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90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rPr>
              <w:rFonts w:hint="eastAsia"/>
              <w:b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/>
              <w:b/>
            </w:rPr>
            <w:t>(1)引言 、</w:t>
          </w:r>
        </w:p>
        <w:p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(2)用户场景、</w:t>
          </w:r>
        </w:p>
        <w:p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(3)类图、</w:t>
          </w:r>
        </w:p>
        <w:p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(4)界面原型、</w:t>
          </w:r>
        </w:p>
        <w:p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(5)功能描述、</w:t>
          </w:r>
        </w:p>
        <w:p>
          <w:r>
            <w:rPr>
              <w:rFonts w:hint="eastAsia"/>
              <w:b/>
            </w:rPr>
            <w:t>(6)验收验证标准、</w:t>
          </w:r>
          <w:r>
            <w:fldChar w:fldCharType="end"/>
          </w:r>
        </w:p>
      </w:sdtContent>
    </w:sdt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引言 、本需求报告旨在明确简易记账APP的主要功能和设计要求，以便指导项目的开发和测试。报告中涉及的内容包括用户场景、类图、界面原型、功能描述和验收验证标准等。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用户场景、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场景一：用户希望记录每日的收入和支出，以便跟踪自己的财务状况。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场景二：用户需要设定预算，以便更好地控制自己的开支。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场景三：用户希望查看各类别的收支统计数据，以分析自己的消费习惯。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场景四：用户需要在多个设备间同步记账数据。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类图、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4"/>
          <w:szCs w:val="24"/>
        </w:rPr>
        <w:t>交易记录类（TransactionRecord）：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属性：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id（唯一标识符）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date（日期）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category（类别）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amount（金额）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note（备注）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addTransaction()（添加交易记录）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editTransaction()（编辑交易记录）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deleteTransaction()（删除交易记录）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4"/>
          <w:szCs w:val="24"/>
        </w:rPr>
        <w:t>类别类（Category）：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属性：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id（唯一标识符）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name（类别名称）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budget（预算）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addCategory()（添加类别）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editCategory()（编辑类别）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deleteCategory()（删除类别）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4"/>
          <w:szCs w:val="24"/>
        </w:rPr>
        <w:t>统计类（Statistics）：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getTotalAmountByCategory()（按类别统计总金额）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getBudgetCompletionStatus()（获取预算完成情况）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数据存储类（DataStorage）：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saveTransactions()（保存交易记录）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loadTransactions()（加载交易记录）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saveCategories()（保存类别信息）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loadCategories()（加载类别信息）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24"/>
          <w:szCs w:val="24"/>
        </w:rPr>
        <w:t>数据同步类（DataSync）：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uploadData()（上传数据至云端）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downloadData()（从云端下载数据）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316605" cy="483044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界面原型、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主界面：展示交易记录列表，包含添加、编辑和删除按钮。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类别管理界面：展示类别列表，包含添加、编辑和删除按钮。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统计界面：展示各类别的收支统计图表。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设置界面：提供数据同步和其他配置选项。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功能描述、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记录交易：用户可以添加、编辑和删除交易记录，包括日期、类别、金额和备注等信息。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管理类别：用户可以添加、编辑和删除类别，以及为每个类别设定预算。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查看统计：用户可以查看各类别的收支统计数据，包括图表展示和分类汇总。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数据存储：应用程序将在本地设备存储交易记录和类别信息。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数据同步：用户可以将数据上传到云端，实现在多个设备间同步数据。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验收验证标准、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功能完整性：应用程序应实现所有预期功能，如交易记录、类别管理、统计查看等。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界面友好性：应用程序的界面应简洁易用，符合用户的使用习惯。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数据准确性：应用程序应正确保存和计算交易记录和类别信息。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性能和兼容性：应用程序在各种设备和网络条件下应有良好的性能和兼容性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FCA07"/>
    <w:multiLevelType w:val="multilevel"/>
    <w:tmpl w:val="EF0FCA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4MzAxNmJiMDY0OTVmZDczMTU4YTllM2FmNDYzN2YifQ=="/>
  </w:docVars>
  <w:rsids>
    <w:rsidRoot w:val="0C296E20"/>
    <w:rsid w:val="0C296E20"/>
    <w:rsid w:val="331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873</Words>
  <Characters>1192</Characters>
  <Lines>0</Lines>
  <Paragraphs>0</Paragraphs>
  <TotalTime>2</TotalTime>
  <ScaleCrop>false</ScaleCrop>
  <LinksUpToDate>false</LinksUpToDate>
  <CharactersWithSpaces>1194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2023-04-10T13:59:00Z</dcterms:created>
  <dc:creator>Charon</dc:creator>
  <cp:lastModifiedBy>Charon</cp:lastModifiedBy>
  <dcterms:modified xsi:type="dcterms:W3CDTF">2023-04-10T14:01:53Z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DE9017A383704A51BC557FA8DF05B636_11</vt:lpwstr>
  </property>
</Properties>
</file>