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f341af94d63a74dc8e6fa3a50a224d3ab229e"/>
    <w:p>
      <w:pPr>
        <w:pStyle w:val="Heading2"/>
      </w:pPr>
      <w:r>
        <w:t xml:space="preserve">Lesson 12: Navigating a Table of Equivalent Ratios</w:t>
      </w:r>
    </w:p>
    <w:bookmarkEnd w:id="20"/>
    <w:bookmarkStart w:id="24" w:name="cool-down-price-of-bagels"/>
    <w:p>
      <w:pPr>
        <w:pStyle w:val="Heading3"/>
      </w:pPr>
      <w:r>
        <w:t xml:space="preserve">Cool Down: Price of Bagels</w:t>
      </w:r>
    </w:p>
    <w:p>
      <w:pPr>
        <w:pStyle w:val="FirstParagraph"/>
      </w:pPr>
      <w:r>
        <w:t xml:space="preserve">A shop sells bagels for</w:t>
      </w:r>
      <w:r>
        <w:t xml:space="preserve"> </w:t>
      </w:r>
      <w:r>
        <w:t xml:space="preserve">$</w:t>
      </w:r>
      <w:r>
        <w:t xml:space="preserve">5 per dozen. You can use the table to answer the questions.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number of bagels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 in dollars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At this rate, how much would 6 bagels cost?</w:t>
      </w:r>
    </w:p>
    <w:p>
      <w:pPr>
        <w:numPr>
          <w:ilvl w:val="0"/>
          <w:numId w:val="1001"/>
        </w:numPr>
        <w:pStyle w:val="Compact"/>
      </w:pPr>
      <w:r>
        <w:t xml:space="preserve">How many bagels can you buy for</w:t>
      </w:r>
      <w:r>
        <w:t xml:space="preserve"> </w:t>
      </w:r>
      <w:r>
        <w:t xml:space="preserve">$</w:t>
      </w:r>
      <w:r>
        <w:t xml:space="preserve">50?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2023-05-04T19:12:34Z</dcterms:created>
  <dcterms:modified xsi:type="dcterms:W3CDTF">2023-05-04T19:12:34Z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eRT8E0UbAtVKlC2Y/1dQHM1iq/l7VOOwT7EjHqQrDyNa4RUjKrcvgy5f4nei8iH8MV7rZyBaW0M6eWxnnNltjw==</vt:lpwstr>
  </property>
</Properties>
</file>