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cc4cd3b46eb6bef7002d84e58fe51f176ec1b1"/>
    <w:p>
      <w:pPr>
        <w:pStyle w:val="Heading2"/>
      </w:pPr>
      <w:r>
        <w:t xml:space="preserve">Lesson 14: Solving Equivalent Ratio Problems</w:t>
      </w:r>
    </w:p>
    <w:bookmarkEnd w:id="20"/>
    <w:bookmarkStart w:id="24" w:name="cool-down-water-faucet"/>
    <w:p>
      <w:pPr>
        <w:pStyle w:val="Heading3"/>
      </w:pPr>
      <w:r>
        <w:t xml:space="preserve">Cool Down: Water Faucet</w:t>
      </w:r>
    </w:p>
    <w:p>
      <w:pPr>
        <w:pStyle w:val="FirstParagraph"/>
      </w:pPr>
      <w:r>
        <w:t xml:space="preserve">Jada wants to know how fast the water comes out of her faucet. What information would she need to know to be able to determine that?</w:t>
      </w:r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bookmarkEnd w:id="24"/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2023-05-04T19:12:36Z</dcterms:created>
  <dcterms:modified xsi:type="dcterms:W3CDTF">2023-05-04T19:12:36Z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mz3ezvP71fDg0YtW1aBiyRMuUlQZizY3HLGbNEJOrXa4yDf+nFf4poQaRLmIBRMp7xISykKFjsRpedRNerzP2g==</vt:lpwstr>
  </property>
</Properties>
</file>