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blue-paint-and-art-paste"/>
    <w:p>
      <w:pPr>
        <w:pStyle w:val="Heading2"/>
      </w:pPr>
      <w:r>
        <w:t xml:space="preserve">Activity 3: Blue Paint and Art Paste</w:t>
      </w:r>
    </w:p>
    <w:bookmarkEnd w:id="20"/>
    <w:p>
      <w:pPr>
        <w:pStyle w:val="FirstParagraph"/>
      </w:pPr>
      <w:r>
        <w:t xml:space="preserve">Elena mixed 2 cups of white paint with 6 tablespoons of blue paint.</w:t>
      </w:r>
    </w:p>
    <w:p>
      <w:pPr>
        <w:pStyle w:val="BodyText"/>
      </w:pPr>
      <w:r>
        <w:t xml:space="preserve">Here is a diagram that represents this situation.</w:t>
      </w:r>
    </w:p>
    <w:p>
      <w:pPr>
        <w:pStyle w:val="BodyText"/>
      </w:pPr>
      <w:r>
        <w:drawing>
          <wp:inline>
            <wp:extent cx="4590349" cy="1296674"/>
            <wp:effectExtent b="0" l="0" r="0" t="0"/>
            <wp:docPr descr="Two large squares and six small squares." title="" id="22" name="Picture"/>
            <a:graphic>
              <a:graphicData uri="http://schemas.openxmlformats.org/drawingml/2006/picture">
                <pic:pic>
                  <pic:nvPicPr>
                    <pic:cNvPr descr="/app/tmp/embedder-1683227585.452678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49" cy="129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Discuss each statement, and circle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those that correctly describe this situation. Make sure that both you and your partner agree with each circled answer.</w:t>
      </w:r>
    </w:p>
    <w:p>
      <w:pPr>
        <w:numPr>
          <w:ilvl w:val="1"/>
          <w:numId w:val="1002"/>
        </w:numPr>
        <w:pStyle w:val="Compact"/>
      </w:pPr>
      <w:r>
        <w:t xml:space="preserve">The ratio of cups of white paint to tablespoons of blue paint is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6</m:t>
        </m:r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every cup of white paint, there are 2 tablespoons of blue paint.</w:t>
      </w:r>
    </w:p>
    <w:p>
      <w:pPr>
        <w:numPr>
          <w:ilvl w:val="1"/>
          <w:numId w:val="1002"/>
        </w:numPr>
        <w:pStyle w:val="Compact"/>
      </w:pPr>
      <w:r>
        <w:t xml:space="preserve">There is 1 cup of white paint for every 3 tablespoons of blue paint.</w:t>
      </w:r>
    </w:p>
    <w:p>
      <w:pPr>
        <w:numPr>
          <w:ilvl w:val="1"/>
          <w:numId w:val="1002"/>
        </w:numPr>
        <w:pStyle w:val="Compact"/>
      </w:pPr>
      <w:r>
        <w:t xml:space="preserve">There are 3 tablespoons of blue paint for every cup of white paint.</w:t>
      </w:r>
    </w:p>
    <w:p>
      <w:pPr>
        <w:numPr>
          <w:ilvl w:val="1"/>
          <w:numId w:val="1002"/>
        </w:numPr>
        <w:pStyle w:val="Compact"/>
      </w:pPr>
      <w:r>
        <w:t xml:space="preserve">For each tablespoon of blue paint, there are 3 cups of white paint.</w:t>
      </w:r>
    </w:p>
    <w:p>
      <w:pPr>
        <w:numPr>
          <w:ilvl w:val="1"/>
          <w:numId w:val="1002"/>
        </w:numPr>
        <w:pStyle w:val="Compact"/>
      </w:pPr>
      <w:r>
        <w:t xml:space="preserve">For every 6 tablespoons of blue paint, there are 2 cups of white paint.</w:t>
      </w:r>
    </w:p>
    <w:p>
      <w:pPr>
        <w:numPr>
          <w:ilvl w:val="1"/>
          <w:numId w:val="1002"/>
        </w:numPr>
        <w:pStyle w:val="Compact"/>
      </w:pPr>
      <w:r>
        <w:t xml:space="preserve">The ratio of tablespoons of blue paint to cups of white paint is 6 to 2.</w:t>
      </w:r>
    </w:p>
    <w:p>
      <w:pPr>
        <w:numPr>
          <w:ilvl w:val="0"/>
          <w:numId w:val="1001"/>
        </w:numPr>
      </w:pPr>
      <w:r>
        <w:t xml:space="preserve">Jada mixed 8 cups of flour with 2 pints of water to make paste for an art project.</w:t>
      </w:r>
    </w:p>
    <w:p>
      <w:pPr>
        <w:numPr>
          <w:ilvl w:val="1"/>
          <w:numId w:val="1003"/>
        </w:numPr>
      </w:pPr>
      <w:r>
        <w:t xml:space="preserve">Draw a diagram that represents the situation.</w:t>
      </w:r>
    </w:p>
    <w:p>
      <w:pPr>
        <w:numPr>
          <w:ilvl w:val="1"/>
          <w:numId w:val="1003"/>
        </w:numPr>
        <w:pStyle w:val="Compact"/>
      </w:pPr>
      <w:r>
        <w:t xml:space="preserve">Write at least two sentences describing the ratio of flour and water.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2023-05-04T19:13:06Z</dcterms:created>
  <dcterms:modified xsi:type="dcterms:W3CDTF">2023-05-04T19:13:06Z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2G8hfVZ1IvnTYdzTb9Bjc5a1r5+lQ/12jrR/MV7KOHX7mshNOdkPr7eqEzwydRKTaonvAf5NRYX7fDBIZjha2Q==</vt:lpwstr>
  </property>
</Properties>
</file>