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125e2a430b320d4e2d65f89fe353bfb4281adb"/>
    <w:p>
      <w:pPr>
        <w:pStyle w:val="Heading2"/>
      </w:pPr>
      <w:r>
        <w:t xml:space="preserve">Activity 3: Blue Paint on a Double Number Line</w:t>
      </w:r>
    </w:p>
    <w:bookmarkEnd w:id="20"/>
    <w:p>
      <w:pPr>
        <w:pStyle w:val="FirstParagraph"/>
      </w:pPr>
      <w:r>
        <w:t xml:space="preserve">Here is a diagram showing Elena’s recipe for light blue paint.</w:t>
      </w:r>
    </w:p>
    <w:p>
      <w:pPr>
        <w:pStyle w:val="BodyText"/>
      </w:pPr>
      <w:r>
        <w:drawing>
          <wp:inline>
            <wp:extent cx="4590349" cy="1296674"/>
            <wp:effectExtent b="0" l="0" r="0" t="0"/>
            <wp:docPr descr="Two large squares and six small squares." title="" id="22" name="Picture"/>
            <a:graphic>
              <a:graphicData uri="http://schemas.openxmlformats.org/drawingml/2006/picture">
                <pic:pic>
                  <pic:nvPicPr>
                    <pic:cNvPr descr="/app/tmp/embedder-1683227597.679507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49" cy="129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Complete the double number line diagram to show the amounts of white paint and blue paint in different-sized batches of light blue paint.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607602"/>
            <wp:effectExtent b="0" l="0" r="0" t="0"/>
            <wp:docPr descr="A double number line, blank, with zero on the first tick mark of each line. Seven tick marks on each line." title="" id="25" name="Picture"/>
            <a:graphic>
              <a:graphicData uri="http://schemas.openxmlformats.org/drawingml/2006/picture">
                <pic:pic>
                  <pic:nvPicPr>
                    <pic:cNvPr descr="/app/tmp/embedder-1683227597.704062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Compare your double number line diagram with your partner. Discuss your thinking. If needed, revise your diagram.</w:t>
      </w:r>
    </w:p>
    <w:p>
      <w:pPr>
        <w:numPr>
          <w:ilvl w:val="0"/>
          <w:numId w:val="1001"/>
        </w:numPr>
        <w:pStyle w:val="Compact"/>
      </w:pPr>
      <w:r>
        <w:t xml:space="preserve">How many cups of white paint should Elena mix with 12 tablespoons of blue paint? How many batches would this make?</w:t>
      </w:r>
    </w:p>
    <w:p>
      <w:pPr>
        <w:numPr>
          <w:ilvl w:val="0"/>
          <w:numId w:val="1001"/>
        </w:numPr>
        <w:pStyle w:val="Compact"/>
      </w:pPr>
      <w:r>
        <w:t xml:space="preserve">How many tablespoons of blue paint should Elena mix with 6 cups of white paint? How many batches would this make?</w:t>
      </w:r>
    </w:p>
    <w:p>
      <w:pPr>
        <w:numPr>
          <w:ilvl w:val="0"/>
          <w:numId w:val="1001"/>
        </w:numPr>
        <w:pStyle w:val="Compact"/>
      </w:pPr>
      <w:r>
        <w:t xml:space="preserve">Use your double number line diagram to find another amount of white paint and blue paint that would make the same shade of light blue paint.</w:t>
      </w:r>
    </w:p>
    <w:p>
      <w:pPr>
        <w:numPr>
          <w:ilvl w:val="0"/>
          <w:numId w:val="1001"/>
        </w:numPr>
        <w:pStyle w:val="Compact"/>
      </w:pPr>
      <w:r>
        <w:t xml:space="preserve">How do you know that these mixtures would make the same shade of light blue paint?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2023-05-04T19:13:18Z</dcterms:created>
  <dcterms:modified xsi:type="dcterms:W3CDTF">2023-05-04T19:13:18Z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kjkY7vjs97rZu17eAeFut+pdw3QHbcqfD8e8cl9TarmxzPHel0Da7L1wkTFcRB9XFmGD6lxjcmx6D/MLZ6EIFQ==</vt:lpwstr>
  </property>
</Properties>
</file>