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6"/>
        <w:gridCol w:w="3485"/>
        <w:gridCol w:w="3485"/>
        <w:tblGridChange w:id="0">
          <w:tblGrid>
            <w:gridCol w:w="3486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Prénom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Date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{nom}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{prenom}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{date}</w:t>
            </w:r>
          </w:p>
        </w:tc>
      </w:tr>
      <w:tr>
        <w:trPr>
          <w:cantSplit w:val="0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Type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Identifiant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Mot de passe</w:t>
            </w:r>
          </w:p>
        </w:tc>
      </w:tr>
      <w:tr>
        <w:trPr>
          <w:cantSplit w:val="0"/>
          <w:trHeight w:val="711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Adresse 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{email}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{password}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Agenda google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TSE ASSI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A_{trigramme}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Compte EBP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{trigramme}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VPN DISTANT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A_{trigramme}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PORTABLE (NOM INFORMATIQUE)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MDP BIOS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MDP SESSION WINDOWS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226.7716535433071" w:bottomFromText="180" w:vertAnchor="text" w:horzAnchor="text" w:tblpX="-15" w:tblpY="0"/>
        <w:tblW w:w="10455.0" w:type="dxa"/>
        <w:jc w:val="left"/>
        <w:tblLayout w:type="fixed"/>
        <w:tblLook w:val="0600"/>
      </w:tblPr>
      <w:tblGrid>
        <w:gridCol w:w="2790"/>
        <w:gridCol w:w="2385"/>
        <w:gridCol w:w="2400"/>
        <w:gridCol w:w="2880"/>
        <w:tblGridChange w:id="0">
          <w:tblGrid>
            <w:gridCol w:w="2790"/>
            <w:gridCol w:w="2385"/>
            <w:gridCol w:w="2400"/>
            <w:gridCol w:w="2880"/>
          </w:tblGrid>
        </w:tblGridChange>
      </w:tblGrid>
      <w:tr>
        <w:trPr>
          <w:cantSplit w:val="0"/>
          <w:trHeight w:val="418.55468749999994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64d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 reçu les équipements suivants à disposition 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9252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464d6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Modèle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Garantie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{#listeEquipements}{nom}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{modele}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{sn}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{garantie}{/listeEquipements}</w:t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464d6b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Je soussigné …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Monsieur : {nom}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464d6b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… m’engage à :</w:t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spacing w:line="259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M’engage à ne jamais diffuser ses identifiants. Ceux-ci sont personnels.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respecter la propriété des informations d’ASSI et de la société GORON conformément au règlement intérieur et à la charte SI.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faire bon usage du matériel informatique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 ne pas laisser celui-ci dans mon véhicule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 veiller à ne pas conserver les données de l’entreprise sur des supports non sécurisés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respecter la charte des systèmes d’information en annexe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respecter le règlement intérieur en annexe</w:t>
            </w:r>
          </w:p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 reconnais avoir reçu les consignes d’utilisation de tous ces équipements avec une présentation des différentes procédures internes.</w:t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Fait le :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 :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{dateSignature}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ETIENNE DU ROUVRAY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Signature : 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et signature de l’animateur :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{%signature}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{%signatureAnimateur}</w:t>
            </w:r>
          </w:p>
        </w:tc>
      </w:tr>
    </w:tbl>
    <w:p w:rsidR="00000000" w:rsidDel="00000000" w:rsidP="00000000" w:rsidRDefault="00000000" w:rsidRPr="00000000" w14:paraId="0000005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456.000000000002" w:type="dxa"/>
      <w:jc w:val="left"/>
      <w:tblInd w:w="-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276"/>
      <w:gridCol w:w="2597"/>
      <w:gridCol w:w="2597"/>
      <w:gridCol w:w="2597"/>
      <w:gridCol w:w="1389"/>
      <w:tblGridChange w:id="0">
        <w:tblGrid>
          <w:gridCol w:w="1276"/>
          <w:gridCol w:w="2597"/>
          <w:gridCol w:w="2597"/>
          <w:gridCol w:w="2597"/>
          <w:gridCol w:w="1389"/>
        </w:tblGrid>
      </w:tblGridChange>
    </w:tblGrid>
    <w:tr>
      <w:trPr>
        <w:cantSplit w:val="0"/>
        <w:trHeight w:val="419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B">
          <w:pPr>
            <w:tabs>
              <w:tab w:val="center" w:leader="none" w:pos="4536"/>
              <w:tab w:val="right" w:leader="none" w:pos="9072"/>
            </w:tabs>
            <w:rPr/>
          </w:pPr>
          <w:r w:rsidDel="00000000" w:rsidR="00000000" w:rsidRPr="00000000">
            <w:rPr/>
            <w:drawing>
              <wp:inline distB="0" distT="0" distL="0" distR="0">
                <wp:extent cx="670560" cy="6858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056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Formulaire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MASE 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Rév.01.02.19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06.05.19</w:t>
          </w:r>
        </w:p>
      </w:tc>
    </w:tr>
    <w:tr>
      <w:trPr>
        <w:cantSplit w:val="0"/>
        <w:trHeight w:val="129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A2SI</w:t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  <w:b w:val="1"/>
              <w:bCs w:val="1"/>
              <w:color w:val="c00000"/>
              <w:sz w:val="36"/>
              <w:szCs w:val="3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ec6420"/>
              <w:sz w:val="36"/>
              <w:szCs w:val="36"/>
              <w:rtl w:val="0"/>
            </w:rPr>
            <w:t xml:space="preserve">IDENTIFIANTS</w:t>
          </w:r>
          <w:r w:rsidDel="00000000" w:rsidR="00000000" w:rsidRPr="00000000">
            <w:rPr>
              <w:b w:val="1"/>
              <w:bCs w:val="1"/>
              <w:color w:val="ec6420"/>
              <w:sz w:val="36"/>
              <w:szCs w:val="36"/>
              <w:rtl w:val="0"/>
            </w:rPr>
            <w:t xml:space="preserve"> ET REMISE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ec6420"/>
              <w:sz w:val="36"/>
              <w:szCs w:val="36"/>
              <w:rtl w:val="0"/>
            </w:rPr>
            <w:t xml:space="preserve"> INFORMATIQUE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color w:val="c00000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