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models -- name of the EV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battery_size -- the battery size in kW/h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charge_power -- maximum AC charging power in kW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efficiency -- energy consumption kWh/km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