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DOCUMENTO INTEGRATIVO — ALLEGATO DATABASE</w:t>
      </w:r>
    </w:p>
    <w:p>
      <w:pPr>
        <w:pBdr>
          <w:bottom w:val="single" w:color="1E3A5F" w:sz="10" w:space="8"/>
        </w:pBdr>
        <w:spacing w:after="120" w:before="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LogiChain ERP — Analisi Schema Database V1.1</w:t>
      </w:r>
    </w:p>
    <w:p>
      <w:pPr>
        <w:spacing w:after="30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Specifica completa del database relazionale — 24 tabelle · 6 enum · 1 sequence · PostgreSQL ≥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Titolo</w:t>
            </w:r>
          </w:p>
        </w:tc>
        <w:tc>
          <w:tcPr>
            <w:tcW w:type="dxa" w:w="7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LogiChain ERP — Analisi Funzionale Integrativa — Sezione Database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Versione</w:t>
            </w:r>
          </w:p>
        </w:tc>
        <w:tc>
          <w:tcPr>
            <w:tcW w:type="dxa" w:w="7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V1.1 — Schema SQL Definitivo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7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LogiChain_ERP_Analisi_Funzionale_V1.0 + DBML Schema originale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Sorgente</w:t>
            </w:r>
          </w:p>
        </w:tc>
        <w:tc>
          <w:tcPr>
            <w:tcW w:type="dxa" w:w="7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logichain_schema_v1.1.sql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</w:t>
            </w:r>
          </w:p>
        </w:tc>
        <w:tc>
          <w:tcPr>
            <w:tcW w:type="dxa" w:w="7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Giugno 2025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Tech Lead</w:t>
            </w:r>
          </w:p>
        </w:tc>
        <w:tc>
          <w:tcPr>
            <w:tcW w:type="dxa" w:w="7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Simone Iengo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7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&gt;= 14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Stato</w:t>
            </w:r>
          </w:p>
        </w:tc>
        <w:tc>
          <w:tcPr>
            <w:tcW w:type="dxa" w:w="7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Approvato per sviluppo — baseline migration GG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0. Scopo del Documento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Questo documento è l'allegato database dell'Analisi Funzionale LogiChain ERP V1.0. Descrive in modo esaustivo lo schema relazionale derivato dal file logichain_schema_v1.1.sql, che costituisce la baseline definitiva per le migration di GG 1.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Il documento copre: enum types, definizione completa di ogni tabella con campi e vincoli, riepilogo dei constraint, state machine documentate, sequence DDT, indici di performance e logica del trigger updated_at.</w:t>
      </w:r>
    </w:p>
    <w:p>
      <w:pPr>
        <w:pBdr>
          <w:left w:val="single" w:color="D97706" w:sz="16" w:space="10"/>
        </w:pBdr>
        <w:shd w:fill="FFFBEB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  Il file SQL logichain_schema_v1.1.sql è la fonte autoritativa. In caso di discrepanza tra questo documento e il file SQL, prevale il file SQL.</w:t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Enum Types (6)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PostgreSQL gestisce gli enum come tipi nativi. I valori sono case-sensitive e devono essere usati esattamente come definiti (MAIUSCOLO) nelle query e nel codice applicativo.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Enum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Valori</w:t>
            </w:r>
          </w:p>
        </w:tc>
        <w:tc>
          <w:tcPr>
            <w:tcW w:type="dxa" w:w="4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e Logica Applicativa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purchase_order_state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BOZZA · INVIATO · CONFERMATO · IN_RICEZIONE · COMPLETATO · ANNULLATO</w:t>
            </w:r>
          </w:p>
        </w:tc>
        <w:tc>
          <w:tcPr>
            <w:tcW w:type="dxa" w:w="4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State machine ordini in entrata (M08). Transizioni controllate da RBAC: solo Resp. Acquisti e Admin possono cambiare stato. BOZZA → INVIATO → CONFERMATO → IN_RICEZIONE → COMPLETATO. BOZZA/INVIATO → ANNULLATO.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sales_order_state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BOZZA · CONFERMATO · SPEDITO · ANNULLATO</w:t>
            </w:r>
          </w:p>
        </w:tc>
        <w:tc>
          <w:tcPr>
            <w:tcW w:type="dxa" w:w="4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Ciclo commerciale ordine cliente (M09). Separato da stato_picking per indipendenza tra flusso commerciale e flusso logistico. Transizioni: BOZZA → CONFERMATO → SPEDITO. BOZZA/CONFERMATO → ANNULLATO.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sales_order_picking_state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NON_AVVIATO · IN_PICKING · PICKING_COMPLETATO</w:t>
            </w:r>
          </w:p>
        </w:tc>
        <w:tc>
          <w:tcPr>
            <w:tcW w:type="dxa" w:w="4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Ciclo logistico picking (M09) — separato da sales_order_state. Gestisce il prelievo fisico indipendentemente dallo stato commerciale. Lo scarico giacenze avviene alla transizione IN_PICKING → PICKING_COMPLETATO.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shipping_state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IN_PREPARAZIONE · SPEDITA · CONSEGNATA · PROBLEMA</w:t>
            </w:r>
          </w:p>
        </w:tc>
        <w:tc>
          <w:tcPr>
            <w:tcW w:type="dxa" w:w="4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State machine spedizione (M10). IN_PREPARAZIONE è il default alla creazione. CONSEGNATA e PROBLEMA sono stati terminali. PROBLEMA non blocca l'ordine ma genera una notifica.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movimento_tipo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CARICO_ACQUISTO · SCARICO_VENDITA · SPOSTAMENTO · RETTIFICA_POSITIVA · RETTIFICA_NEGATIVA · RESO</w:t>
            </w:r>
          </w:p>
        </w:tc>
        <w:tc>
          <w:tcPr>
            <w:tcW w:type="dxa" w:w="4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Tipo di movimento stock su movimenti_stock (M07). Determina la direzione del flusso (ubicazione_da vs ubicazione_a) e la logica di aggiornamento giacenze. I movimenti sono immutabili — solo INSERT.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notification_type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SOTTO_SCORTA · PO_IN_RITARDO · RICEZIONE_PARZIALE · CAMBIO_STATO_SPEDIZIONE · ALTRO</w:t>
            </w:r>
          </w:p>
        </w:tc>
        <w:tc>
          <w:tcPr>
            <w:tcW w:type="dxa" w:w="4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Tipo notifica operativa (M11). Generata applicativamente nel layer service. Il frontend filtra per tipo. ALTRO è un catch-all per notifiche non categorizzate. Polling ogni 30s in V1.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Tabelle (24)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 24 tabelle sono documentate raggruppate per dominio funzionale. Per ogni campo: nome, tipo PostgreSQL, vincoli attivi, note operative. I vincoli annotati con [E-0x] indicano correzioni applicate nella V1.1.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Auth &amp; Sistema  (6 tabelle)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Gestione identità, controllo accessi granulare RBAC, registro operatori e notifiche di sistema.</w:t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374151" w:val="clear"/>
        </w:rPr>
        <w:t xml:space="preserve">  ruoli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Generato automaticamente dal DB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nome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Es. Admin, Operatore — E-03 fix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Opzionale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Auto-valorizzato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Aggiornato da trigger fn_set_updated_at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374151" w:val="clear"/>
        </w:rPr>
        <w:t xml:space="preserve">  permessi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codice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Es. ordini:approve, magazzino:move — E-03 fix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374151" w:val="clear"/>
        </w:rPr>
        <w:t xml:space="preserve">  ruoli_permessi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ruolo_id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PK composta, FK → ruoli ON DELETE CASCADE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E-04: cascade eliminazione ruolo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permesso_id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PK composta, FK → permessi ON DELETE CASCADE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E-04: cascade eliminazione permesso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374151" w:val="clear"/>
        </w:rPr>
        <w:t xml:space="preserve">  utenti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nome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cognome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E-03 fix — login identifier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bcryptjs rounds=12. Mai in chiaro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ruolo_id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ruoli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attivo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TRUE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Soft disable senza delete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374151" w:val="clear"/>
        </w:rPr>
        <w:t xml:space="preserve">  dipendenti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nome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cognome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codice_fiscale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E-03 fix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ruolo_operativo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Es. Picker, Magazziniere — non è il ruolo RBAC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data_assunzione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DATE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utente_id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utenti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NULL se il dipendente non ha accesso app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374151" w:val="clear"/>
        </w:rPr>
        <w:t xml:space="preserve">  notifiche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utente_id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utenti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Destinatario notifica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tipo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notification_type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Enum: SOTTO_SCORTA, PO_IN_RITARDO, ecc.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messaggio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Testo leggibile generato applicativamente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letto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FALSE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Flag mark-as-read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riferimento_tipo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Es. ordine_acquisto, prodotto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riferimento_id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ID del record sorgente notifica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Prodotti &amp; Categorie  (2 tabelle)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Catalogo centralizzato con gerarchia categorie a 2 livelli (self-reference). Il campo scorta_minima alimenta il sistema di alert M11.</w:t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92400E" w:val="clear"/>
        </w:rPr>
        <w:t xml:space="preserve">  categorie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nome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categoria_padre_id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categorie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Self-reference: gerarchia 2 livelli. NULL = categoria radice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92400E" w:val="clear"/>
        </w:rPr>
        <w:t xml:space="preserve">  prodotti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sku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E-03 fix — identificativo univoco di magazzino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nome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categoria_id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categorie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unita_misura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Es. PZ, KG, MT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peso_kg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NUMERIC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Usato nel DDT per calcolo peso totale spedizione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scorta_minima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0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Soglia per alert automatico M11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attivo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TRUE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Soft delete — protezione integrità storico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Ciclo Acquisti — Fornitori  (6 tabelle)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Anagrafica fornitori e intero ciclo di acquisto: PO → ricezione totale/parziale → aggiornamento giacenze. Le transazioni PostgreSQL (BEGIN/COMMIT) garantiscono coerenza tra righe_po, ricezioni, giacenze e movimenti_stock.</w:t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5B21B6" w:val="clear"/>
        </w:rPr>
        <w:t xml:space="preserve">  fornitori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ragione_sociale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piva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E-03 fix — nullable (enti senza P.IVA)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indirizzo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M-03: campo aggiunto rispetto a V1.0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telefono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lead_time_giorni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Aggiornato automaticamente da view SQL su storico ricezioni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attivo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TRUE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Soft delete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5B21B6" w:val="clear"/>
        </w:rPr>
        <w:t xml:space="preserve">  contatti_fornitori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fornitore_id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NOT NULL, FK → fornitori ON DELETE CASCADE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E-04: eliminazione fornitore cancella i contatti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nome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ruolo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Es. Commerciale, Logistica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telefono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5B21B6" w:val="clear"/>
        </w:rPr>
        <w:t xml:space="preserve">  ordini_acquisto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fornitore_id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fornitori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stato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purchase_order_state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BOZZA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State machine M08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data_prevista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DATE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Usata per alert PO_IN_RITARDO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importo_totale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NUMERIC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Calcolato dalla somma righe_po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note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utente_id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utenti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Utente che ha creato il PO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5B21B6" w:val="clear"/>
        </w:rPr>
        <w:t xml:space="preserve">  righe_po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ordine_acquisto_id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NOT NULL, FK → ordini_acquisto ON DELETE CASCADE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E-04: eliminazione PO cancella le righe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prodotto_id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prodotti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quantita_ordinata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quantita_ricevuta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0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E-05: default aggiunto. Aggiornato a ogni ricezione parziale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prezzo_unitario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NUMERIC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5B21B6" w:val="clear"/>
        </w:rPr>
        <w:t xml:space="preserve">  ricezioni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ordine_acquisto_id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ordini_acquisto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Un PO può avere N ricezioni (parziali)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data_ricezione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note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utente_id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utenti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5B21B6" w:val="clear"/>
        </w:rPr>
        <w:t xml:space="preserve">  righe_ricezione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ricezione_id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NOT NULL, FK → ricezioni ON DELETE CASCADE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E-04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prodotto_id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prodotti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quantita_ricevuta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ubicazione_id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ubicazioni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Destinazione fisica della merce ricevuta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 Clienti &amp; Destinazioni  (2 tabelle)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Anagrafica clienti con supporto indirizzi multipli. La destinazione selezionata all'ordine viene inclusa nel DDT come destinatario della spedizione.</w:t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E3A5F" w:val="clear"/>
        </w:rPr>
        <w:t xml:space="preserve">  clienti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ragione_sociale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piva_cf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E-03 fix — P.IVA o C.F., nullable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telefono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attivo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TRUE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Soft delete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E3A5F" w:val="clear"/>
        </w:rPr>
        <w:t xml:space="preserve">  destinazioni_clienti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cliente_id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NOT NULL, FK → clienti ON DELETE CASCADE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E-04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etichetta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Es. Sede Principale, Deposito Nord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indirizzo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cap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citta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provincia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paese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M-04: campo aggiunto rispetto a V1.0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predefinita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FALSE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Solo una destinazione predefinita per cliente (gestito applicativamente)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 Magazzino &amp; Inventario  (3 tabelle)</w:t>
      </w:r>
    </w:p>
    <w:p>
      <w:pPr>
        <w:pBdr>
          <w:left w:val="single" w:color="3B82F6" w:sz="16" w:space="10"/>
        </w:pBdr>
        <w:shd w:fill="EFF6FF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ℹ  Struttura magazzino flat (M-01 — scelta intenzionale). Le tabelle zone/corsie/scaffali sono assenti: la gerarchia fisica è codificata nel campo ubicazioni.codice. Il formato del codice (es. A-03-05) è concordato dal team e gestito applicativamente.</w:t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65F46" w:val="clear"/>
        </w:rPr>
        <w:t xml:space="preserve">  ubicazioni  [struttura flat — M-01]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codice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E-03 + E-06. Formato libero concordato dal team (es. A-03-05). Identifica univocamente lo slot fisico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attiva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TRUE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FALSE durante manutenzione o quarantena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temperatura_controllata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M-01: per singolo slot (non per zona). Sostituisce il flag su zone rimosso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Note operative sullo slot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65F46" w:val="clear"/>
        </w:rPr>
        <w:t xml:space="preserve">  giacenze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prodotto_id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prodotti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ubicazione_id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ubicazioni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quantita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NOT NULL DEFAULT 0, CHECK(quantita &gt;= 0)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E-02: vincolo critico DB. Impedisce stock negativo anche con bug applicativi. Gestito in transazione con movimenti_stock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UNIQUE(prodotto_id, ubicazione_id)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Una riga giacenza per combinazione prodotto-ubicazione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65F46" w:val="clear"/>
        </w:rPr>
        <w:t xml:space="preserve">  movimenti_stock  [APPEND-ONLY — solo INSERT]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Audit log immutabile. Nessun UPDATE o DELETE consentito (business rule applicativa)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prodotto_id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prodotti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ubicazione_da_id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ubicazioni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NULL per carichi (CARICO_ACQUISTO, RETTIFICA_POSITIVA)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ubicazione_a_id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ubicazioni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NULL per scarichi (SCARICO_VENDITA, RETTIFICA_NEGATIVA)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quantita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Sempre positivo. Il tipo determina la direzione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tipo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movimento_tipo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Enum: CARICO_ACQUISTO, SCARICO_VENDITA, SPOSTAMENTO, RETTIFICA_*, RESO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utente_id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utenti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riferimento_tipo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Es. ordine_acquisto, ordine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riferimento_id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ID del documento sorgente del movimento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note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Obbligatorio per RETTIFICA (logica applicativa)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2.6  Ciclo Vendite  (2 tabelle)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Ordini cliente con doppio stato separato (M-06): stato commerciale e stato picking. Lo scarico giacenze avviene atomicamente alla transizione stato_picking → PICKING_COMPLETATO, non alla creazione dell'ordine.</w:t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E3A5F" w:val="clear"/>
        </w:rPr>
        <w:t xml:space="preserve">  ordini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cliente_id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clienti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destinazione_id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destinazioni_clienti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Indirizzo consegna specifico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stato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sales_order_state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BOZZA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M-06: ciclo commerciale. BOZZA → CONFERMATO → SPEDITO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stato_picking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sales_order_picking_state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NON_AVVIATO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M-06: ciclo logistico separato. Scarico giacenze avviene qui a PICKING_COMPLETATO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data_ordine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data_consegna_richiesta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DATE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importo_totale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NUMERIC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M-05: campo aggiunto. Aggiornato alla conferma ordine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utente_id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utenti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E3A5F" w:val="clear"/>
        </w:rPr>
        <w:t xml:space="preserve">  righe_ordine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ordine_id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NOT NULL, FK → ordini ON DELETE CASCADE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E-04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prodotto_id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prodotti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quantita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prezzo_unitario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NUMERIC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2.7  Logistica &amp; DDT  (3 tabelle)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Gestione corrieri, spedizioni e generazione DDT con numerazione progressiva annuale atomica tramite SEQUENCE PostgreSQL.</w:t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E3A5F" w:val="clear"/>
        </w:rPr>
        <w:t xml:space="preserve">  corrieri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E-03 fix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codice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E-03 fix — codice operativo breve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email_operativa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telefono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utente_responsabile_id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NULLABLE, FK → utenti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M-02: campo aggiunto. NO ACTION: se utente eliminato, il delete è bloccato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note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E3A5F" w:val="clear"/>
        </w:rPr>
        <w:t xml:space="preserve">  spedizioni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ordine_id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FK → ordini NO ACTION,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1 spedizione per ordine — constraint UNIQUE(ordine_id)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corriere_id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NULL, FK → corrieri NO ACTION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tracking_number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stato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shipping_state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IN_PREPARAZIONE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data_spedizione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Valorizzato alla transizione → SPEDITA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E3A5F" w:val="clear"/>
        </w:rPr>
        <w:t xml:space="preserve">  ddt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 IDENTITY PK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spedizione_id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FK → spedizioni NO ACTION, UNIQUE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1 DDT per spedizione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numero_progressivo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NOT NULL, UNIQUE con anno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Alimentato da nextval(seq_ddt_numero_progressivo). Atomico anche in concorrenza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anno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INTEGER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UNIQUE(numero_progressivo, anno). Reset sequence a inizio anno tramite migration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data_emissione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pdf_path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Path relativo del PDF generato da pdfkit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NOT NULL DEFAULT NOW()</w:t>
            </w:r>
          </w:p>
        </w:tc>
        <w:tc>
          <w:tcPr>
            <w:tcW w:type="dxa" w:w="3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Trigger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Riepilogo Vincoli di Integrità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Constraint UNIQUE e CHECK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14 constraint UNIQUE e 1 constraint CHECK garantiscono l'integrità a livello database, indipendentemente da eventuali bug applicativi o insert concorrenti.</w:t>
      </w:r>
    </w:p>
    <w:p>
      <w:pPr>
        <w:pBdr>
          <w:left w:val="single" w:color="DC2626" w:sz="16" w:space="10"/>
        </w:pBdr>
        <w:shd w:fill="FEF2F2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7F1D1D"/>
          <w:sz w:val="18"/>
          <w:szCs w:val="18"/>
        </w:rPr>
        <w:t xml:space="preserve">✗  Il CHECK(quantita &gt;= 0) su giacenze è il vincolo più critico del sistema: è il backstop finale contro race condition nel picking concorrente. Il lock pessimistico SELECT ... FOR UPDATE nel service è la prima linea di difesa; questo CHECK è la seconda.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4738"/>
      </w:tblGrid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Constraint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Riferimento Fix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ruoli.nome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Nomi ruolo univoci nel sistema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permessi.codice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Codice permesso è identificativo nel RBAC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utenti.email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Login identifier — duplicati bloccherebbero auth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dipendenti.codice_fiscale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Identificativo fiscale univoco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fornitori.piva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P.IVA univoca — impedisce duplicati anagrafica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clienti.piva_cf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P.IVA o C.F. univoco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prodotti.sku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SKU è l'identificativo di magazzino del prodotto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ubicazioni.codice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Codice slot fisico univoco in magazzino flat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 + E-06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corrieri.nome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Nomi corrieri univoci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corrieri.codice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Codice operativo corriere univoco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E-03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giacenze (prodotto_id, ubicazione_id)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Una riga giacenza per coppia prodotto-ubicazione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Da DBML originale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spedizioni.ordine_id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 spedizione per ordine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Da DBML originale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ddt.spedizione_id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 DDT per spedizione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Da DBML originale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UNIQUE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ddt (numero_progressivo, anno)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Unicità numerazione DDT per anno fiscale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Da DBML originale</w:t>
            </w:r>
          </w:p>
        </w:tc>
      </w:tr>
      <w:tr>
        <w:tc>
          <w:tcPr>
            <w:tcW w:type="dxa" w:w="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giacenze.quantita &gt;= 0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Impedisce stock negativo a livello DB — backstop contro race condition e bug</w:t>
            </w:r>
          </w:p>
        </w:tc>
        <w:tc>
          <w:tcPr>
            <w:tcW w:type="dxa" w:w="47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E-02 — CRITICO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Foreign Key — Comportamento ON DELETE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 FK hanno ON DELETE CASCADE (record figli eliminati automaticamente col padre). Tutte le altre FK hanno ON DELETE NO ACTION (il delete del padre è bloccato se esistono figli — protezione integrità storica).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438"/>
      </w:tblGrid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(tabella.campo)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DELETE</w:t>
            </w:r>
          </w:p>
        </w:tc>
        <w:tc>
          <w:tcPr>
            <w:tcW w:type="dxa" w:w="24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ruoli_permessi.ruolo_id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→ ruoli.id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CASCADE</w:t>
            </w:r>
          </w:p>
        </w:tc>
        <w:tc>
          <w:tcPr>
            <w:tcW w:type="dxa" w:w="24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Eliminare un ruolo rimuove automaticamente le sue associazioni permessi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ruoli_permessi.permesso_id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→ permessi.id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CASCADE</w:t>
            </w:r>
          </w:p>
        </w:tc>
        <w:tc>
          <w:tcPr>
            <w:tcW w:type="dxa" w:w="24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Eliminare un permesso rimuove le sue associazioni ai ruoli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contatti_fornitori.fornitore_id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→ fornitori.id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CASCADE</w:t>
            </w:r>
          </w:p>
        </w:tc>
        <w:tc>
          <w:tcPr>
            <w:tcW w:type="dxa" w:w="24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Eliminare un fornitore rimuove i suoi contatti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destinazioni_clienti.cliente_id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→ clienti.id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CASCADE</w:t>
            </w:r>
          </w:p>
        </w:tc>
        <w:tc>
          <w:tcPr>
            <w:tcW w:type="dxa" w:w="24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Eliminare un cliente rimuove le sue destinazioni di consegna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righe_po.ordine_acquisto_id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→ ordini_acquisto.id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CASCADE</w:t>
            </w:r>
          </w:p>
        </w:tc>
        <w:tc>
          <w:tcPr>
            <w:tcW w:type="dxa" w:w="24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Eliminare un PO rimuove le sue righe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righe_ricezione.ricezione_id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→ ricezioni.id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CASCADE</w:t>
            </w:r>
          </w:p>
        </w:tc>
        <w:tc>
          <w:tcPr>
            <w:tcW w:type="dxa" w:w="24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Eliminare una ricezione rimuove il suo dettaglio righe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righe_ordine.ordine_id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→ ordini.id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CASCADE</w:t>
            </w:r>
          </w:p>
        </w:tc>
        <w:tc>
          <w:tcPr>
            <w:tcW w:type="dxa" w:w="24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Eliminare un ordine rimuove le sue righe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6"/>
                <w:szCs w:val="16"/>
              </w:rPr>
              <w:t xml:space="preserve">Tutte le altre FK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 ACTION</w:t>
            </w:r>
          </w:p>
        </w:tc>
        <w:tc>
          <w:tcPr>
            <w:tcW w:type="dxa" w:w="24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Il delete del record padre è bloccato se esistono record figli. Protezione integrità dati storici (ordini, movimenti, spedizioni, giacenze, DDT)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State Machine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 state machine sono implementate come validazione nel layer service del backend. Il DB gestisce solo il tipo ENUM; le transizioni valide e i controlli RBAC sono responsabilità applicativa.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Ordini in Entrata — purchase_order_state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2000"/>
        <w:gridCol w:w="2038"/>
      </w:tblGrid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 Stato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Stato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Attore RBAC</w:t>
            </w:r>
          </w:p>
        </w:tc>
        <w:tc>
          <w:tcPr>
            <w:tcW w:type="dxa" w:w="2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 DB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BOZZA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INVIATO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PO inviato al fornitore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Resp. Acquisti</w:t>
            </w:r>
          </w:p>
        </w:tc>
        <w:tc>
          <w:tcPr>
            <w:tcW w:type="dxa" w:w="2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ordini_acquisto SET stato = INVIATO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INVIATO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CONFERMATO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Conferma ricevuta dal fornitore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Resp. Acquisti</w:t>
            </w:r>
          </w:p>
        </w:tc>
        <w:tc>
          <w:tcPr>
            <w:tcW w:type="dxa" w:w="2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ordini_acquisto SET stato = CONFERMATO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CONFERMATO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IN_RICEZIONE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Avvio ricezione fisica merce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Operatore / Resp. Magazzino</w:t>
            </w:r>
          </w:p>
        </w:tc>
        <w:tc>
          <w:tcPr>
            <w:tcW w:type="dxa" w:w="2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ordini_acquisto SET stato = IN_RICEZIONE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IN_RICEZIONE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IN_RICEZIONE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Ricezione parziale — residuo pendente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Operatore / Resp. Magazzino</w:t>
            </w:r>
          </w:p>
        </w:tc>
        <w:tc>
          <w:tcPr>
            <w:tcW w:type="dxa" w:w="2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INSERT ricezioni + INSERT righe_ricezione + UPDATE righe_po.quantita_ricevuta + UPDATE giacenze + INSERT movimenti_stock — tutto in transazione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IN_RICEZIONE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COMPLETATO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Tutta la quantità ordinata ricevuta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Operatore / Resp. Magazzino</w:t>
            </w:r>
          </w:p>
        </w:tc>
        <w:tc>
          <w:tcPr>
            <w:tcW w:type="dxa" w:w="2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Come sopra + UPDATE ordini_acquisto SET stato = COMPLETATO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BOZZA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ANNULLATO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Annullamento prima della ricezione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Admin / Resp. Acquisti</w:t>
            </w:r>
          </w:p>
        </w:tc>
        <w:tc>
          <w:tcPr>
            <w:tcW w:type="dxa" w:w="2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ordini_acquisto SET stato = ANNULLATO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INVIATO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ANNULLATO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Annullamento prima della ricezione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Admin / Resp. Acquisti</w:t>
            </w:r>
          </w:p>
        </w:tc>
        <w:tc>
          <w:tcPr>
            <w:tcW w:type="dxa" w:w="20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ordini_acquisto SET stato = ANNULLATO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Ordini in Uscita — sales_order_state + sales_order_picking_state</w:t>
      </w:r>
    </w:p>
    <w:p>
      <w:pPr>
        <w:pBdr>
          <w:left w:val="single" w:color="3B82F6" w:sz="16" w:space="10"/>
        </w:pBdr>
        <w:shd w:fill="EFF6FF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ℹ  Gli ordini hanno due state machine parallele e indipendenti: stato (ciclo commerciale) e stato_picking (ciclo logistico). Entrambi vengono aggiornati nella stessa transazione al momento opportuno.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600"/>
        <w:gridCol w:w="1238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 Stato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Stato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Attore RBAC</w:t>
            </w:r>
          </w:p>
        </w:tc>
        <w:tc>
          <w:tcPr>
            <w:tcW w:type="dxa" w:w="1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 DB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stato: BOZZA
picking: NON_AVVIATO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stato: CONFERMATO
picking: NON_AVVIATO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Conferma disponibilità prodotti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Operatore / Resp. Magazzino</w:t>
            </w:r>
          </w:p>
        </w:tc>
        <w:tc>
          <w:tcPr>
            <w:tcW w:type="dxa" w:w="1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ordini SET stato = CONFERMATO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stato: CONFERMATO
picking: NON_AVVIATO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stato: CONFERMATO
picking: IN_PICKING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Avvio prelievo fisico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Operatore</w:t>
            </w:r>
          </w:p>
        </w:tc>
        <w:tc>
          <w:tcPr>
            <w:tcW w:type="dxa" w:w="1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ordini SET stato_picking = IN_PICKING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stato: CONFERMATO
picking: IN_PICKING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stato: CONFERMATO
picking: PICKING_COMPLETATO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Conferma prelievo completato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Operatore</w:t>
            </w:r>
          </w:p>
        </w:tc>
        <w:tc>
          <w:tcPr>
            <w:tcW w:type="dxa" w:w="1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stato_picking = PICKING_COMPLETATO + UPDATE giacenze (scarico) + INSERT movimenti_stock — transazione atomica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stato: CONFERMATO
picking: PICKING_COMPLETATO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stato: SPEDITO
picking: PICKING_COMPLETATO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Creazione spedizione + DDT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Resp. Magazzino</w:t>
            </w:r>
          </w:p>
        </w:tc>
        <w:tc>
          <w:tcPr>
            <w:tcW w:type="dxa" w:w="1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INSERT spedizioni + INSERT ddt + nextval(seq_ddt) + UPDATE ordini SET stato = SPEDITO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stato: BOZZA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stato: ANNULLATO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Annullamento senza picking avviato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Admin / Resp. Magazzino</w:t>
            </w:r>
          </w:p>
        </w:tc>
        <w:tc>
          <w:tcPr>
            <w:tcW w:type="dxa" w:w="1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ordini SET stato = ANNULLATO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stato: CONFERMATO
picking: NON_AVVIATO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stato: ANNULLATO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Annullamento prima del picking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Admin / Resp. Magazzino</w:t>
            </w:r>
          </w:p>
        </w:tc>
        <w:tc>
          <w:tcPr>
            <w:tcW w:type="dxa" w:w="1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ordini SET stato = ANNULLATO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stato: CONFERMATO
picking: IN_PICKING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stato: ANNULLATO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Annullamento con picking in corso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Admin / Resp. Magazzino</w:t>
            </w:r>
          </w:p>
        </w:tc>
        <w:tc>
          <w:tcPr>
            <w:tcW w:type="dxa" w:w="1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ROLLBACK picking: UPDATE giacenze (ripristino) + INSERT movimenti_stock (RESO) + UPDATE ordini SET stato = ANNULLATO — transazione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Spedizioni — shipping_state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1500"/>
        <w:gridCol w:w="16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 Stato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Stato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Attore RBAC</w:t>
            </w:r>
          </w:p>
        </w:tc>
        <w:tc>
          <w:tcPr>
            <w:tcW w:type="dxa" w:w="1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 DB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IN_PREPARAZIONE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SPEDITA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Merce ritirata dal corriere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Resp. Magazzino / Corriere</w:t>
            </w:r>
          </w:p>
        </w:tc>
        <w:tc>
          <w:tcPr>
            <w:tcW w:type="dxa" w:w="1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spedizioni SET stato = SPEDITA, data_spedizione = NOW()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SPEDITA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CONSEGNATA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Conferma consegna a destinazione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Corriere</w:t>
            </w:r>
          </w:p>
        </w:tc>
        <w:tc>
          <w:tcPr>
            <w:tcW w:type="dxa" w:w="1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spedizioni SET stato = CONSEGNATA + notifica a operatore ordine (M11)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SPEDITA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PROBLEMA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Problema durante la consegna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Corriere</w:t>
            </w:r>
          </w:p>
        </w:tc>
        <w:tc>
          <w:tcPr>
            <w:tcW w:type="dxa" w:w="1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spedizioni SET stato = PROBLEMA + notifica urgente (M11)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</w:rPr>
              <w:t xml:space="preserve">PROBLEMA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6"/>
                <w:szCs w:val="16"/>
              </w:rPr>
              <w:t xml:space="preserve">SPEDITA</w:t>
            </w:r>
          </w:p>
        </w:tc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Problema risolto, ripristino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Resp. Magazzino</w:t>
            </w:r>
          </w:p>
        </w:tc>
        <w:tc>
          <w:tcPr>
            <w:tcW w:type="dxa" w:w="1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UPDATE spedizioni SET stato = SPEDITA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Sequence DDT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numerazione progressiva del DDT usa una SEQUENCE PostgreSQL nativa per garantire atomicità in ambiente concorrente.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Proprietà</w:t>
            </w:r>
          </w:p>
        </w:tc>
        <w:tc>
          <w:tcPr>
            <w:tcW w:type="dxa" w:w="7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 / Descrizione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Nome</w:t>
            </w:r>
          </w:p>
        </w:tc>
        <w:tc>
          <w:tcPr>
            <w:tcW w:type="dxa" w:w="7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seq_ddt_numero_progressivo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START WITH</w:t>
            </w:r>
          </w:p>
        </w:tc>
        <w:tc>
          <w:tcPr>
            <w:tcW w:type="dxa" w:w="7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— primo DDT dell'anno vale 1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INCREMENT BY</w:t>
            </w:r>
          </w:p>
        </w:tc>
        <w:tc>
          <w:tcPr>
            <w:tcW w:type="dxa" w:w="7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CACHE</w:t>
            </w:r>
          </w:p>
        </w:tc>
        <w:tc>
          <w:tcPr>
            <w:tcW w:type="dxa" w:w="7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— nessun pre-allocazione (sicuro per reset annuale)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Utilizzo</w:t>
            </w:r>
          </w:p>
        </w:tc>
        <w:tc>
          <w:tcPr>
            <w:tcW w:type="dxa" w:w="7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SELECT nextval('seq_ddt_numero_progressivo') AS numero — chiamato nel service prima dell'INSERT su ddt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Garanzia</w:t>
            </w:r>
          </w:p>
        </w:tc>
        <w:tc>
          <w:tcPr>
            <w:tcW w:type="dxa" w:w="7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nextval() è atomico per design PostgreSQL: restituisce valori unici anche con N richieste concorrenti simultanee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Reset annuale</w:t>
            </w:r>
          </w:p>
        </w:tc>
        <w:tc>
          <w:tcPr>
            <w:tcW w:type="dxa" w:w="7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ALTER SEQUENCE seq_ddt_numero_progressivo RESTART WITH 1 — migration schedulata a inizio anno (es. 1 gennaio)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Protezione doppia</w:t>
            </w:r>
          </w:p>
        </w:tc>
        <w:tc>
          <w:tcPr>
            <w:tcW w:type="dxa" w:w="7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UNIQUE(numero_progressivo, anno) su ddt — secondo livello di unicità oltre alla sequence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3B82F6" w:sz="16" w:space="10"/>
        </w:pBdr>
        <w:shd w:fill="EFF6FF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ℹ  Perché non MAX(numero)+1? In ambiente concorrente due richieste simultanee leggerebbero lo stesso MAX e genererebbero duplicati. nextval() su SEQUENCE è atomico per design e risolve il problema senza lock espliciti.</w:t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Indici di Performance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18 indici aggiuntivi oltre a quelli impliciti nei vincoli UNIQUE (già coperti dai constraint). Sono ottimizzati per le query operative più frequenti identificate dai moduli funzionali.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notifiche(utente_id, letto)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Polling ogni 30s: query filtra per utente autenticato e letto=false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notifiche(created_at DESC)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 notifiche in ordine cronologico inverso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movimenti_stock(prodotto_id)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Audit log: filtro per prodotto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movimenti_stock(tipo)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Audit log: filtro per tipo movimento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movimenti_stock(created_at DESC)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Audit log: feed cronologico (Dashboard M12)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ordini_acquisto(stato)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 PO filtrata per stato — query frequente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ordini_acquisto(fornitore_id)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Storico ordini per fornitore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ordini(stato)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 ordini filtrata per stato commerciale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ordini(stato_picking)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 ordini filtrata per stato picking — operatori magazzino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ordini(cliente_id)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Storico ordini per cliente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ordini(data_ordine DESC)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 ordini in ordine cronologico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prodotti(categoria_id)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Filtro prodotti per categoria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prodotti(attivo)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Filtro prodotti attivi (esclude soft-deleted)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giacenze(prodotto_id)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Giacenza totale per prodotto (somma su più ubicazioni)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spedizioni(corriere_id)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 spedizioni per corriere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spedizioni(stato)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 spedizioni per stato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spedizioni(data_spedizione DESC)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Spedizioni del giorno — Dashboard M12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ricezioni(ordine_acquisto_id)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2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Storico ricezioni per PO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Trigger updated_at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 unico trigger PostgreSQL (fn_set_updated_at) aggiorna automaticamente il campo updated_at a ogni UPDATE su tutte le tabelle, eliminando la necessità di gestirlo applicativamente.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Proprietà</w:t>
            </w:r>
          </w:p>
        </w:tc>
        <w:tc>
          <w:tcPr>
            <w:tcW w:type="dxa" w:w="7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Nome funzione</w:t>
            </w:r>
          </w:p>
        </w:tc>
        <w:tc>
          <w:tcPr>
            <w:tcW w:type="dxa" w:w="7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fn_set_updated_at()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Linguaggio</w:t>
            </w:r>
          </w:p>
        </w:tc>
        <w:tc>
          <w:tcPr>
            <w:tcW w:type="dxa" w:w="7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PL/pgSQL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Tipo trigger</w:t>
            </w:r>
          </w:p>
        </w:tc>
        <w:tc>
          <w:tcPr>
            <w:tcW w:type="dxa" w:w="7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BEFORE UPDATE FOR EACH ROW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Tabelle coperte</w:t>
            </w:r>
          </w:p>
        </w:tc>
        <w:tc>
          <w:tcPr>
            <w:tcW w:type="dxa" w:w="7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23 di 24 (tutte eccetto movimenti_stock)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Esclusione</w:t>
            </w:r>
          </w:p>
        </w:tc>
        <w:tc>
          <w:tcPr>
            <w:tcW w:type="dxa" w:w="7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movimenti_stock — audit log append-only. Il trigger non viene mai eseguito poiché la tabella non riceve UPDATE (business rule applicativa)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Naming trigger</w:t>
            </w:r>
          </w:p>
        </w:tc>
        <w:tc>
          <w:tcPr>
            <w:tcW w:type="dxa" w:w="763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trg_{nome_tabella}_set_updated_at — es. trg_ordini_set_updated_at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Riepilogo Numerico Schema V1.1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Conteggio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Enum types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6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purchase_order_state, sales_order_state, sales_order_picking_state, shipping_state, movimento_tipo, notification_type</w:t>
            </w:r>
          </w:p>
        </w:tc>
      </w:tr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Tabelle totali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24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Auth(6) · Prodotti(2) · Fornitori+Acquisti(6) · Clienti(2) · Magazzino+Inventario(3) · Vendite(2) · Logistica(3)</w:t>
            </w:r>
          </w:p>
        </w:tc>
      </w:tr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Foreign Key totali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33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7 ON DELETE CASCADE · 26 ON DELETE NO ACTION</w:t>
            </w:r>
          </w:p>
        </w:tc>
      </w:tr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Constraint UNIQUE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14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10 su singolo campo · 4 su coppie (giacenze, spedizioni, ddt x2)</w:t>
            </w:r>
          </w:p>
        </w:tc>
      </w:tr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Constraint CHECK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CHECK(quantita &gt;= 0) su giacenze — vincolo critico anti-negativo</w:t>
            </w:r>
          </w:p>
        </w:tc>
      </w:tr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Sequence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seq_ddt_numero_progressivo — reset annuale</w:t>
            </w:r>
          </w:p>
        </w:tc>
      </w:tr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Indici di performance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18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Ottimizzati per polling notifiche, audit log, filtri liste operative</w:t>
            </w:r>
          </w:p>
        </w:tc>
      </w:tr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Trigger updated_at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23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Tutte le tabelle eccetto movimenti_stock (append-only)</w:t>
            </w:r>
          </w:p>
        </w:tc>
      </w:tr>
      <w:tr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Tabelle append-only</w:t>
            </w:r>
          </w:p>
        </w:tc>
        <w:tc>
          <w:tcPr>
            <w:tcW w:type="dxa" w:w="32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</w:t>
            </w:r>
          </w:p>
        </w:tc>
        <w:tc>
          <w:tcPr>
            <w:tcW w:type="dxa" w:w="321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movimenti_stock — solo INSERT, nessun UPDATE/DELETE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5E7EB" w:sz="4" w:space="8"/>
        </w:pBdr>
        <w:spacing w:after="60" w:before="20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Giugno 2025 — LogiChain ERP — CONFIDENZIALE — Documento integrativo da consolidare nell'Analisi Funzionale Finale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spacing w:before="100"/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Pag.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di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  <w:spacing w:after="100"/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LogiChain ERP — Analisi Database V1.1 — CONFIDENZIALE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2026-06-03T21:13:18.851Z</dcterms:created>
  <dcterms:modified xsi:type="dcterms:W3CDTF">2026-06-03T21:13:18.862Z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