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F4E79"/>
          <w:sz w:val="64"/>
          <w:szCs w:val="64"/>
        </w:rPr>
        <w:t xml:space="preserve">LOGICHAIN ERP</w:t>
      </w:r>
    </w:p>
    <w:p>
      <w:pPr>
        <w:spacing w:after="600"/>
        <w:jc w:val="center"/>
      </w:pPr>
      <w:r>
        <w:rPr>
          <w:color w:val="404040"/>
          <w:sz w:val="32"/>
          <w:szCs w:val="32"/>
        </w:rPr>
        <w:t xml:space="preserve">Documento di Analisi Funzionale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Versione 8.0  —  V3 Finale Pronta per la Produzione</w:t>
      </w:r>
    </w:p>
    <w:p>
      <w:pPr>
        <w:spacing w:after="1200"/>
        <w:jc w:val="center"/>
      </w:pPr>
      <w:r>
        <w:rPr>
          <w:b/>
          <w:bCs/>
          <w:color w:val="C00000"/>
          <w:sz w:val="20"/>
          <w:szCs w:val="20"/>
        </w:rPr>
        <w:t xml:space="preserve">CONFIDENZIALE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v8.0 — Analisi Funzionale LogiChain ERP (V3 Finale)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Giugno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Sostituisce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Analisi Funzionale v7.0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Fonte autoritativa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Codebase backend — migration 001–018 + seed + routes/services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Simone Iengo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Cristina Buffone, Giorgio Gambelli, Santi Andrea Emma, Agostino Schiattarella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Rilasciato — Release Candidate Produzione V3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LogiChain è un sistema ERP modulare per piccole e medie imprese manifatturiere e distributive, che centralizza in un'unica piattaforma web tutti i flussi della supply chain e introduce un ecosistema B2B integrato.</w:t>
      </w:r>
    </w:p>
    <w:p>
      <w:pPr>
        <w:spacing w:after="120"/>
      </w:pPr>
      <w:r>
        <w:rPr>
          <w:b/>
          <w:bCs/>
        </w:rPr>
        <w:t xml:space="preserve">La versione 8.0 allinea l'analisi funzionale al 100% sulla codebase backend reale verificata. Questa è la baseline V3 finale, pronta per la produzione.</w:t>
      </w:r>
    </w:p>
    <w:p>
      <w:pPr>
        <w:pStyle w:val="Heading3"/>
      </w:pPr>
      <w:r>
        <w:t xml:space="preserve">Differenze chiave rispetto alla v7.0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DB consolidato a 18 migration (001–018) e 29 tabelle applicative: aggiunte azienda_settings e ordini_acquisto_email_log (modulo email acquisti).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Nuovo modulo Anagrafica Azienda (azienda-settings): dati emittente per DDT, PDF e invio email 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Nuovo flusso Email Ordini di Acquisto: invio PO al fornitore via SMTP con PDF allegato + allegato contabile opzionale e log persistente.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Import/Export massivo: import prodotti CSV/XLSX con template, export Excel di giacenze e ordini (acquisto/vendita).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Generazione PDF estesa: oltre al DDT, ora anche PDF ordine d'acquisto, ricezione, movimento stock e ordine di vendita.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verificato: 10 ruoli, 30 permessi effettivi (no magazzino:delete; corrieri gestiti via magazzino:read/write).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movimenti_stock.direzione ('IN'/'OUT') ora popolata dal service nei due record generati da uno SPOSTAMENTO.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Nuovi vincoli di unicità: una spedizione per ordine (015), un dipendente per utente (016), numero DDT univoco (017), un corriere per utente (018).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Collegamento operatori⇄account: dipendenti.utente_id e corrieri.utente_id (uno-a-uno) per il login del personale di magazzino/corriere.</w:t>
      </w:r>
    </w:p>
    <w:p>
      <w:pPr>
        <w:pStyle w:val="Heading1"/>
      </w:pPr>
      <w:r>
        <w:t xml:space="preserve">2. Stato Implementazione Milestone</w:t>
      </w:r>
    </w:p>
    <w:p>
      <w:pPr>
        <w:spacing w:after="120"/>
      </w:pPr>
      <w:r>
        <w:t xml:space="preserve">Aggiornato al 14 Giugno 2026, verificato sui router montati in app.js e sui rispettivi service/model.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00"/>
        <w:gridCol w:w="19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Autenticazione &amp; RBAC Granulare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JWT, bcryptjs, 10 ruoli, 30 permessi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Anagrafiche — Prodotti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Listino prezzi + import CSV/XLSX + export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Anagrafiche — Fornitori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source, contatti CRUD, scheda ecosistema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Anagrafiche — Clienti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source, storico, destinazioni, soft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Anagrafiche — Corrieri &amp; Dipendenti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Corrieri soft delete; Dipendenti hard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Gestione Magazzino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Magazzini→ubicazioni, codice composto storato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Giacenze &amp; Movimenti Stock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Append-only via RULES, SPOSTAMENTO dual-record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Ordini Acquisto (PO)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Ricezioni, PDF, Excel, email al fornitore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Ordini Vendita (SO)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 machine ordine + picking, export Excel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Spedizioni &amp; DDT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 machine, DDT con numero univoco, 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Notifiche &amp; Alert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Tutti gli endpoint GET/PATCH attivi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 &amp; 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Parziale (frontend)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Nessun router /dashboard; aggrega API esistenti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Ricerca Globale Ecosistema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search, schede, catalogo, disponibilità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Scheda Fornitore Ecosistema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Parziale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Esposta via /ecosystem/fornitori/:id; FE da integrare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Scheda Prodotto Ecosistema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Parziale (frontend)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via /ecosystem/prodotti/:id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M16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Richieste di Acquisto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CRUD + righe + state machine 5 stati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Anagrafica Azienda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azienda-settings: dati emittente DDT/PDF/email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Ordini Acquisto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Implementato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Invio SMTP PO + allegati + log</w:t>
            </w:r>
          </w:p>
        </w:tc>
      </w:tr>
    </w:tbl>
    <w:p>
      <w:pPr>
        <w:pStyle w:val="Heading1"/>
      </w:pPr>
      <w:r>
        <w:t xml:space="preserve">3.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 ≥ 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ACID, enum, sequence, trigger, RULES. SQL manuale via node-pg-migrate.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layer: Routes→Middleware→Controllers→Services→Models.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19 + React Router v7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SPA, hooks, Zustand.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+ bcryptjs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Stateless, Bearer token, rilettura utente ad ogni request.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Sicurezza 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helmet + express-rate-limit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Hardening header + rate limiting.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pdfkit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DDT, PO, ricezione, movimento, ordine vendita.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Excel/CSV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prodotti + export giacenze/ordini.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nodemailer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Invio PO al fornitore via SMTP.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Allegato contabile e import file.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Migrazioni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node-pg-migrate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Versionamento schema 001–018.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 completo single-command.</w:t>
            </w:r>
          </w:p>
        </w:tc>
      </w:tr>
    </w:tbl>
    <w:p>
      <w:pPr>
        <w:pStyle w:val="Heading1"/>
      </w:pPr>
      <w:r>
        <w:t xml:space="preserve">4. Architettura Applicativa</w:t>
      </w:r>
    </w:p>
    <w:p>
      <w:pPr>
        <w:pStyle w:val="Heading2"/>
      </w:pPr>
      <w:r>
        <w:t xml:space="preserve">4.1 Backend — Pipeline a 5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Routes: path HTTP + pipeline middleware. Nessuna logica.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Middleware: auth.js (JWT + rilettura utente), rbac.js (requirePermesso), validate.js / validateRighe.js, upload.js / uploadContabile.js (multer), errorHandler.js.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Controllers: estrazione parametri, chiamata service, costruzione response. Nessun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Services: business logic e transazioni multi-tabella. Nessun SQL diretto.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Models: query SQL parametrizzate per entità. Nessuna business logic; pattern (client || pool).query() per atomicità transazionale.</w:t>
      </w:r>
    </w:p>
    <w:p>
      <w:pPr>
        <w:pStyle w:val="Heading3"/>
      </w:pPr>
      <w:r>
        <w:t xml:space="preserve">Flusso richiesta autenticata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HTTP → Routes → auth (JWT + rilettura ruolo) → rbac (checkPermesso → 403) → validate (→ 400) → Controller → Service (business rules) → Model (SQL) → PostgreSQL → response { status, data }</w:t>
      </w:r>
    </w:p>
    <w:p>
      <w:pPr>
        <w:pStyle w:val="Heading2"/>
      </w:pPr>
      <w:r>
        <w:t xml:space="preserve">4.2 Struttura Directory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Percorso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src/routes/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Rotte e pipeline middleware, un file per modulo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src/middleware/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auth, rbac, validate, validateRighe, upload, uploadContabile, errorHandler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src/controllers/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Handler HTTP per modulo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logic e transazioni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src/models/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SQL pure parametrizzate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src/pdf/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Generatori PDF: ddt, ordiniAcquisto, ricezioni, movimento, ordineVendita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src/excel/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Export: giacenze, ordiniAcquisto, ordiniVendita + helpers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src/config/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db, swagger, mail, initDB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001–018 (mai modificabili post-merge)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seeds/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seed_admin, seed_ruoli_permessi</w:t>
            </w:r>
          </w:p>
        </w:tc>
      </w:tr>
    </w:tbl>
    <w:p>
      <w:pPr>
        <w:pStyle w:val="Heading1"/>
      </w:pPr>
      <w:r>
        <w:t xml:space="preserve">5. Moduli Funzionali</w:t>
      </w:r>
    </w:p>
    <w:p>
      <w:pPr>
        <w:pStyle w:val="Heading2"/>
      </w:pPr>
      <w:r>
        <w:t xml:space="preserve">M01 — Autenticazione &amp; RBAC Granulare</w:t>
      </w:r>
    </w:p>
    <w:p>
      <w:pPr>
        <w:spacing w:after="120"/>
      </w:pPr>
      <w:r>
        <w:t xml:space="preserve">Autenticazione stateless JWT con controllo accessi granulare. Ogni rotta protetta richiede un permesso codificato (es. ordini:approve).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Rilettura utente dal DB ad ogni request: ruolo sempre aggiornato, nessun token_version (rinviato a V3+).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requirePermesso('utenti:write') protegge la registrazione di nuovi utenti.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Bootstrap admin via seed_admin.js — non via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Endpoint: POST /auth/login, POST /auth/register, GET /auth/me, PATCH /auth/password.</w:t>
      </w:r>
    </w:p>
    <w:p>
      <w:pPr>
        <w:pStyle w:val="Heading2"/>
      </w:pPr>
      <w:r>
        <w:t xml:space="preserve">M02 — Anagrafiche: Prodotti</w:t>
      </w:r>
    </w:p>
    <w:p>
      <w:pPr>
        <w:spacing w:after="120"/>
      </w:pPr>
      <w:r>
        <w:t xml:space="preserve">Listino prezzi aziendale + import massivo.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4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/api/v1/prodotti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attivi (listino: id, sku, nome, prezzo, data_agg_prezzo)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/api/v1/prodotti/import/template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Scarica template CSV import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/api/v1/prodotti/import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Import massivo CSV/XLSX (exceljs)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/api/v1/prodotti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 (nome, sku, prezzo obbligatori; prezzo &gt; 0)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/api/v1/prodotti/:id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Dettaglio con join categoria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/api/v1/prodotti/:id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parziale (SKU univoco escluso sé stesso)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/api/v1/prodotti/:id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 delete (attivo=false)</w:t>
            </w:r>
          </w:p>
        </w:tc>
      </w:tr>
    </w:tbl>
    <w:p>
      <w:pPr>
        <w:spacing w:after="120"/>
      </w:pPr>
      <w:r>
        <w:rPr>
          <w:i/>
          <w:iCs/>
        </w:rPr>
        <w:t xml:space="preserve">data_agg_prezzo è gestita esclusivamente dal trigger trg_data_agg_prezzo: il model non contiene logica ridondante.</w:t>
      </w:r>
    </w:p>
    <w:p>
      <w:pPr>
        <w:pStyle w:val="Heading2"/>
      </w:pPr>
      <w:r>
        <w:t xml:space="preserve">M03 — Anagrafiche: Fornitori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forzato a 'manual' alla creazione — mai accettato dal 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source='ecosystem' → 403 ACCESS_DENIED nel service PRIMA di qualsiasi UPDATE; il campo source viene rimosso dai field aggiornabili.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DELETE: soft delete (attivo=false) per entrambi i source.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Contatti fornitore CRUD attivo (contattiFornitoriRoutes) sotto permessi fornitori:read/write.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fornitoriModel espone findSchedaEcosistema() (riutilizzato da M13/M14).</w:t>
      </w:r>
    </w:p>
    <w:p>
      <w:pPr>
        <w:pStyle w:val="Heading2"/>
      </w:pPr>
      <w:r>
        <w:t xml:space="preserve">M04 — Anagrafiche: Clienti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Stessa logica source di M03.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findStorico(id): dati cliente + destinazioni + ultimi ordini + ultime spedizioni + KPI.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DELETE: soft delete sempre consentito — storico transazionale preservato.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Destinazioni cliente CRUD (destinazioniRoutes) con flag predefinita.</w:t>
      </w:r>
    </w:p>
    <w:p>
      <w:pPr>
        <w:pStyle w:val="Heading2"/>
      </w:pPr>
      <w:r>
        <w:t xml:space="preserve">M05 — Anagrafiche: Corrieri &amp; Dipendenti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Corrieri: codice TEXT UNIQUE, nome NON unique, soft delete (attivo). Campo utente_id (uno-a-uno) per account corriere. Protetti da permessi magazzino:read/write.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Dipendenti: codice_fiscale UNIQUE NOT NULL, ruolo_operativo, data_assunzione, utente_id (uno-a-uno). HARD DELETE fisico (nessun campo attivo). Permessi dipendenti:read/write/delete.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FK spedizioni.corriere_id → corrieri(id) ON DELETE SET NULL (corretta in migration 013).</w:t>
      </w:r>
    </w:p>
    <w:p>
      <w:pPr>
        <w:pStyle w:val="Heading2"/>
      </w:pPr>
      <w:r>
        <w:t xml:space="preserve">M06 — Gestione Magazzino</w:t>
      </w:r>
    </w:p>
    <w:p>
      <w:pPr>
        <w:spacing w:after="120"/>
      </w:pPr>
      <w:r>
        <w:t xml:space="preserve">Due livelli: Magazzino (edificio, indirizzo strutturato, codice univoco, attivo) → Ubicazione (corsia INT, scaffale INT, codice storato, attivo, temperatura_controllata).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codice ubicazione calcolato nel service (buildCodiceComposto) E storato: formato '{mag_id}-{corsia:02d}-{scaffale:02d}'.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UNIQUE(magazzino_id, corsia, scaffale) impedisce slot duplicati.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codice_composto restituito dinamicamente è identico al campo codice storato.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 attivo via PATCH dedicato. Corrieri serviti dal dominio magazzino.</w:t>
      </w:r>
    </w:p>
    <w:p>
      <w:pPr>
        <w:pStyle w:val="Heading2"/>
      </w:pPr>
      <w:r>
        <w:t xml:space="preserve">M07 — Giacenze &amp; Movimenti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Metodo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/api/v1/giacenze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(filtri prodotto/ubicazione/magazzino)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/api/v1/giacenze/export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 Excel giacenze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/api/v1/giacenze/:prodotto_id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Giacenze per prodotto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Lista movimenti (cronologico inverso)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 movimento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Dettaglio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/api/v1/movimenti-stock/:id/pdf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movimento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/api/v1/movimenti-stock/prodotto/:id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Storico per prodotto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/api/v1/movimenti-stock/ubicazione/:id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Storico per slot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/api/v1/movimenti-stock/tipo/:tipo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Filtra per tipo enum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/api/v1/movimenti-stock/riferimento/:rif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Filtra per documento sorgente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Append-only rinforzato a livello DB da 2 RULES (no_update_rule + no_delete_rule).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FK singola ubicazione_id. SPOSTAMENTO genera due record atomici: SCARICO (direzione='OUT') su ubicazione_da + CARICO (direzione='IN') su ubicazione_a; risposta { scarico, carico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Upsert giacenze atomico con SELECT FOR UPDATE in transazione BEGIN/COMMIT; lock ordinato per evitare deadlock.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RETTIFICA_* richiede note obbligatorie. CHECK(quantita &gt;= 0) come backstop 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riferimento TEXT unifica il documento sorgente (es. 'ordine_acquisto:42').</w:t>
      </w:r>
    </w:p>
    <w:p>
      <w:pPr>
        <w:pStyle w:val="Heading2"/>
      </w:pPr>
      <w:r>
        <w:t xml:space="preserve">M08 — Ordini di Acquisto (PO)</w:t>
      </w:r>
    </w:p>
    <w:p>
      <w:pPr>
        <w:spacing w:after="120"/>
      </w:pPr>
      <w:r>
        <w:t xml:space="preserve">State machine: BOZZA → INVIATO → CONFERMATO → IN_RICEZIONE → COMPLETATO; ANNULLATO da stati non finali.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 /ordini-acquisto e /ricezioni con righe PO e righe ricezione.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Ricezione genera movimenti CARICO_ACQUISTO e aggiorna quantita_ricevuta sulle righe 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/ordini-acquisto/:id/pdf (inline o ?download=1) e GET /ricezioni/:id/pdf.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Excel ordini di acquisto.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Invio email PO al fornitore (vedi modulo Email Acquisti).</w:t>
      </w:r>
    </w:p>
    <w:p>
      <w:pPr>
        <w:pStyle w:val="Heading2"/>
      </w:pPr>
      <w:r>
        <w:t xml:space="preserve">M09 — Ordini di Vendita (SO)</w:t>
      </w:r>
    </w:p>
    <w:p>
      <w:pPr>
        <w:spacing w:after="120"/>
      </w:pPr>
      <w:r>
        <w:t xml:space="preserve">Doppia state machine: ordine (BOZZA→CONFERMATO→SPEDITO/ANNULLATO) e picking (NON_AVVIATO→IN_PICKING→PICKING_COMPLETATO).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PICKING_COMPLETATO genera i movimenti SCARICO_VENDITA.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Vincolo: SPEDITO ammesso solo se picking = PICKING_COMPLETATO; ANNULLATO bloccato se picking completato.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/ordini/disponibilita/:prodotto_id (totale/impegnato/disponibile).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/ordini/:id/pdf ed export Excel ordini vendita.</w:t>
      </w:r>
    </w:p>
    <w:p>
      <w:pPr>
        <w:pStyle w:val="Heading2"/>
      </w:pPr>
      <w:r>
        <w:t xml:space="preserve">M10 — Spedizioni &amp; DDT</w:t>
      </w:r>
    </w:p>
    <w:p>
      <w:pPr>
        <w:spacing w:after="120"/>
      </w:pPr>
      <w:r>
        <w:t xml:space="preserve">State machine: IN_PREPARAZIONE → SPEDITA → CONSEGNATA; PROBLEMA raggiungibile da qualsiasi stato, da PROBLEMA si torna a SPEDITA.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Endpoint: GET /spedizioni, GET /spedizioni/:id, POST /spedizioni, PATCH /spedizioni/:id/stato, PATCH /spedizioni/:id/tracking, GET/POST/PATCH /spedizioni/:id/ddt, GET /spedizioni/:id/ddt/pdf.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numero_ddt generato da seq_ddt_numero_progressivo + anno: formato 'YYYY-NNNN' (nextval atomico). UNIQUE su numero_ddt (migration 017) e un DDT per spedizione.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 CAMBIO_STATO_SPEDIZIONE automatica al cambio stato.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DDT server-side via pdfkit, usa i dati di azienda_settings come emittente.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UNIQUE(ordine_id) (migration 015): una sola spedizione per ordine.</w:t>
      </w:r>
    </w:p>
    <w:p>
      <w:pPr>
        <w:pStyle w:val="Heading2"/>
      </w:pPr>
      <w:r>
        <w:t xml:space="preserve">M11 — Notifiche &amp; Alert</w:t>
      </w:r>
    </w:p>
    <w:p>
      <w:pPr>
        <w:spacing w:after="120"/>
      </w:pPr>
      <w:r>
        <w:t xml:space="preserve">Endpoint: GET /notifiche, GET /notifiche/non-lette, GET /notifiche/count, GET /notifiche/:id, PATCH /notifiche/letta-tutto, PATCH /notifiche/:id/letta. Tutti protetti da notifiche:read.</w:t>
      </w:r>
    </w:p>
    <w:p>
      <w:pPr>
        <w:pStyle w:val="Heading2"/>
      </w:pPr>
      <w:r>
        <w:t xml:space="preserve">M12 — Dashboard &amp; KPI</w:t>
      </w:r>
    </w:p>
    <w:p>
      <w:pPr>
        <w:spacing w:after="120"/>
      </w:pPr>
      <w:r>
        <w:t xml:space="preserve">Nessun router /dashboard montato. Il frontend aggrega giacenze, prodotti, ordini, spedizioni, ubicazioni e notifiche da API esistenti. Permesso dashboard:read assegnato per gating frontend.</w:t>
      </w:r>
    </w:p>
    <w:p>
      <w:pPr>
        <w:pStyle w:val="Heading2"/>
      </w:pPr>
      <w:r>
        <w:t xml:space="preserve">M13–M16 — Ecosistema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M13 Ricerca Globale (/ecosystem, ecosystem:read): GET /search?q= (min 2 char), GET /fornitori/:id, GET /fornitori/:id/catalogo, GET /prodotti/:id, GET /prodotti/:id/disponibilita.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M14 Scheda Fornitore: esposta via /ecosystem/fornitori/:id; frontend dedicato non integrato.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M15 Scheda Prodotto: backend via /ecosystem/prodotti/:id; frontend parziale.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M16 Richieste Acquisto (/richieste-acquisto): GET, GET/:id, POST, PATCH/:id/stato, PATCH/:id/note, DELETE/:id (solo BOZZA), POST/:id/righe, PATCH e DELETE /:id/righe/:riga_id. State machine BOZZA→INVIATA→IN_VALUTAZIONE→ACCETTATA/RIFIUTATA; transizione protetta da acquisti:approve, resto acquisti:write/read.</w:t>
      </w:r>
    </w:p>
    <w:p>
      <w:pPr>
        <w:pStyle w:val="Heading2"/>
      </w:pPr>
      <w:r>
        <w:t xml:space="preserve">Anagrafica Azienda (azienda-settings)</w:t>
      </w:r>
    </w:p>
    <w:p>
      <w:pPr>
        <w:spacing w:after="120"/>
      </w:pPr>
      <w:r>
        <w:t xml:space="preserve">Singola riga di configurazione emittente (ragione_sociale, piva, codice_fiscale, indirizzo, pec, iban, sdi, logo_url...). Usata per intestare DDT, PDF e email.</w:t>
      </w:r>
    </w:p>
    <w:p>
      <w:pPr>
        <w:spacing w:after="120"/>
      </w:pPr>
      <w:r>
        <w:t xml:space="preserve">Endpoint: GET /api/v1/azienda-settings (utenti:read), PATCH /api/v1/azienda-settings (utenti:write).</w:t>
      </w:r>
    </w:p>
    <w:p>
      <w:pPr>
        <w:pStyle w:val="Heading2"/>
      </w:pPr>
      <w:r>
        <w:t xml:space="preserve">Email Ordini di Acquisto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Invio del PO al fornitore via nodemailer/SMTP con PDF dell'ordine allegato.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Allegato contabile opzionale caricato via multer (uploadContabile).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Esito persistito in ordini_acquisto_email_log (stato INVIATA/FALLITA, message id provider, eventuale errore).</w:t>
      </w:r>
    </w:p>
    <w:p>
      <w:pPr>
        <w:pStyle w:val="Heading1"/>
      </w:pPr>
      <w:r>
        <w:t xml:space="preserve">6. Standardizzazione API e Gestione Errori</w:t>
      </w:r>
    </w:p>
    <w:p>
      <w:pPr>
        <w:spacing w:after="120"/>
      </w:pPr>
      <w:r>
        <w:t xml:space="preserve">Successo: { status: 'success', data: {...} } — Errore: { status: 'error', code, message, details: [] }.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60"/>
        <w:gridCol w:w="5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Codice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Comportamento 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Render dati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 creazione + refresh/naviga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Delete: rimuove dalla lista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Mappa errori sui campi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Cancella token, redirect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ACCESS_DENIED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Banner errore persistente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 cortesia / toast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DUPLICATE_ENTRY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 conflitto (es. SKU/numero DDT)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INSUFFICIENT_STOCK / STATE_TRANSITION_INVALID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 bloccante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INTERNAL_SERVER_ERROR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Messaggio generico</w:t>
            </w:r>
          </w:p>
        </w:tc>
      </w:tr>
    </w:tbl>
    <w:p>
      <w:pPr>
        <w:pStyle w:val="Heading1"/>
      </w:pPr>
      <w:r>
        <w:t xml:space="preserve">7. Schema Database — Sintesi</w:t>
      </w:r>
    </w:p>
    <w:p>
      <w:pPr>
        <w:spacing w:after="120"/>
      </w:pPr>
      <w:r>
        <w:t xml:space="preserve">Dettaglio completo nel documento Analisi Database V5.0. Riepilogo: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8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 (v7)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V3 reale (codebase)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 types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Invariato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Tabelle applicative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+azienda_settings, +ordini_acquisto_email_log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001–018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+email_log, +utente_id corrieri/dipendenti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UNIQUE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+spedizioni.ordine_id, dipendenti.utente_id, ddt.numero_ddt, corrieri.utente_id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+chk_movimenti_direzione, +chk_po_email_log_stato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seq_ddt_numero_progressivo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RULES append-only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movimenti_stock no_update/no_delete</w:t>
            </w:r>
          </w:p>
        </w:tc>
      </w:tr>
    </w:tbl>
    <w:p>
      <w:pPr>
        <w:pStyle w:val="Heading1"/>
      </w:pPr>
      <w:r>
        <w:t xml:space="preserve">8. Decisioni Implementative — Spec vs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Implementazione effettiva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Layer SQL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/queries/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/models/ (MVC standard)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Numero layer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(Services=logica, Models=SQL)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magazzini.indirizzo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text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strutturato: indirizzo, cap, citta, provincia, paese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ubicazioni.codice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on-the-fly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calcolato nel service E storato (index + query dirette)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dipendenti — 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 delete fisico (no campo attivo)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data_agg_prezzo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manuale nel service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trigger DB trg_data_agg_prezzo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movimenti_stock.direzione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 popolata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popolata dal service su SPOSTAMENTO (IN/OUT)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operatori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 previsto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dipendenti.utente_id + corrieri.utente_id (1:1)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Permessi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+ magazzino:delete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effettivi; corrieri via magazzino:read/write</w:t>
            </w:r>
          </w:p>
        </w:tc>
      </w:tr>
    </w:tbl>
    <w:p>
      <w:pPr>
        <w:pStyle w:val="Heading1"/>
      </w:pPr>
      <w:r>
        <w:t xml:space="preserve">9. Roadmap Post-Stabilizzazione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Fatturazione Elettronica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Fattura da ordine, invio SDI / FatturaPA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Notifiche Real-time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WebSocket al posto del polling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Tracking Corrieri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Aggiornamento stato via API BRT/GLS/SDA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 Utenti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azioni chi/cosa/quando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Versioning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Refresh token + revoca sessioni (token_version)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</w:pPr>
      <w:r>
        <w:t xml:space="preserve">10. Linee Guida Git &amp; Metodologia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Flow semplificato: main (release), v3/develop (integrazione), v3/production, v3/fix/issue-NN, v3/MNN-feature.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Conventional Commits: tipo(scope): descrizione — feat, fix, refactor, test, docs, chore.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PR: revisione Tech Lead prima del merge; descrizione + test Postman + screenshot frontend; nessun merge con conflitti o flusso end-to-end rotto.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color w:val="808080"/>
          <w:sz w:val="16"/>
          <w:szCs w:val="16"/>
        </w:rPr>
        <w:t xml:space="preserve">14 Giugno 2026 — LogiChain ERP v8.0 (V3 Finale) — CONFIDENZIALE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90"/>
        <w:sz w:val="14"/>
        <w:szCs w:val="14"/>
      </w:rPr>
      <w:t xml:space="preserve">CONFIDENZIALE — Pag. </w:t>
    </w:r>
    <w:r>
      <w:rPr>
        <w:color w:val="90909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9090"/>
        <w:sz w:val="14"/>
        <w:szCs w:val="14"/>
      </w:rPr>
      <w:t xml:space="preserve">LogiChain ERP — Analisi Funzionale v8.0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B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2026-06-14T14:37:35.165Z</dcterms:created>
  <dcterms:modified xsi:type="dcterms:W3CDTF">2026-06-14T14:37:35.165Z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