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5304" w14:textId="77777777" w:rsidR="0053419A" w:rsidRDefault="00000000">
      <w:pPr>
        <w:pStyle w:val="Titre1"/>
      </w:pPr>
      <w:r>
        <w:t>Tibetan Alphabet and Reading Pre-Course</w:t>
      </w:r>
    </w:p>
    <w:p w14:paraId="6F88B03E" w14:textId="77777777" w:rsidR="0053419A" w:rsidRDefault="00000000">
      <w:pPr>
        <w:pStyle w:val="Titre2"/>
      </w:pPr>
      <w:r>
        <w:t>Overview</w:t>
      </w:r>
    </w:p>
    <w:p w14:paraId="69DE3B06" w14:textId="77777777" w:rsidR="0053419A" w:rsidRDefault="00000000">
      <w:r>
        <w:t>The Tibetan Alphabet and Reading Pre-Course is designed to help you learn to read and pronounce Tibetan script fluently, following the Central Tibetan dialect.</w:t>
      </w:r>
      <w:r>
        <w:br/>
      </w:r>
      <w:r>
        <w:br/>
        <w:t>This course is a prerequisite for students who want to join Beginner 101 – Live Course in March 2025. If you already know how to read Tibetan (for example, through Classical Tibetan studies), you don’t need to take this pre-course. But if you cannot yet read, this step is essential before starting the main program.</w:t>
      </w:r>
      <w:r>
        <w:br/>
      </w:r>
      <w:r>
        <w:br/>
        <w:t>Students who simply want to learn to read Tibetan script, without continuing into Beginner 101, are also warmly welcome!</w:t>
      </w:r>
    </w:p>
    <w:p w14:paraId="0D8B42CE" w14:textId="77777777" w:rsidR="0053419A" w:rsidRDefault="00000000">
      <w:pPr>
        <w:pStyle w:val="Titre2"/>
      </w:pPr>
      <w:r>
        <w:t>Course structure</w:t>
      </w:r>
    </w:p>
    <w:p w14:paraId="328E8259" w14:textId="77777777" w:rsidR="0053419A" w:rsidRDefault="00000000">
      <w:r>
        <w:t>• Duration: 6 weeks</w:t>
      </w:r>
      <w:r>
        <w:br/>
        <w:t>• Format:</w:t>
      </w:r>
      <w:r>
        <w:br/>
        <w:t xml:space="preserve">   – 2 live classes per week (Wednesdays &amp; Saturdays at 9:00 a.m. and 4:00 p.m. CET)</w:t>
      </w:r>
      <w:r>
        <w:br/>
        <w:t xml:space="preserve">   – 1 one-on-one tutor session per week with a native Tibetan-speaking tutor</w:t>
      </w:r>
      <w:r>
        <w:br/>
        <w:t>• Small learning groups for daily/bi-daily reading tasks with a buddy</w:t>
      </w:r>
      <w:r>
        <w:br/>
        <w:t>• Curriculum developed by རྒན་ Anastasia Stoliarova ལགས། (different methodology from the main courses)</w:t>
      </w:r>
    </w:p>
    <w:p w14:paraId="202B5BF0" w14:textId="77777777" w:rsidR="0053419A" w:rsidRDefault="00000000">
      <w:pPr>
        <w:pStyle w:val="Titre2"/>
      </w:pPr>
      <w:r>
        <w:t>Learning outcomes</w:t>
      </w:r>
    </w:p>
    <w:p w14:paraId="3A72C43B" w14:textId="77777777" w:rsidR="0053419A" w:rsidRDefault="00000000">
      <w:r>
        <w:t>By the end of the course, you will:</w:t>
      </w:r>
      <w:r>
        <w:br/>
        <w:t>• Read the Tibetan alphabet confidently</w:t>
      </w:r>
      <w:r>
        <w:br/>
        <w:t>• Pronounce Tibetan script accurately in the Central dialect</w:t>
      </w:r>
      <w:r>
        <w:br/>
        <w:t>• Work collaboratively with peers in small groups to reinforce skills</w:t>
      </w:r>
      <w:r>
        <w:br/>
        <w:t>• Be able to read a wide range of Tibetan texts, including Sanskrit mantras written in Tibetan script</w:t>
      </w:r>
    </w:p>
    <w:p w14:paraId="5FDECE31" w14:textId="77777777" w:rsidR="0053419A" w:rsidRDefault="00000000">
      <w:pPr>
        <w:pStyle w:val="Titre2"/>
      </w:pPr>
      <w:r>
        <w:t>Who can join?</w:t>
      </w:r>
    </w:p>
    <w:p w14:paraId="019927F0" w14:textId="77777777" w:rsidR="0053419A" w:rsidRDefault="00000000">
      <w:r>
        <w:t>• Students planning to continue into Beginner 101 in March 2025</w:t>
      </w:r>
      <w:r>
        <w:br/>
        <w:t>• Students only interested in learning how to read Tibetan</w:t>
      </w:r>
      <w:r>
        <w:br/>
        <w:t>• Learners who are open, curious, and flexible about online learning, and ready to collaborate with peers</w:t>
      </w:r>
    </w:p>
    <w:p w14:paraId="6B9DD882" w14:textId="77777777" w:rsidR="0053419A" w:rsidRDefault="00000000">
      <w:pPr>
        <w:pStyle w:val="Titre2"/>
      </w:pPr>
      <w:r>
        <w:t>Tuition policy</w:t>
      </w:r>
    </w:p>
    <w:p w14:paraId="2187E785" w14:textId="77777777" w:rsidR="0053419A" w:rsidRDefault="00000000">
      <w:r>
        <w:t>SINI is a non-profit dedicated to preserving Tibetan culture and Dharma, and to building Bridges of Goodness through education and cultural exchange. We keep tuition as accessible as possible.</w:t>
      </w:r>
    </w:p>
    <w:p w14:paraId="0605C910" w14:textId="6DBD95BF" w:rsidR="0053419A" w:rsidRDefault="0053419A"/>
    <w:sectPr w:rsidR="005341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218705">
    <w:abstractNumId w:val="8"/>
  </w:num>
  <w:num w:numId="2" w16cid:durableId="889458044">
    <w:abstractNumId w:val="6"/>
  </w:num>
  <w:num w:numId="3" w16cid:durableId="1666662598">
    <w:abstractNumId w:val="5"/>
  </w:num>
  <w:num w:numId="4" w16cid:durableId="235360135">
    <w:abstractNumId w:val="4"/>
  </w:num>
  <w:num w:numId="5" w16cid:durableId="1951279427">
    <w:abstractNumId w:val="7"/>
  </w:num>
  <w:num w:numId="6" w16cid:durableId="1608923931">
    <w:abstractNumId w:val="3"/>
  </w:num>
  <w:num w:numId="7" w16cid:durableId="1732923672">
    <w:abstractNumId w:val="2"/>
  </w:num>
  <w:num w:numId="8" w16cid:durableId="1717655647">
    <w:abstractNumId w:val="1"/>
  </w:num>
  <w:num w:numId="9" w16cid:durableId="152096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19A"/>
    <w:rsid w:val="006824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54871"/>
  <w14:defaultImageDpi w14:val="300"/>
  <w15:docId w15:val="{154A62D2-668C-D743-82F3-3E04149B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Laurane Boulenger</cp:lastModifiedBy>
  <cp:revision>2</cp:revision>
  <dcterms:created xsi:type="dcterms:W3CDTF">2013-12-23T23:15:00Z</dcterms:created>
  <dcterms:modified xsi:type="dcterms:W3CDTF">2025-09-28T08:34:00Z</dcterms:modified>
  <cp:category/>
</cp:coreProperties>
</file>