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8E00" w14:textId="77777777" w:rsidR="000426E7" w:rsidRPr="000426E7" w:rsidRDefault="000426E7" w:rsidP="000426E7">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r-FR"/>
        </w:rPr>
      </w:pPr>
      <w:r w:rsidRPr="000426E7">
        <w:rPr>
          <w:rFonts w:ascii="Times New Roman" w:eastAsia="Times New Roman" w:hAnsi="Times New Roman" w:cs="Times New Roman"/>
          <w:b/>
          <w:bCs/>
          <w:color w:val="000000"/>
          <w:kern w:val="36"/>
          <w:sz w:val="48"/>
          <w:szCs w:val="48"/>
          <w:lang w:val="en-US" w:eastAsia="fr-FR"/>
        </w:rPr>
        <w:t>Beginner live courses overview</w:t>
      </w:r>
    </w:p>
    <w:p w14:paraId="100F7F9E" w14:textId="6BB7B820" w:rsidR="005858D0" w:rsidRPr="005858D0" w:rsidRDefault="005858D0" w:rsidP="000426E7">
      <w:pPr>
        <w:spacing w:before="100" w:beforeAutospacing="1" w:after="100" w:afterAutospacing="1"/>
        <w:rPr>
          <w:rFonts w:ascii="Times New Roman" w:eastAsia="Times New Roman" w:hAnsi="Times New Roman" w:cs="Times New Roman"/>
          <w:i/>
          <w:iCs/>
          <w:color w:val="000000"/>
          <w:szCs w:val="24"/>
          <w:lang w:val="en-US" w:eastAsia="fr-FR"/>
        </w:rPr>
      </w:pPr>
      <w:r w:rsidRPr="005A6655">
        <w:rPr>
          <w:rFonts w:ascii="-webkit-standard" w:hAnsi="-webkit-standard"/>
          <w:i/>
          <w:iCs/>
          <w:color w:val="000000"/>
          <w:sz w:val="27"/>
          <w:szCs w:val="27"/>
          <w:lang w:val="en-US"/>
        </w:rPr>
        <w:t>In the Beginner live courses, you’ll build the foundations of speaking and reading while discovering that language learning can be joyful, practical, and shared with new friends.</w:t>
      </w:r>
      <w:r w:rsidRPr="005858D0">
        <w:rPr>
          <w:rFonts w:ascii="Times New Roman" w:eastAsia="Times New Roman" w:hAnsi="Times New Roman" w:cs="Times New Roman"/>
          <w:i/>
          <w:iCs/>
          <w:color w:val="000000"/>
          <w:szCs w:val="24"/>
          <w:lang w:val="en-US" w:eastAsia="fr-FR"/>
        </w:rPr>
        <w:t xml:space="preserve"> </w:t>
      </w:r>
    </w:p>
    <w:p w14:paraId="33798BDD" w14:textId="484EBF58" w:rsidR="000426E7" w:rsidRPr="005858D0" w:rsidRDefault="000426E7" w:rsidP="000426E7">
      <w:pPr>
        <w:spacing w:before="100" w:beforeAutospacing="1" w:after="100" w:afterAutospacing="1"/>
        <w:rPr>
          <w:rFonts w:ascii="Times New Roman" w:eastAsia="Times New Roman" w:hAnsi="Times New Roman" w:cs="Times New Roman"/>
          <w:color w:val="000000"/>
          <w:szCs w:val="24"/>
          <w:lang w:val="en-US" w:eastAsia="fr-FR"/>
        </w:rPr>
      </w:pPr>
      <w:r w:rsidRPr="000426E7">
        <w:rPr>
          <w:rFonts w:ascii="Times New Roman" w:eastAsia="Times New Roman" w:hAnsi="Times New Roman" w:cs="Times New Roman"/>
          <w:color w:val="000000"/>
          <w:szCs w:val="24"/>
          <w:lang w:val="en-US" w:eastAsia="fr-FR"/>
        </w:rPr>
        <w:t xml:space="preserve">Welcome to the Beginner live courses in Colloquial Tibetan. This is where your speaking journey starts. </w:t>
      </w:r>
      <w:r w:rsidRPr="005858D0">
        <w:rPr>
          <w:rFonts w:ascii="Times New Roman" w:eastAsia="Times New Roman" w:hAnsi="Times New Roman" w:cs="Times New Roman"/>
          <w:color w:val="000000"/>
          <w:szCs w:val="24"/>
          <w:lang w:val="en-US" w:eastAsia="fr-FR"/>
        </w:rPr>
        <w:t>You’ll learn alongside classmates from around the world, meet kind and patient Tibetan tutors, and discover that learning a new language can be both joyful and practical. Whether you’re curious about everyday conversations, Tibetan culture, or simply finding your voice in a new language, this program gives you the tools and support to get started.</w:t>
      </w:r>
    </w:p>
    <w:p w14:paraId="58F76C7C" w14:textId="77777777" w:rsidR="000426E7" w:rsidRPr="005858D0" w:rsidRDefault="000426E7" w:rsidP="000426E7">
      <w:pPr>
        <w:spacing w:before="100" w:beforeAutospacing="1" w:after="100" w:afterAutospacing="1"/>
        <w:rPr>
          <w:rFonts w:ascii="Times New Roman" w:eastAsia="Times New Roman" w:hAnsi="Times New Roman" w:cs="Times New Roman"/>
          <w:color w:val="000000"/>
          <w:szCs w:val="24"/>
          <w:lang w:val="en-US" w:eastAsia="fr-FR"/>
        </w:rPr>
      </w:pPr>
      <w:r w:rsidRPr="005858D0">
        <w:rPr>
          <w:rFonts w:ascii="Times New Roman" w:eastAsia="Times New Roman" w:hAnsi="Times New Roman" w:cs="Times New Roman"/>
          <w:color w:val="000000"/>
          <w:szCs w:val="24"/>
          <w:lang w:val="en-US" w:eastAsia="fr-FR"/>
        </w:rPr>
        <w:t>The Beginner level is made up of two courses: </w:t>
      </w:r>
      <w:r w:rsidRPr="005858D0">
        <w:rPr>
          <w:rFonts w:ascii="Times New Roman" w:eastAsia="Times New Roman" w:hAnsi="Times New Roman" w:cs="Times New Roman"/>
          <w:b/>
          <w:bCs/>
          <w:color w:val="000000"/>
          <w:szCs w:val="24"/>
          <w:lang w:val="en-US" w:eastAsia="fr-FR"/>
        </w:rPr>
        <w:t>Beginner 101</w:t>
      </w:r>
      <w:r w:rsidRPr="005858D0">
        <w:rPr>
          <w:rFonts w:ascii="Times New Roman" w:eastAsia="Times New Roman" w:hAnsi="Times New Roman" w:cs="Times New Roman"/>
          <w:color w:val="000000"/>
          <w:szCs w:val="24"/>
          <w:lang w:val="en-US" w:eastAsia="fr-FR"/>
        </w:rPr>
        <w:t> and </w:t>
      </w:r>
      <w:r w:rsidRPr="005858D0">
        <w:rPr>
          <w:rFonts w:ascii="Times New Roman" w:eastAsia="Times New Roman" w:hAnsi="Times New Roman" w:cs="Times New Roman"/>
          <w:b/>
          <w:bCs/>
          <w:color w:val="000000"/>
          <w:szCs w:val="24"/>
          <w:lang w:val="en-US" w:eastAsia="fr-FR"/>
        </w:rPr>
        <w:t>Beginner 102</w:t>
      </w:r>
      <w:r w:rsidRPr="005858D0">
        <w:rPr>
          <w:rFonts w:ascii="Times New Roman" w:eastAsia="Times New Roman" w:hAnsi="Times New Roman" w:cs="Times New Roman"/>
          <w:color w:val="000000"/>
          <w:szCs w:val="24"/>
          <w:lang w:val="en-US" w:eastAsia="fr-FR"/>
        </w:rPr>
        <w:t>. Together, they guide you step by step through the first volume of </w:t>
      </w:r>
      <w:r w:rsidRPr="005858D0">
        <w:rPr>
          <w:rFonts w:ascii="Times New Roman" w:eastAsia="Times New Roman" w:hAnsi="Times New Roman" w:cs="Times New Roman"/>
          <w:i/>
          <w:iCs/>
          <w:color w:val="000000"/>
          <w:szCs w:val="24"/>
          <w:lang w:val="en-US" w:eastAsia="fr-FR"/>
        </w:rPr>
        <w:t>The Heart of Tibetan Language</w:t>
      </w:r>
      <w:r w:rsidRPr="005858D0">
        <w:rPr>
          <w:rFonts w:ascii="Times New Roman" w:eastAsia="Times New Roman" w:hAnsi="Times New Roman" w:cs="Times New Roman"/>
          <w:color w:val="000000"/>
          <w:szCs w:val="24"/>
          <w:lang w:val="en-US" w:eastAsia="fr-FR"/>
        </w:rPr>
        <w:t> and prepare you to hold real conversations with confidence.</w:t>
      </w:r>
    </w:p>
    <w:p w14:paraId="2709AAAA" w14:textId="77777777" w:rsidR="000426E7" w:rsidRPr="000426E7" w:rsidRDefault="000426E7" w:rsidP="000426E7">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0426E7">
        <w:rPr>
          <w:rFonts w:ascii="Times New Roman" w:eastAsia="Times New Roman" w:hAnsi="Times New Roman" w:cs="Times New Roman"/>
          <w:b/>
          <w:bCs/>
          <w:color w:val="000000"/>
          <w:sz w:val="27"/>
          <w:szCs w:val="27"/>
          <w:lang w:eastAsia="fr-FR"/>
        </w:rPr>
        <w:t>What you’ll experience</w:t>
      </w:r>
    </w:p>
    <w:p w14:paraId="38E4F887" w14:textId="77777777" w:rsidR="000426E7" w:rsidRPr="005858D0" w:rsidRDefault="000426E7" w:rsidP="000426E7">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5858D0">
        <w:rPr>
          <w:rFonts w:ascii="Times New Roman" w:eastAsia="Times New Roman" w:hAnsi="Times New Roman" w:cs="Times New Roman"/>
          <w:color w:val="000000"/>
          <w:szCs w:val="24"/>
          <w:lang w:val="en-US" w:eastAsia="fr-FR"/>
        </w:rPr>
        <w:t>Weekly live classes on Zoom, offered in two time slots for flexibility</w:t>
      </w:r>
    </w:p>
    <w:p w14:paraId="431F126F" w14:textId="77777777" w:rsidR="000426E7" w:rsidRPr="005858D0" w:rsidRDefault="000426E7" w:rsidP="000426E7">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5858D0">
        <w:rPr>
          <w:rFonts w:ascii="Times New Roman" w:eastAsia="Times New Roman" w:hAnsi="Times New Roman" w:cs="Times New Roman"/>
          <w:color w:val="000000"/>
          <w:szCs w:val="24"/>
          <w:lang w:val="en-US" w:eastAsia="fr-FR"/>
        </w:rPr>
        <w:t>Small learning groups where you connect closely with classmates</w:t>
      </w:r>
    </w:p>
    <w:p w14:paraId="1A12F96E" w14:textId="77777777" w:rsidR="000426E7" w:rsidRPr="005A6655" w:rsidRDefault="000426E7" w:rsidP="000426E7">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One-on-one conversation sessions with Tibetan tutors every week</w:t>
      </w:r>
    </w:p>
    <w:p w14:paraId="64F7A0EA" w14:textId="77777777" w:rsidR="000426E7" w:rsidRPr="005A6655" w:rsidRDefault="000426E7" w:rsidP="000426E7">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Short animated videos that highlight the key points of each lesson</w:t>
      </w:r>
    </w:p>
    <w:p w14:paraId="0AE51471" w14:textId="77777777" w:rsidR="000426E7" w:rsidRPr="005A6655" w:rsidRDefault="000426E7" w:rsidP="000426E7">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Pre-recorded webinars that explain grammar in a clear and engaging way</w:t>
      </w:r>
    </w:p>
    <w:p w14:paraId="114DE7F4" w14:textId="77777777" w:rsidR="000426E7" w:rsidRPr="005A6655" w:rsidRDefault="000426E7" w:rsidP="000426E7">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Learning games, songs, and dialogue podcasts that keep practice lively</w:t>
      </w:r>
    </w:p>
    <w:p w14:paraId="74C83841" w14:textId="77777777" w:rsidR="000426E7" w:rsidRPr="005A6655" w:rsidRDefault="000426E7" w:rsidP="000426E7">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An e-portfolio to reflect on your learning journey</w:t>
      </w:r>
    </w:p>
    <w:p w14:paraId="402313CB" w14:textId="77777777" w:rsidR="000426E7" w:rsidRPr="005A6655" w:rsidRDefault="000426E7" w:rsidP="000426E7">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5A6655">
        <w:rPr>
          <w:rFonts w:ascii="Times New Roman" w:eastAsia="Times New Roman" w:hAnsi="Times New Roman" w:cs="Times New Roman"/>
          <w:b/>
          <w:bCs/>
          <w:color w:val="000000"/>
          <w:sz w:val="27"/>
          <w:szCs w:val="27"/>
          <w:lang w:val="en-US" w:eastAsia="fr-FR"/>
        </w:rPr>
        <w:t>Beginner 101</w:t>
      </w:r>
    </w:p>
    <w:p w14:paraId="1CBB2818" w14:textId="77777777" w:rsidR="000426E7" w:rsidRPr="005A6655" w:rsidRDefault="000426E7" w:rsidP="000426E7">
      <w:p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This Lower Beginner course helps you take your first steps. You’ll practice reading and pronouncing Tibetan script, learn essential grammar, and begin to use simple phrases for everyday topics. The focus is on building confidence and enjoying the learning process.</w:t>
      </w:r>
    </w:p>
    <w:p w14:paraId="52FDCFEC" w14:textId="77777777" w:rsidR="000426E7" w:rsidRPr="005A6655" w:rsidRDefault="000426E7" w:rsidP="000426E7">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5A6655">
        <w:rPr>
          <w:rFonts w:ascii="Times New Roman" w:eastAsia="Times New Roman" w:hAnsi="Times New Roman" w:cs="Times New Roman"/>
          <w:b/>
          <w:bCs/>
          <w:color w:val="000000"/>
          <w:sz w:val="27"/>
          <w:szCs w:val="27"/>
          <w:lang w:val="en-US" w:eastAsia="fr-FR"/>
        </w:rPr>
        <w:t>Beginner 102</w:t>
      </w:r>
    </w:p>
    <w:p w14:paraId="6E1E7B34" w14:textId="77777777" w:rsidR="000426E7" w:rsidRPr="005A6655" w:rsidRDefault="000426E7" w:rsidP="000426E7">
      <w:p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The Upper Beginner course builds directly on 101. Here you’ll work with verbs and tenses so you can talk about the past, present, and future. You’ll expand your vocabulary, practice with native speakers, and strengthen your ability to express your interests, experiences, and observations.</w:t>
      </w:r>
    </w:p>
    <w:p w14:paraId="22697E5E" w14:textId="77777777" w:rsidR="000426E7" w:rsidRPr="005A6655" w:rsidRDefault="000426E7" w:rsidP="000426E7">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5A6655">
        <w:rPr>
          <w:rFonts w:ascii="Times New Roman" w:eastAsia="Times New Roman" w:hAnsi="Times New Roman" w:cs="Times New Roman"/>
          <w:b/>
          <w:bCs/>
          <w:color w:val="000000"/>
          <w:sz w:val="27"/>
          <w:szCs w:val="27"/>
          <w:lang w:val="en-US" w:eastAsia="fr-FR"/>
        </w:rPr>
        <w:t>Who it’s for</w:t>
      </w:r>
    </w:p>
    <w:p w14:paraId="44219505" w14:textId="77777777" w:rsidR="000426E7" w:rsidRPr="005A6655" w:rsidRDefault="000426E7" w:rsidP="000426E7">
      <w:p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The Beginner live courses are for students who already know how to read Tibetan script fluently but have little or no speaking experience. If you’re not yet comfortable with the alphabet, you’ll begin with our Alphabet Pre-Course before joining 101.</w:t>
      </w:r>
    </w:p>
    <w:p w14:paraId="575EB57C" w14:textId="77777777" w:rsidR="000426E7" w:rsidRPr="005A6655" w:rsidRDefault="000426E7" w:rsidP="000426E7">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5A6655">
        <w:rPr>
          <w:rFonts w:ascii="Times New Roman" w:eastAsia="Times New Roman" w:hAnsi="Times New Roman" w:cs="Times New Roman"/>
          <w:b/>
          <w:bCs/>
          <w:color w:val="000000"/>
          <w:sz w:val="27"/>
          <w:szCs w:val="27"/>
          <w:lang w:val="en-US" w:eastAsia="fr-FR"/>
        </w:rPr>
        <w:t>What you’ll gain</w:t>
      </w:r>
    </w:p>
    <w:p w14:paraId="676539A0" w14:textId="77777777" w:rsidR="000426E7" w:rsidRPr="005A6655" w:rsidRDefault="000426E7" w:rsidP="000426E7">
      <w:pPr>
        <w:spacing w:before="100" w:beforeAutospacing="1" w:after="100" w:afterAutospacing="1"/>
        <w:rPr>
          <w:rFonts w:ascii="Times New Roman" w:eastAsia="Times New Roman" w:hAnsi="Times New Roman" w:cs="Times New Roman"/>
          <w:color w:val="000000"/>
          <w:szCs w:val="24"/>
          <w:lang w:val="en-US" w:eastAsia="fr-FR"/>
        </w:rPr>
      </w:pPr>
      <w:r w:rsidRPr="005A6655">
        <w:rPr>
          <w:rFonts w:ascii="Times New Roman" w:eastAsia="Times New Roman" w:hAnsi="Times New Roman" w:cs="Times New Roman"/>
          <w:color w:val="000000"/>
          <w:szCs w:val="24"/>
          <w:lang w:val="en-US" w:eastAsia="fr-FR"/>
        </w:rPr>
        <w:t>By completing both Beginner courses, you’ll be able to:</w:t>
      </w:r>
    </w:p>
    <w:p w14:paraId="31609853" w14:textId="77777777" w:rsidR="000426E7" w:rsidRPr="000426E7" w:rsidRDefault="000426E7" w:rsidP="000426E7">
      <w:pPr>
        <w:numPr>
          <w:ilvl w:val="0"/>
          <w:numId w:val="2"/>
        </w:numPr>
        <w:spacing w:before="100" w:beforeAutospacing="1" w:after="100" w:afterAutospacing="1"/>
        <w:rPr>
          <w:rFonts w:ascii="Times New Roman" w:eastAsia="Times New Roman" w:hAnsi="Times New Roman" w:cs="Times New Roman"/>
          <w:color w:val="000000"/>
          <w:szCs w:val="24"/>
          <w:lang w:eastAsia="fr-FR"/>
        </w:rPr>
      </w:pPr>
      <w:r w:rsidRPr="000426E7">
        <w:rPr>
          <w:rFonts w:ascii="Times New Roman" w:eastAsia="Times New Roman" w:hAnsi="Times New Roman" w:cs="Times New Roman"/>
          <w:color w:val="000000"/>
          <w:szCs w:val="24"/>
          <w:lang w:eastAsia="fr-FR"/>
        </w:rPr>
        <w:lastRenderedPageBreak/>
        <w:t>Read and pronounce Tibetan script with ease</w:t>
      </w:r>
    </w:p>
    <w:p w14:paraId="61C082E4" w14:textId="77777777" w:rsidR="000426E7" w:rsidRPr="000426E7" w:rsidRDefault="000426E7" w:rsidP="000426E7">
      <w:pPr>
        <w:numPr>
          <w:ilvl w:val="0"/>
          <w:numId w:val="2"/>
        </w:numPr>
        <w:spacing w:before="100" w:beforeAutospacing="1" w:after="100" w:afterAutospacing="1"/>
        <w:rPr>
          <w:rFonts w:ascii="Times New Roman" w:eastAsia="Times New Roman" w:hAnsi="Times New Roman" w:cs="Times New Roman"/>
          <w:color w:val="000000"/>
          <w:szCs w:val="24"/>
          <w:lang w:eastAsia="fr-FR"/>
        </w:rPr>
      </w:pPr>
      <w:r w:rsidRPr="000426E7">
        <w:rPr>
          <w:rFonts w:ascii="Times New Roman" w:eastAsia="Times New Roman" w:hAnsi="Times New Roman" w:cs="Times New Roman"/>
          <w:color w:val="000000"/>
          <w:szCs w:val="24"/>
          <w:lang w:eastAsia="fr-FR"/>
        </w:rPr>
        <w:t>Hold simple conversations on daily topics</w:t>
      </w:r>
    </w:p>
    <w:p w14:paraId="316A3D65" w14:textId="77777777" w:rsidR="000426E7" w:rsidRPr="000426E7" w:rsidRDefault="000426E7" w:rsidP="000426E7">
      <w:pPr>
        <w:numPr>
          <w:ilvl w:val="0"/>
          <w:numId w:val="2"/>
        </w:numPr>
        <w:spacing w:before="100" w:beforeAutospacing="1" w:after="100" w:afterAutospacing="1"/>
        <w:rPr>
          <w:rFonts w:ascii="Times New Roman" w:eastAsia="Times New Roman" w:hAnsi="Times New Roman" w:cs="Times New Roman"/>
          <w:color w:val="000000"/>
          <w:szCs w:val="24"/>
          <w:lang w:eastAsia="fr-FR"/>
        </w:rPr>
      </w:pPr>
      <w:r w:rsidRPr="000426E7">
        <w:rPr>
          <w:rFonts w:ascii="Times New Roman" w:eastAsia="Times New Roman" w:hAnsi="Times New Roman" w:cs="Times New Roman"/>
          <w:color w:val="000000"/>
          <w:szCs w:val="24"/>
          <w:lang w:eastAsia="fr-FR"/>
        </w:rPr>
        <w:t>Use a range of tenses, including past, present, future, and imperative</w:t>
      </w:r>
    </w:p>
    <w:p w14:paraId="53C219FE" w14:textId="77777777" w:rsidR="000426E7" w:rsidRPr="000426E7" w:rsidRDefault="000426E7" w:rsidP="000426E7">
      <w:pPr>
        <w:numPr>
          <w:ilvl w:val="0"/>
          <w:numId w:val="2"/>
        </w:numPr>
        <w:spacing w:before="100" w:beforeAutospacing="1" w:after="100" w:afterAutospacing="1"/>
        <w:rPr>
          <w:rFonts w:ascii="Times New Roman" w:eastAsia="Times New Roman" w:hAnsi="Times New Roman" w:cs="Times New Roman"/>
          <w:color w:val="000000"/>
          <w:szCs w:val="24"/>
          <w:lang w:eastAsia="fr-FR"/>
        </w:rPr>
      </w:pPr>
      <w:r w:rsidRPr="000426E7">
        <w:rPr>
          <w:rFonts w:ascii="Times New Roman" w:eastAsia="Times New Roman" w:hAnsi="Times New Roman" w:cs="Times New Roman"/>
          <w:color w:val="000000"/>
          <w:szCs w:val="24"/>
          <w:lang w:eastAsia="fr-FR"/>
        </w:rPr>
        <w:t>Appreciate key cultural concepts as they appear in the language</w:t>
      </w:r>
    </w:p>
    <w:p w14:paraId="586BF7FE" w14:textId="77777777" w:rsidR="005427D6" w:rsidRDefault="005427D6"/>
    <w:sectPr w:rsidR="00542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017"/>
    <w:multiLevelType w:val="multilevel"/>
    <w:tmpl w:val="99D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F53EB"/>
    <w:multiLevelType w:val="multilevel"/>
    <w:tmpl w:val="476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602544">
    <w:abstractNumId w:val="1"/>
  </w:num>
  <w:num w:numId="2" w16cid:durableId="15475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E7"/>
    <w:rsid w:val="000426E7"/>
    <w:rsid w:val="00270F45"/>
    <w:rsid w:val="005427D6"/>
    <w:rsid w:val="005858D0"/>
    <w:rsid w:val="005A6655"/>
    <w:rsid w:val="006856F2"/>
    <w:rsid w:val="00712BCD"/>
    <w:rsid w:val="00BD7990"/>
    <w:rsid w:val="00E53B3F"/>
    <w:rsid w:val="00F72E01"/>
  </w:rsids>
  <m:mathPr>
    <m:mathFont m:val="Cambria Math"/>
    <m:brkBin m:val="before"/>
    <m:brkBinSub m:val="--"/>
    <m:smallFrac m:val="0"/>
    <m:dispDef/>
    <m:lMargin m:val="0"/>
    <m:rMargin m:val="0"/>
    <m:defJc m:val="centerGroup"/>
    <m:wrapIndent m:val="1440"/>
    <m:intLim m:val="subSup"/>
    <m:naryLim m:val="undOvr"/>
  </m:mathPr>
  <w:themeFontLang w:val="fr-FR" w:bidi="bo-CN"/>
  <w:clrSchemeMapping w:bg1="light1" w:t1="dark1" w:bg2="light2" w:t2="dark2" w:accent1="accent1" w:accent2="accent2" w:accent3="accent3" w:accent4="accent4" w:accent5="accent5" w:accent6="accent6" w:hyperlink="hyperlink" w:followedHyperlink="followedHyperlink"/>
  <w:decimalSymbol w:val=","/>
  <w:listSeparator w:val=";"/>
  <w14:docId w14:val="776A55FA"/>
  <w15:chartTrackingRefBased/>
  <w15:docId w15:val="{32C84750-E712-8744-9E6D-CE68F82A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4"/>
        <w:lang w:val="fr-FR"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Titre1">
    <w:name w:val="heading 1"/>
    <w:basedOn w:val="Normal"/>
    <w:next w:val="Normal"/>
    <w:link w:val="Titre1Car"/>
    <w:uiPriority w:val="9"/>
    <w:qFormat/>
    <w:rsid w:val="000426E7"/>
    <w:pPr>
      <w:keepNext/>
      <w:keepLines/>
      <w:spacing w:before="360" w:after="80"/>
      <w:outlineLvl w:val="0"/>
    </w:pPr>
    <w:rPr>
      <w:rFonts w:asciiTheme="majorHAnsi" w:eastAsiaTheme="majorEastAsia" w:hAnsiTheme="majorHAnsi" w:cstheme="majorBidi"/>
      <w:color w:val="0F4761" w:themeColor="accent1" w:themeShade="BF"/>
      <w:sz w:val="40"/>
      <w:szCs w:val="58"/>
    </w:rPr>
  </w:style>
  <w:style w:type="paragraph" w:styleId="Titre2">
    <w:name w:val="heading 2"/>
    <w:basedOn w:val="Normal"/>
    <w:next w:val="Normal"/>
    <w:link w:val="Titre2Car"/>
    <w:uiPriority w:val="9"/>
    <w:semiHidden/>
    <w:unhideWhenUsed/>
    <w:qFormat/>
    <w:rsid w:val="000426E7"/>
    <w:pPr>
      <w:keepNext/>
      <w:keepLines/>
      <w:spacing w:before="160" w:after="80"/>
      <w:outlineLvl w:val="1"/>
    </w:pPr>
    <w:rPr>
      <w:rFonts w:asciiTheme="majorHAnsi" w:eastAsiaTheme="majorEastAsia" w:hAnsiTheme="majorHAnsi" w:cstheme="majorBidi"/>
      <w:color w:val="0F4761" w:themeColor="accent1" w:themeShade="BF"/>
      <w:sz w:val="32"/>
      <w:szCs w:val="46"/>
    </w:rPr>
  </w:style>
  <w:style w:type="paragraph" w:styleId="Titre3">
    <w:name w:val="heading 3"/>
    <w:basedOn w:val="Normal"/>
    <w:next w:val="Normal"/>
    <w:link w:val="Titre3Car"/>
    <w:uiPriority w:val="9"/>
    <w:unhideWhenUsed/>
    <w:qFormat/>
    <w:rsid w:val="000426E7"/>
    <w:pPr>
      <w:keepNext/>
      <w:keepLines/>
      <w:spacing w:before="160" w:after="80"/>
      <w:outlineLvl w:val="2"/>
    </w:pPr>
    <w:rPr>
      <w:rFonts w:eastAsiaTheme="majorEastAsia" w:cstheme="majorBidi"/>
      <w:color w:val="0F4761" w:themeColor="accent1" w:themeShade="BF"/>
      <w:sz w:val="28"/>
      <w:szCs w:val="40"/>
    </w:rPr>
  </w:style>
  <w:style w:type="paragraph" w:styleId="Titre4">
    <w:name w:val="heading 4"/>
    <w:basedOn w:val="Normal"/>
    <w:next w:val="Normal"/>
    <w:link w:val="Titre4Car"/>
    <w:uiPriority w:val="9"/>
    <w:semiHidden/>
    <w:unhideWhenUsed/>
    <w:qFormat/>
    <w:rsid w:val="000426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426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426E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26E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26E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26E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26E7"/>
    <w:rPr>
      <w:rFonts w:asciiTheme="majorHAnsi" w:eastAsiaTheme="majorEastAsia" w:hAnsiTheme="majorHAnsi" w:cstheme="majorBidi"/>
      <w:color w:val="0F4761" w:themeColor="accent1" w:themeShade="BF"/>
      <w:sz w:val="40"/>
      <w:szCs w:val="58"/>
    </w:rPr>
  </w:style>
  <w:style w:type="character" w:customStyle="1" w:styleId="Titre2Car">
    <w:name w:val="Titre 2 Car"/>
    <w:basedOn w:val="Policepardfaut"/>
    <w:link w:val="Titre2"/>
    <w:uiPriority w:val="9"/>
    <w:semiHidden/>
    <w:rsid w:val="000426E7"/>
    <w:rPr>
      <w:rFonts w:asciiTheme="majorHAnsi" w:eastAsiaTheme="majorEastAsia" w:hAnsiTheme="majorHAnsi" w:cstheme="majorBidi"/>
      <w:color w:val="0F4761" w:themeColor="accent1" w:themeShade="BF"/>
      <w:sz w:val="32"/>
      <w:szCs w:val="46"/>
    </w:rPr>
  </w:style>
  <w:style w:type="character" w:customStyle="1" w:styleId="Titre3Car">
    <w:name w:val="Titre 3 Car"/>
    <w:basedOn w:val="Policepardfaut"/>
    <w:link w:val="Titre3"/>
    <w:uiPriority w:val="9"/>
    <w:rsid w:val="000426E7"/>
    <w:rPr>
      <w:rFonts w:eastAsiaTheme="majorEastAsia" w:cstheme="majorBidi"/>
      <w:color w:val="0F4761" w:themeColor="accent1" w:themeShade="BF"/>
      <w:sz w:val="28"/>
      <w:szCs w:val="40"/>
    </w:rPr>
  </w:style>
  <w:style w:type="character" w:customStyle="1" w:styleId="Titre4Car">
    <w:name w:val="Titre 4 Car"/>
    <w:basedOn w:val="Policepardfaut"/>
    <w:link w:val="Titre4"/>
    <w:uiPriority w:val="9"/>
    <w:semiHidden/>
    <w:rsid w:val="000426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426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426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26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26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26E7"/>
    <w:rPr>
      <w:rFonts w:eastAsiaTheme="majorEastAsia" w:cstheme="majorBidi"/>
      <w:color w:val="272727" w:themeColor="text1" w:themeTint="D8"/>
    </w:rPr>
  </w:style>
  <w:style w:type="paragraph" w:styleId="Titre">
    <w:name w:val="Title"/>
    <w:basedOn w:val="Normal"/>
    <w:next w:val="Normal"/>
    <w:link w:val="TitreCar"/>
    <w:uiPriority w:val="10"/>
    <w:qFormat/>
    <w:rsid w:val="000426E7"/>
    <w:pPr>
      <w:spacing w:after="80"/>
      <w:contextualSpacing/>
    </w:pPr>
    <w:rPr>
      <w:rFonts w:asciiTheme="majorHAnsi" w:eastAsiaTheme="majorEastAsia" w:hAnsiTheme="majorHAnsi" w:cstheme="majorBidi"/>
      <w:spacing w:val="-10"/>
      <w:kern w:val="28"/>
      <w:sz w:val="56"/>
      <w:szCs w:val="81"/>
    </w:rPr>
  </w:style>
  <w:style w:type="character" w:customStyle="1" w:styleId="TitreCar">
    <w:name w:val="Titre Car"/>
    <w:basedOn w:val="Policepardfaut"/>
    <w:link w:val="Titre"/>
    <w:uiPriority w:val="10"/>
    <w:rsid w:val="000426E7"/>
    <w:rPr>
      <w:rFonts w:asciiTheme="majorHAnsi" w:eastAsiaTheme="majorEastAsia" w:hAnsiTheme="majorHAnsi" w:cstheme="majorBidi"/>
      <w:spacing w:val="-10"/>
      <w:kern w:val="28"/>
      <w:sz w:val="56"/>
      <w:szCs w:val="81"/>
    </w:rPr>
  </w:style>
  <w:style w:type="paragraph" w:styleId="Sous-titre">
    <w:name w:val="Subtitle"/>
    <w:basedOn w:val="Normal"/>
    <w:next w:val="Normal"/>
    <w:link w:val="Sous-titreCar"/>
    <w:uiPriority w:val="11"/>
    <w:qFormat/>
    <w:rsid w:val="000426E7"/>
    <w:pPr>
      <w:numPr>
        <w:ilvl w:val="1"/>
      </w:numPr>
      <w:spacing w:after="160"/>
    </w:pPr>
    <w:rPr>
      <w:rFonts w:eastAsiaTheme="majorEastAsia" w:cstheme="majorBidi"/>
      <w:color w:val="595959" w:themeColor="text1" w:themeTint="A6"/>
      <w:spacing w:val="15"/>
      <w:sz w:val="28"/>
      <w:szCs w:val="40"/>
    </w:rPr>
  </w:style>
  <w:style w:type="character" w:customStyle="1" w:styleId="Sous-titreCar">
    <w:name w:val="Sous-titre Car"/>
    <w:basedOn w:val="Policepardfaut"/>
    <w:link w:val="Sous-titre"/>
    <w:uiPriority w:val="11"/>
    <w:rsid w:val="000426E7"/>
    <w:rPr>
      <w:rFonts w:eastAsiaTheme="majorEastAsia" w:cstheme="majorBidi"/>
      <w:color w:val="595959" w:themeColor="text1" w:themeTint="A6"/>
      <w:spacing w:val="15"/>
      <w:sz w:val="28"/>
      <w:szCs w:val="40"/>
    </w:rPr>
  </w:style>
  <w:style w:type="paragraph" w:styleId="Citation">
    <w:name w:val="Quote"/>
    <w:basedOn w:val="Normal"/>
    <w:next w:val="Normal"/>
    <w:link w:val="CitationCar"/>
    <w:uiPriority w:val="29"/>
    <w:qFormat/>
    <w:rsid w:val="000426E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426E7"/>
    <w:rPr>
      <w:rFonts w:cs="Arial Unicode MS"/>
      <w:i/>
      <w:iCs/>
      <w:color w:val="404040" w:themeColor="text1" w:themeTint="BF"/>
    </w:rPr>
  </w:style>
  <w:style w:type="paragraph" w:styleId="Paragraphedeliste">
    <w:name w:val="List Paragraph"/>
    <w:basedOn w:val="Normal"/>
    <w:uiPriority w:val="34"/>
    <w:qFormat/>
    <w:rsid w:val="000426E7"/>
    <w:pPr>
      <w:ind w:left="720"/>
      <w:contextualSpacing/>
    </w:pPr>
  </w:style>
  <w:style w:type="character" w:styleId="Accentuationintense">
    <w:name w:val="Intense Emphasis"/>
    <w:basedOn w:val="Policepardfaut"/>
    <w:uiPriority w:val="21"/>
    <w:qFormat/>
    <w:rsid w:val="000426E7"/>
    <w:rPr>
      <w:i/>
      <w:iCs/>
      <w:color w:val="0F4761" w:themeColor="accent1" w:themeShade="BF"/>
    </w:rPr>
  </w:style>
  <w:style w:type="paragraph" w:styleId="Citationintense">
    <w:name w:val="Intense Quote"/>
    <w:basedOn w:val="Normal"/>
    <w:next w:val="Normal"/>
    <w:link w:val="CitationintenseCar"/>
    <w:uiPriority w:val="30"/>
    <w:qFormat/>
    <w:rsid w:val="00042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426E7"/>
    <w:rPr>
      <w:rFonts w:cs="Arial Unicode MS"/>
      <w:i/>
      <w:iCs/>
      <w:color w:val="0F4761" w:themeColor="accent1" w:themeShade="BF"/>
    </w:rPr>
  </w:style>
  <w:style w:type="character" w:styleId="Rfrenceintense">
    <w:name w:val="Intense Reference"/>
    <w:basedOn w:val="Policepardfaut"/>
    <w:uiPriority w:val="32"/>
    <w:qFormat/>
    <w:rsid w:val="000426E7"/>
    <w:rPr>
      <w:b/>
      <w:bCs/>
      <w:smallCaps/>
      <w:color w:val="0F4761" w:themeColor="accent1" w:themeShade="BF"/>
      <w:spacing w:val="5"/>
    </w:rPr>
  </w:style>
  <w:style w:type="paragraph" w:styleId="NormalWeb">
    <w:name w:val="Normal (Web)"/>
    <w:basedOn w:val="Normal"/>
    <w:uiPriority w:val="99"/>
    <w:semiHidden/>
    <w:unhideWhenUsed/>
    <w:rsid w:val="000426E7"/>
    <w:pPr>
      <w:spacing w:before="100" w:beforeAutospacing="1" w:after="100" w:afterAutospacing="1"/>
    </w:pPr>
    <w:rPr>
      <w:rFonts w:ascii="Times New Roman" w:eastAsia="Times New Roman" w:hAnsi="Times New Roman" w:cs="Times New Roman"/>
      <w:szCs w:val="24"/>
      <w:lang w:eastAsia="fr-FR"/>
    </w:rPr>
  </w:style>
  <w:style w:type="character" w:customStyle="1" w:styleId="apple-converted-space">
    <w:name w:val="apple-converted-space"/>
    <w:basedOn w:val="Policepardfaut"/>
    <w:rsid w:val="000426E7"/>
  </w:style>
  <w:style w:type="character" w:styleId="lev">
    <w:name w:val="Strong"/>
    <w:basedOn w:val="Policepardfaut"/>
    <w:uiPriority w:val="22"/>
    <w:qFormat/>
    <w:rsid w:val="000426E7"/>
    <w:rPr>
      <w:b/>
      <w:bCs/>
    </w:rPr>
  </w:style>
  <w:style w:type="character" w:styleId="Accentuation">
    <w:name w:val="Emphasis"/>
    <w:basedOn w:val="Policepardfaut"/>
    <w:uiPriority w:val="20"/>
    <w:qFormat/>
    <w:rsid w:val="000426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8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2132</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Laurane Boulenger</dc:creator>
  <cp:keywords/>
  <dc:description/>
  <cp:lastModifiedBy>Laurane Boulenger</cp:lastModifiedBy>
  <cp:revision>3</cp:revision>
  <dcterms:created xsi:type="dcterms:W3CDTF">2025-09-28T06:57:00Z</dcterms:created>
  <dcterms:modified xsi:type="dcterms:W3CDTF">2025-09-28T07:01:00Z</dcterms:modified>
</cp:coreProperties>
</file>