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160" w:before="0"/>
        <w:jc w:val="center"/>
      </w:pPr>
      <w:r>
        <w:rPr>
          <w:rFonts w:ascii="Arial" w:cs="Arial" w:eastAsia="Arial" w:hAnsi="Arial"/>
          <w:sz w:val="72"/>
          <w:szCs w:val="72"/>
        </w:rPr>
        <w:t xml:space="preserve">⚓</w:t>
      </w:r>
    </w:p>
    <w:p>
      <w:pPr>
        <w:spacing w:after="100" w:before="0"/>
        <w:jc w:val="center"/>
      </w:pPr>
      <w:r>
        <w:rPr>
          <w:rFonts w:ascii="Arial" w:cs="Arial" w:eastAsia="Arial" w:hAnsi="Arial"/>
          <w:b/>
          <w:bCs/>
          <w:color w:val="0D2137"/>
          <w:sz w:val="52"/>
          <w:szCs w:val="52"/>
        </w:rPr>
        <w:t xml:space="preserve">CLEVER SAILOR</w:t>
      </w:r>
    </w:p>
    <w:p>
      <w:pPr>
        <w:spacing w:after="300" w:before="0"/>
        <w:jc w:val="center"/>
      </w:pPr>
      <w:r>
        <w:rPr>
          <w:rFonts w:ascii="Arial" w:cs="Arial" w:eastAsia="Arial" w:hAnsi="Arial"/>
          <w:color w:val="1A7B8C"/>
          <w:sz w:val="26"/>
          <w:szCs w:val="26"/>
        </w:rPr>
        <w:t xml:space="preserve">Vessel &amp; Manual Library Schema Reference</w:t>
      </w:r>
    </w:p>
    <w:p>
      <w:pPr>
        <w:jc w:val="center"/>
      </w:pPr>
      <w:r>
        <w:rPr>
          <w:rFonts w:ascii="Arial" w:cs="Arial" w:eastAsia="Arial" w:hAnsi="Arial"/>
          <w:i/>
          <w:iCs/>
          <w:color w:val="666666"/>
          <w:sz w:val="18"/>
          <w:szCs w:val="18"/>
        </w:rPr>
        <w:t xml:space="preserve">CONFIDENTIAL  ·  June 2026  ·  v1.0  ·  Companion to Universal Vessel Taxonomy v7</w:t>
      </w:r>
    </w:p>
    <w:p>
      <w:r>
        <w:br w:type="page"/>
      </w:r>
    </w:p>
    <w:p>
      <w:pPr>
        <w:pStyle w:val="Heading1"/>
        <w:pBdr>
          <w:bottom w:val="single" w:color="1A7B8C" w:sz="4" w:space="6"/>
        </w:pBdr>
        <w:spacing w:after="140" w:before="360"/>
      </w:pPr>
      <w:r>
        <w:rPr>
          <w:rFonts w:ascii="Arial" w:cs="Arial" w:eastAsia="Arial" w:hAnsi="Arial"/>
          <w:b/>
          <w:bCs/>
          <w:color w:val="0D2137"/>
          <w:sz w:val="32"/>
          <w:szCs w:val="32"/>
        </w:rPr>
        <w:t xml:space="preserve">Purpose</w:t>
      </w:r>
    </w:p>
    <w:p>
      <w:pPr>
        <w:spacing w:after="100" w:before="60"/>
      </w:pPr>
      <w:r>
        <w:rPr>
          <w:rFonts w:ascii="Arial" w:cs="Arial" w:eastAsia="Arial" w:hAnsi="Arial"/>
          <w:color w:val="333333"/>
          <w:sz w:val="20"/>
          <w:szCs w:val="20"/>
        </w:rPr>
        <w:t xml:space="preserve">This is the schema-only reference, extracted from the Universal Vessel Taxonomy document. It omits the manufacturer research, rationale, and worked examples — see that document for the reasoning behind these decisions. This document is the source of truth for table and field names when building the database (Section "Data Model Build Guide") or any application code that touches these tables.</w:t>
      </w:r>
    </w:p>
    <w:p>
      <w:pPr>
        <w:spacing w:after="80" w:before="0"/>
      </w:pPr>
      <w:r>
        <w:t xml:space="preserve"/>
      </w:r>
    </w:p>
    <w:p>
      <w:pPr>
        <w:spacing w:after="100" w:before="60"/>
      </w:pPr>
      <w:r>
        <w:rPr>
          <w:rFonts w:ascii="Arial" w:cs="Arial" w:eastAsia="Arial" w:hAnsi="Arial"/>
          <w:color w:val="333333"/>
          <w:sz w:val="20"/>
          <w:szCs w:val="20"/>
        </w:rPr>
        <w:t xml:space="preserve">Five enumerated taxonomies (Vessel Type, Zone, System Category, Equipment Class, Configuration Tier) classify equipment. Equipment installed on a vessel, and the manuals associated with that equipment, are tracked in separate tables described below.</w:t>
      </w:r>
    </w:p>
    <w:p>
      <w:r>
        <w:br w:type="page"/>
      </w:r>
    </w:p>
    <w:p>
      <w:pPr>
        <w:pStyle w:val="Heading1"/>
        <w:pBdr>
          <w:bottom w:val="single" w:color="1A7B8C" w:sz="4" w:space="6"/>
        </w:pBdr>
        <w:spacing w:after="140" w:before="360"/>
      </w:pPr>
      <w:r>
        <w:rPr>
          <w:rFonts w:ascii="Arial" w:cs="Arial" w:eastAsia="Arial" w:hAnsi="Arial"/>
          <w:b/>
          <w:bCs/>
          <w:color w:val="0D2137"/>
          <w:sz w:val="32"/>
          <w:szCs w:val="32"/>
        </w:rPr>
        <w:t xml:space="preserve">Enumerated Values</w:t>
      </w:r>
    </w:p>
    <w:p>
      <w:pPr>
        <w:pStyle w:val="Heading2"/>
        <w:spacing w:after="100" w:before="280"/>
      </w:pPr>
      <w:r>
        <w:rPr>
          <w:rFonts w:ascii="Arial" w:cs="Arial" w:eastAsia="Arial" w:hAnsi="Arial"/>
          <w:b/>
          <w:bCs/>
          <w:color w:val="1A7B8C"/>
          <w:sz w:val="25"/>
          <w:szCs w:val="25"/>
        </w:rPr>
        <w:t xml:space="preserve">VesselType</w:t>
      </w:r>
    </w:p>
    <w:p>
      <w:pPr>
        <w:pStyle w:val="ListParagraph"/>
        <w:numPr>
          <w:ilvl w:val="0"/>
          <w:numId w:val="2"/>
        </w:numPr>
        <w:spacing w:after="40" w:before="40"/>
      </w:pPr>
      <w:r>
        <w:rPr>
          <w:rFonts w:ascii="Arial" w:cs="Arial" w:eastAsia="Arial" w:hAnsi="Arial"/>
          <w:color w:val="333333"/>
          <w:sz w:val="20"/>
          <w:szCs w:val="20"/>
        </w:rPr>
        <w:t xml:space="preserve">sailing_catamaran · cruising_monohull · sailing_trimaran · power_catamaran · motor_yacht · sport_fishing</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Zone</w:t>
      </w:r>
    </w:p>
    <w:p>
      <w:pPr>
        <w:spacing w:after="100" w:before="60"/>
      </w:pPr>
      <w:r>
        <w:rPr>
          <w:rFonts w:ascii="Arial" w:cs="Arial" w:eastAsia="Arial" w:hAnsi="Arial"/>
          <w:color w:val="333333"/>
          <w:sz w:val="20"/>
          <w:szCs w:val="20"/>
        </w:rPr>
        <w:t xml:space="preserve">Universal: bow_foredeck · helm_station · cockpit_aft_deck · saloon_main_cabin · galley · engine_room · lazarette_aft_storage · swim_platform_transom · below_decks_bilge</w:t>
      </w:r>
    </w:p>
    <w:p>
      <w:pPr>
        <w:spacing w:after="100" w:before="60"/>
      </w:pPr>
      <w:r>
        <w:rPr>
          <w:rFonts w:ascii="Arial" w:cs="Arial" w:eastAsia="Arial" w:hAnsi="Arial"/>
          <w:color w:val="333333"/>
          <w:sz w:val="20"/>
          <w:szCs w:val="20"/>
        </w:rPr>
        <w:t xml:space="preserve">Multihull: port_hull · starboard_hull · bridgedeck_coachroof · trampoline_foredeck_netting</w:t>
      </w:r>
    </w:p>
    <w:p>
      <w:pPr>
        <w:spacing w:after="100" w:before="60"/>
      </w:pPr>
      <w:r>
        <w:rPr>
          <w:rFonts w:ascii="Arial" w:cs="Arial" w:eastAsia="Arial" w:hAnsi="Arial"/>
          <w:color w:val="333333"/>
          <w:sz w:val="20"/>
          <w:szCs w:val="20"/>
        </w:rPr>
        <w:t xml:space="preserve">Monohull: mast_base_deck_step · keel_centreboard_trunk · quarter_berth_aft_cabin</w:t>
      </w:r>
    </w:p>
    <w:p>
      <w:pPr>
        <w:spacing w:after="100" w:before="60"/>
      </w:pPr>
      <w:r>
        <w:rPr>
          <w:rFonts w:ascii="Arial" w:cs="Arial" w:eastAsia="Arial" w:hAnsi="Arial"/>
          <w:color w:val="333333"/>
          <w:sz w:val="20"/>
          <w:szCs w:val="20"/>
        </w:rPr>
        <w:t xml:space="preserve">Power: flybridge · engine_room_walkin · bait_tackle_station</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ZoneCardinality</w:t>
      </w:r>
    </w:p>
    <w:p>
      <w:pPr>
        <w:pStyle w:val="ListParagraph"/>
        <w:numPr>
          <w:ilvl w:val="0"/>
          <w:numId w:val="2"/>
        </w:numPr>
        <w:spacing w:after="40" w:before="40"/>
      </w:pPr>
      <w:r>
        <w:rPr>
          <w:rFonts w:ascii="Arial" w:cs="Arial" w:eastAsia="Arial" w:hAnsi="Arial"/>
          <w:color w:val="333333"/>
          <w:sz w:val="20"/>
          <w:szCs w:val="20"/>
        </w:rPr>
        <w:t xml:space="preserve">fixed · configurable   (configurable = count/existence is buyer-selected, e.g. cabin/head count)</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SystemCategory</w:t>
      </w:r>
    </w:p>
    <w:p>
      <w:pPr>
        <w:spacing w:after="100" w:before="60"/>
      </w:pPr>
      <w:r>
        <w:rPr>
          <w:rFonts w:ascii="Arial" w:cs="Arial" w:eastAsia="Arial" w:hAnsi="Arial"/>
          <w:color w:val="333333"/>
          <w:sz w:val="20"/>
          <w:szCs w:val="20"/>
        </w:rPr>
        <w:t xml:space="preserve">propulsion · fuel_system · electrical_dc · electrical_ac_shore_power · freshwater_system · sanitation · bilge_and_drainage · steering · anchoring_ground_tackle · rigging_sail_handling · sails · navigation_electronics · communications · refrigeration_galley · hvac_climate · safety_equipment · tenders_davits · stabilisation · entertainment_connectivity · hull_and_structure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EquipmentClass</w:t>
      </w:r>
    </w:p>
    <w:p>
      <w:pPr>
        <w:pStyle w:val="ListParagraph"/>
        <w:numPr>
          <w:ilvl w:val="0"/>
          <w:numId w:val="2"/>
        </w:numPr>
        <w:spacing w:after="40" w:before="40"/>
      </w:pPr>
      <w:r>
        <w:rPr>
          <w:rFonts w:ascii="Arial" w:cs="Arial" w:eastAsia="Arial" w:hAnsi="Arial"/>
          <w:color w:val="333333"/>
          <w:sz w:val="20"/>
          <w:szCs w:val="20"/>
        </w:rPr>
        <w:t xml:space="preserve">branded_major — nameplate-identifiable; manual usually exists</w:t>
      </w:r>
    </w:p>
    <w:p>
      <w:pPr>
        <w:pStyle w:val="ListParagraph"/>
        <w:numPr>
          <w:ilvl w:val="0"/>
          <w:numId w:val="2"/>
        </w:numPr>
        <w:spacing w:after="40" w:before="40"/>
      </w:pPr>
      <w:r>
        <w:rPr>
          <w:rFonts w:ascii="Arial" w:cs="Arial" w:eastAsia="Arial" w:hAnsi="Arial"/>
          <w:color w:val="333333"/>
          <w:sz w:val="20"/>
          <w:szCs w:val="20"/>
        </w:rPr>
        <w:t xml:space="preserve">branded_minor — nameplate-identifiable; manual availability varies</w:t>
      </w:r>
    </w:p>
    <w:p>
      <w:pPr>
        <w:pStyle w:val="ListParagraph"/>
        <w:numPr>
          <w:ilvl w:val="0"/>
          <w:numId w:val="2"/>
        </w:numPr>
        <w:spacing w:after="40" w:before="40"/>
      </w:pPr>
      <w:r>
        <w:rPr>
          <w:rFonts w:ascii="Arial" w:cs="Arial" w:eastAsia="Arial" w:hAnsi="Arial"/>
          <w:color w:val="333333"/>
          <w:sz w:val="20"/>
          <w:szCs w:val="20"/>
        </w:rPr>
        <w:t xml:space="preserve">generic_hardware — no nameplate; LLM visual description only</w:t>
      </w:r>
    </w:p>
    <w:p>
      <w:pPr>
        <w:pStyle w:val="ListParagraph"/>
        <w:numPr>
          <w:ilvl w:val="0"/>
          <w:numId w:val="2"/>
        </w:numPr>
        <w:spacing w:after="40" w:before="40"/>
      </w:pPr>
      <w:r>
        <w:rPr>
          <w:rFonts w:ascii="Arial" w:cs="Arial" w:eastAsia="Arial" w:hAnsi="Arial"/>
          <w:color w:val="333333"/>
          <w:sz w:val="20"/>
          <w:szCs w:val="20"/>
        </w:rPr>
        <w:t xml:space="preserve">built_installed — vessel-specific installation; never shared across vessels</w:t>
      </w:r>
    </w:p>
    <w:p>
      <w:pPr>
        <w:pStyle w:val="ListParagraph"/>
        <w:numPr>
          <w:ilvl w:val="0"/>
          <w:numId w:val="2"/>
        </w:numPr>
        <w:spacing w:after="40" w:before="40"/>
      </w:pPr>
      <w:r>
        <w:rPr>
          <w:rFonts w:ascii="Arial" w:cs="Arial" w:eastAsia="Arial" w:hAnsi="Arial"/>
          <w:color w:val="333333"/>
          <w:sz w:val="20"/>
          <w:szCs w:val="20"/>
        </w:rPr>
        <w:t xml:space="preserve">structural_fixed — hull/builder-level; not an equipment manual</w:t>
      </w:r>
    </w:p>
    <w:p>
      <w:pPr>
        <w:pStyle w:val="ListParagraph"/>
        <w:numPr>
          <w:ilvl w:val="0"/>
          <w:numId w:val="2"/>
        </w:numPr>
        <w:spacing w:after="40" w:before="40"/>
      </w:pPr>
      <w:r>
        <w:rPr>
          <w:rFonts w:ascii="Arial" w:cs="Arial" w:eastAsia="Arial" w:hAnsi="Arial"/>
          <w:color w:val="333333"/>
          <w:sz w:val="20"/>
          <w:szCs w:val="20"/>
        </w:rPr>
        <w:t xml:space="preserve">consumable_dated — spec sheet only, not a procedural manual</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ConfigurationTier</w:t>
      </w:r>
    </w:p>
    <w:p>
      <w:pPr>
        <w:pStyle w:val="ListParagraph"/>
        <w:numPr>
          <w:ilvl w:val="0"/>
          <w:numId w:val="2"/>
        </w:numPr>
        <w:spacing w:after="40" w:before="40"/>
      </w:pPr>
      <w:r>
        <w:rPr>
          <w:rFonts w:ascii="Arial" w:cs="Arial" w:eastAsia="Arial" w:hAnsi="Arial"/>
          <w:color w:val="333333"/>
          <w:sz w:val="20"/>
          <w:szCs w:val="20"/>
        </w:rPr>
        <w:t xml:space="preserve">structural — mutually exclusive at order time; effectively permanent (engine, keel, mast, layout)</w:t>
      </w:r>
    </w:p>
    <w:p>
      <w:pPr>
        <w:pStyle w:val="ListParagraph"/>
        <w:numPr>
          <w:ilvl w:val="0"/>
          <w:numId w:val="2"/>
        </w:numPr>
        <w:spacing w:after="40" w:before="40"/>
      </w:pPr>
      <w:r>
        <w:rPr>
          <w:rFonts w:ascii="Arial" w:cs="Arial" w:eastAsia="Arial" w:hAnsi="Arial"/>
          <w:color w:val="333333"/>
          <w:sz w:val="20"/>
          <w:szCs w:val="20"/>
        </w:rPr>
        <w:t xml:space="preserve">option_pack — named manufacturer bundle spanning one or more System Categories</w:t>
      </w:r>
    </w:p>
    <w:p>
      <w:pPr>
        <w:pStyle w:val="ListParagraph"/>
        <w:numPr>
          <w:ilvl w:val="0"/>
          <w:numId w:val="2"/>
        </w:numPr>
        <w:spacing w:after="40" w:before="40"/>
      </w:pPr>
      <w:r>
        <w:rPr>
          <w:rFonts w:ascii="Arial" w:cs="Arial" w:eastAsia="Arial" w:hAnsi="Arial"/>
          <w:color w:val="333333"/>
          <w:sz w:val="20"/>
          <w:szCs w:val="20"/>
        </w:rPr>
        <w:t xml:space="preserve">discrete_option — single additive item, independently selected</w:t>
      </w:r>
    </w:p>
    <w:p>
      <w:pPr>
        <w:pStyle w:val="ListParagraph"/>
        <w:numPr>
          <w:ilvl w:val="0"/>
          <w:numId w:val="2"/>
        </w:numPr>
        <w:spacing w:after="40" w:before="40"/>
      </w:pPr>
      <w:r>
        <w:rPr>
          <w:rFonts w:ascii="Arial" w:cs="Arial" w:eastAsia="Arial" w:hAnsi="Arial"/>
          <w:color w:val="333333"/>
          <w:sz w:val="20"/>
          <w:szCs w:val="20"/>
        </w:rPr>
        <w:t xml:space="preserve">aftermarket — added after delivery, outside the original order</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IdentificationMethod</w:t>
      </w:r>
    </w:p>
    <w:p>
      <w:pPr>
        <w:pStyle w:val="ListParagraph"/>
        <w:numPr>
          <w:ilvl w:val="0"/>
          <w:numId w:val="2"/>
        </w:numPr>
        <w:spacing w:after="40" w:before="40"/>
      </w:pPr>
      <w:r>
        <w:rPr>
          <w:rFonts w:ascii="Arial" w:cs="Arial" w:eastAsia="Arial" w:hAnsi="Arial"/>
          <w:color w:val="333333"/>
          <w:sz w:val="20"/>
          <w:szCs w:val="20"/>
        </w:rPr>
        <w:t xml:space="preserve">nameplate · visual_description · builder_spec</w:t>
      </w:r>
    </w:p>
    <w:p>
      <w:r>
        <w:br w:type="page"/>
      </w:r>
    </w:p>
    <w:p>
      <w:pPr>
        <w:pStyle w:val="Heading1"/>
        <w:pBdr>
          <w:bottom w:val="single" w:color="1A7B8C" w:sz="4" w:space="6"/>
        </w:pBdr>
        <w:spacing w:after="140" w:before="360"/>
      </w:pPr>
      <w:r>
        <w:rPr>
          <w:rFonts w:ascii="Arial" w:cs="Arial" w:eastAsia="Arial" w:hAnsi="Arial"/>
          <w:b/>
          <w:bCs/>
          <w:color w:val="0D2137"/>
          <w:sz w:val="32"/>
          <w:szCs w:val="32"/>
        </w:rPr>
        <w:t xml:space="preserve">Core Tables</w:t>
      </w:r>
    </w:p>
    <w:p>
      <w:pPr>
        <w:pStyle w:val="Heading2"/>
        <w:spacing w:after="100" w:before="280"/>
      </w:pPr>
      <w:r>
        <w:rPr>
          <w:rFonts w:ascii="Arial" w:cs="Arial" w:eastAsia="Arial" w:hAnsi="Arial"/>
          <w:b/>
          <w:bCs/>
          <w:color w:val="1A7B8C"/>
          <w:sz w:val="25"/>
          <w:szCs w:val="25"/>
        </w:rPr>
        <w:t xml:space="preserve">equipment  — the registry / catalogue</w:t>
      </w:r>
    </w:p>
    <w:p>
      <w:pPr>
        <w:spacing w:after="20" w:before="20"/>
      </w:pPr>
      <w:r>
        <w:rPr>
          <w:rFonts w:ascii="Courier New" w:cs="Courier New" w:eastAsia="Courier New" w:hAnsi="Courier New"/>
          <w:color w:val="0D2137"/>
          <w:sz w:val="18"/>
          <w:szCs w:val="18"/>
        </w:rPr>
        <w:t xml:space="preserve">equipment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manufacturer: text | null</w:t>
      </w:r>
    </w:p>
    <w:p>
      <w:pPr>
        <w:spacing w:after="20" w:before="20"/>
      </w:pPr>
      <w:r>
        <w:rPr>
          <w:rFonts w:ascii="Courier New" w:cs="Courier New" w:eastAsia="Courier New" w:hAnsi="Courier New"/>
          <w:color w:val="0D2137"/>
          <w:sz w:val="18"/>
          <w:szCs w:val="18"/>
        </w:rPr>
        <w:t xml:space="preserve">  model: text | null</w:t>
      </w:r>
    </w:p>
    <w:p>
      <w:pPr>
        <w:spacing w:after="20" w:before="20"/>
      </w:pPr>
      <w:r>
        <w:rPr>
          <w:rFonts w:ascii="Courier New" w:cs="Courier New" w:eastAsia="Courier New" w:hAnsi="Courier New"/>
          <w:color w:val="0D2137"/>
          <w:sz w:val="18"/>
          <w:szCs w:val="18"/>
        </w:rPr>
        <w:t xml:space="preserve">  vessel_types: VesselType[]</w:t>
      </w:r>
    </w:p>
    <w:p>
      <w:pPr>
        <w:spacing w:after="20" w:before="20"/>
      </w:pPr>
      <w:r>
        <w:rPr>
          <w:rFonts w:ascii="Courier New" w:cs="Courier New" w:eastAsia="Courier New" w:hAnsi="Courier New"/>
          <w:color w:val="0D2137"/>
          <w:sz w:val="18"/>
          <w:szCs w:val="18"/>
        </w:rPr>
        <w:t xml:space="preserve">  zone: Zone</w:t>
      </w:r>
    </w:p>
    <w:p>
      <w:pPr>
        <w:spacing w:after="20" w:before="20"/>
      </w:pPr>
      <w:r>
        <w:rPr>
          <w:rFonts w:ascii="Courier New" w:cs="Courier New" w:eastAsia="Courier New" w:hAnsi="Courier New"/>
          <w:color w:val="0D2137"/>
          <w:sz w:val="18"/>
          <w:szCs w:val="18"/>
        </w:rPr>
        <w:t xml:space="preserve">  zone_cardinality: ZoneCardinality</w:t>
      </w:r>
    </w:p>
    <w:p>
      <w:pPr>
        <w:spacing w:after="20" w:before="20"/>
      </w:pPr>
      <w:r>
        <w:rPr>
          <w:rFonts w:ascii="Courier New" w:cs="Courier New" w:eastAsia="Courier New" w:hAnsi="Courier New"/>
          <w:color w:val="0D2137"/>
          <w:sz w:val="18"/>
          <w:szCs w:val="18"/>
        </w:rPr>
        <w:t xml:space="preserve">  system_category: SystemCategory</w:t>
      </w:r>
    </w:p>
    <w:p>
      <w:pPr>
        <w:spacing w:after="20" w:before="20"/>
      </w:pPr>
      <w:r>
        <w:rPr>
          <w:rFonts w:ascii="Courier New" w:cs="Courier New" w:eastAsia="Courier New" w:hAnsi="Courier New"/>
          <w:color w:val="0D2137"/>
          <w:sz w:val="18"/>
          <w:szCs w:val="18"/>
        </w:rPr>
        <w:t xml:space="preserve">  equipment_class: EquipmentClass</w:t>
      </w:r>
    </w:p>
    <w:p>
      <w:pPr>
        <w:spacing w:after="20" w:before="20"/>
      </w:pPr>
      <w:r>
        <w:rPr>
          <w:rFonts w:ascii="Courier New" w:cs="Courier New" w:eastAsia="Courier New" w:hAnsi="Courier New"/>
          <w:color w:val="0D2137"/>
          <w:sz w:val="18"/>
          <w:szCs w:val="18"/>
        </w:rPr>
        <w:t xml:space="preserve">  configuration_tier: ConfigurationTier</w:t>
      </w:r>
    </w:p>
    <w:p>
      <w:pPr>
        <w:spacing w:after="20" w:before="20"/>
      </w:pPr>
      <w:r>
        <w:rPr>
          <w:rFonts w:ascii="Courier New" w:cs="Courier New" w:eastAsia="Courier New" w:hAnsi="Courier New"/>
          <w:color w:val="0D2137"/>
          <w:sz w:val="18"/>
          <w:szCs w:val="18"/>
        </w:rPr>
        <w:t xml:space="preserve">  option_pack_id: UUID NULL FK -&gt; option_pack.id</w:t>
      </w:r>
    </w:p>
    <w:p>
      <w:pPr>
        <w:spacing w:after="20" w:before="20"/>
      </w:pPr>
      <w:r>
        <w:rPr>
          <w:rFonts w:ascii="Courier New" w:cs="Courier New" w:eastAsia="Courier New" w:hAnsi="Courier New"/>
          <w:color w:val="0D2137"/>
          <w:sz w:val="18"/>
          <w:szCs w:val="18"/>
        </w:rPr>
        <w:t xml:space="preserve">  has_formal_manual: boolean</w:t>
      </w:r>
    </w:p>
    <w:p>
      <w:pPr>
        <w:spacing w:after="20" w:before="20"/>
      </w:pPr>
      <w:r>
        <w:rPr>
          <w:rFonts w:ascii="Courier New" w:cs="Courier New" w:eastAsia="Courier New" w:hAnsi="Courier New"/>
          <w:color w:val="0D2137"/>
          <w:sz w:val="18"/>
          <w:szCs w:val="18"/>
        </w:rPr>
        <w:t xml:space="preserve">  identification_method: IdentificationMethod</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option_pack  — named manufacturer bundles</w:t>
      </w:r>
    </w:p>
    <w:p>
      <w:pPr>
        <w:spacing w:after="20" w:before="20"/>
      </w:pPr>
      <w:r>
        <w:rPr>
          <w:rFonts w:ascii="Courier New" w:cs="Courier New" w:eastAsia="Courier New" w:hAnsi="Courier New"/>
          <w:color w:val="0D2137"/>
          <w:sz w:val="18"/>
          <w:szCs w:val="18"/>
        </w:rPr>
        <w:t xml:space="preserve">option_pack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manufacturer: text</w:t>
      </w:r>
    </w:p>
    <w:p>
      <w:pPr>
        <w:spacing w:after="20" w:before="20"/>
      </w:pPr>
      <w:r>
        <w:rPr>
          <w:rFonts w:ascii="Courier New" w:cs="Courier New" w:eastAsia="Courier New" w:hAnsi="Courier New"/>
          <w:color w:val="0D2137"/>
          <w:sz w:val="18"/>
          <w:szCs w:val="18"/>
        </w:rPr>
        <w:t xml:space="preserve">  applicable_models: text[]</w:t>
      </w:r>
    </w:p>
    <w:p>
      <w:pPr>
        <w:spacing w:after="20" w:before="20"/>
      </w:pPr>
      <w:r>
        <w:rPr>
          <w:rFonts w:ascii="Courier New" w:cs="Courier New" w:eastAsia="Courier New" w:hAnsi="Courier New"/>
          <w:color w:val="0D2137"/>
          <w:sz w:val="18"/>
          <w:szCs w:val="18"/>
        </w:rPr>
        <w:t xml:space="preserve">  pack_name: text</w:t>
      </w:r>
    </w:p>
    <w:p>
      <w:pPr>
        <w:spacing w:after="20" w:before="20"/>
      </w:pPr>
      <w:r>
        <w:rPr>
          <w:rFonts w:ascii="Courier New" w:cs="Courier New" w:eastAsia="Courier New" w:hAnsi="Courier New"/>
          <w:color w:val="0D2137"/>
          <w:sz w:val="18"/>
          <w:szCs w:val="18"/>
        </w:rPr>
        <w:t xml:space="preserve">  bill_of_materials: UUID[]            -- equipment.id refs</w:t>
      </w:r>
    </w:p>
    <w:p>
      <w:pPr>
        <w:spacing w:after="20" w:before="20"/>
      </w:pPr>
      <w:r>
        <w:rPr>
          <w:rFonts w:ascii="Courier New" w:cs="Courier New" w:eastAsia="Courier New" w:hAnsi="Courier New"/>
          <w:color w:val="0D2137"/>
          <w:sz w:val="18"/>
          <w:szCs w:val="18"/>
        </w:rPr>
        <w:t xml:space="preserve">  source: enum(manufacturer_published | team_researched | owner_confirmed)</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manufacturer_config_availability  — per-manufacturer data quality flag</w:t>
      </w:r>
    </w:p>
    <w:p>
      <w:pPr>
        <w:spacing w:after="20" w:before="20"/>
      </w:pPr>
      <w:r>
        <w:rPr>
          <w:rFonts w:ascii="Courier New" w:cs="Courier New" w:eastAsia="Courier New" w:hAnsi="Courier New"/>
          <w:color w:val="0D2137"/>
          <w:sz w:val="18"/>
          <w:szCs w:val="18"/>
        </w:rPr>
        <w:t xml:space="preserve">manufacturer_config_availability {</w:t>
      </w:r>
    </w:p>
    <w:p>
      <w:pPr>
        <w:spacing w:after="20" w:before="20"/>
      </w:pPr>
      <w:r>
        <w:rPr>
          <w:rFonts w:ascii="Courier New" w:cs="Courier New" w:eastAsia="Courier New" w:hAnsi="Courier New"/>
          <w:color w:val="0D2137"/>
          <w:sz w:val="18"/>
          <w:szCs w:val="18"/>
        </w:rPr>
        <w:t xml:space="preserve">  manufacturer: text PK</w:t>
      </w:r>
    </w:p>
    <w:p>
      <w:pPr>
        <w:spacing w:after="20" w:before="20"/>
      </w:pPr>
      <w:r>
        <w:rPr>
          <w:rFonts w:ascii="Courier New" w:cs="Courier New" w:eastAsia="Courier New" w:hAnsi="Courier New"/>
          <w:color w:val="0D2137"/>
          <w:sz w:val="18"/>
          <w:szCs w:val="18"/>
        </w:rPr>
        <w:t xml:space="preserve">  has_public_configurator: boolean</w:t>
      </w:r>
    </w:p>
    <w:p>
      <w:pPr>
        <w:spacing w:after="20" w:before="20"/>
      </w:pPr>
      <w:r>
        <w:rPr>
          <w:rFonts w:ascii="Courier New" w:cs="Courier New" w:eastAsia="Courier New" w:hAnsi="Courier New"/>
          <w:color w:val="0D2137"/>
          <w:sz w:val="18"/>
          <w:szCs w:val="18"/>
        </w:rPr>
        <w:t xml:space="preserve">  pack_data_source_tier: enum(1 | 2 | 3)</w:t>
      </w:r>
    </w:p>
    <w:p>
      <w:pPr>
        <w:spacing w:after="20" w:before="20"/>
      </w:pPr>
      <w:r>
        <w:rPr>
          <w:rFonts w:ascii="Courier New" w:cs="Courier New" w:eastAsia="Courier New" w:hAnsi="Courier New"/>
          <w:color w:val="0D2137"/>
          <w:sz w:val="18"/>
          <w:szCs w:val="18"/>
        </w:rPr>
        <w:t xml:space="preserve">  last_verified: date</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equipment_constraint  — cross-item compatibility rules</w:t>
      </w:r>
    </w:p>
    <w:p>
      <w:pPr>
        <w:spacing w:after="20" w:before="20"/>
      </w:pPr>
      <w:r>
        <w:rPr>
          <w:rFonts w:ascii="Courier New" w:cs="Courier New" w:eastAsia="Courier New" w:hAnsi="Courier New"/>
          <w:color w:val="0D2137"/>
          <w:sz w:val="18"/>
          <w:szCs w:val="18"/>
        </w:rPr>
        <w:t xml:space="preserve">equipment_constraint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equipment_id: UUID FK -&gt; equipment.id</w:t>
      </w:r>
    </w:p>
    <w:p>
      <w:pPr>
        <w:spacing w:after="20" w:before="20"/>
      </w:pPr>
      <w:r>
        <w:rPr>
          <w:rFonts w:ascii="Courier New" w:cs="Courier New" w:eastAsia="Courier New" w:hAnsi="Courier New"/>
          <w:color w:val="0D2137"/>
          <w:sz w:val="18"/>
          <w:szCs w:val="18"/>
        </w:rPr>
        <w:t xml:space="preserve">  constraint_type: enum(excludes | requires | mutually_exclusive_group)</w:t>
      </w:r>
    </w:p>
    <w:p>
      <w:pPr>
        <w:spacing w:after="20" w:before="20"/>
      </w:pPr>
      <w:r>
        <w:rPr>
          <w:rFonts w:ascii="Courier New" w:cs="Courier New" w:eastAsia="Courier New" w:hAnsi="Courier New"/>
          <w:color w:val="0D2137"/>
          <w:sz w:val="18"/>
          <w:szCs w:val="18"/>
        </w:rPr>
        <w:t xml:space="preserve">  target_equipment_id: UUID NULL FK -&gt; equipment.id   -- excludes/requires</w:t>
      </w:r>
    </w:p>
    <w:p>
      <w:pPr>
        <w:spacing w:after="20" w:before="20"/>
      </w:pPr>
      <w:r>
        <w:rPr>
          <w:rFonts w:ascii="Courier New" w:cs="Courier New" w:eastAsia="Courier New" w:hAnsi="Courier New"/>
          <w:color w:val="0D2137"/>
          <w:sz w:val="18"/>
          <w:szCs w:val="18"/>
        </w:rPr>
        <w:t xml:space="preserve">  target_group_id: UUID NULL                          -- mutually_exclusive_group</w:t>
      </w:r>
    </w:p>
    <w:p>
      <w:pPr>
        <w:spacing w:after="20" w:before="20"/>
      </w:pPr>
      <w:r>
        <w:rPr>
          <w:rFonts w:ascii="Courier New" w:cs="Courier New" w:eastAsia="Courier New" w:hAnsi="Courier New"/>
          <w:color w:val="0D2137"/>
          <w:sz w:val="18"/>
          <w:szCs w:val="18"/>
        </w:rPr>
        <w:t xml:space="preserve">  source: enum(manufacturer_published | team_researched | owner_confirmed)</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vessel_equipment  — current installation state (no history)</w:t>
      </w:r>
    </w:p>
    <w:p>
      <w:pPr>
        <w:spacing w:after="20" w:before="20"/>
      </w:pPr>
      <w:r>
        <w:rPr>
          <w:rFonts w:ascii="Courier New" w:cs="Courier New" w:eastAsia="Courier New" w:hAnsi="Courier New"/>
          <w:color w:val="0D2137"/>
          <w:sz w:val="18"/>
          <w:szCs w:val="18"/>
        </w:rPr>
        <w:t xml:space="preserve">vessel_equipment {</w:t>
      </w:r>
    </w:p>
    <w:p>
      <w:pPr>
        <w:spacing w:after="20" w:before="20"/>
      </w:pPr>
      <w:r>
        <w:rPr>
          <w:rFonts w:ascii="Courier New" w:cs="Courier New" w:eastAsia="Courier New" w:hAnsi="Courier New"/>
          <w:color w:val="0D2137"/>
          <w:sz w:val="18"/>
          <w:szCs w:val="18"/>
        </w:rPr>
        <w:t xml:space="preserve">  vessel_id: UUID FK -&gt; vessels.id</w:t>
      </w:r>
    </w:p>
    <w:p>
      <w:pPr>
        <w:spacing w:after="20" w:before="20"/>
      </w:pPr>
      <w:r>
        <w:rPr>
          <w:rFonts w:ascii="Courier New" w:cs="Courier New" w:eastAsia="Courier New" w:hAnsi="Courier New"/>
          <w:color w:val="0D2137"/>
          <w:sz w:val="18"/>
          <w:szCs w:val="18"/>
        </w:rPr>
        <w:t xml:space="preserve">  equipment_id: UUID FK -&gt; equipment.id</w:t>
      </w:r>
    </w:p>
    <w:p>
      <w:pPr>
        <w:spacing w:after="20" w:before="20"/>
      </w:pPr>
      <w:r>
        <w:rPr>
          <w:rFonts w:ascii="Courier New" w:cs="Courier New" w:eastAsia="Courier New" w:hAnsi="Courier New"/>
          <w:color w:val="0D2137"/>
          <w:sz w:val="18"/>
          <w:szCs w:val="18"/>
        </w:rPr>
        <w:t xml:space="preserve">  zone_instance: text | null            -- e.g. "port" vs "starboard"</w:t>
      </w:r>
    </w:p>
    <w:p>
      <w:pPr>
        <w:spacing w:after="20" w:before="20"/>
      </w:pPr>
      <w:r>
        <w:rPr>
          <w:rFonts w:ascii="Courier New" w:cs="Courier New" w:eastAsia="Courier New" w:hAnsi="Courier New"/>
          <w:color w:val="0D2137"/>
          <w:sz w:val="18"/>
          <w:szCs w:val="18"/>
        </w:rPr>
        <w:t xml:space="preserve">  confirmed_by: enum(config_match | photo_intake | owner_reported | team_verified)</w:t>
      </w:r>
    </w:p>
    <w:p>
      <w:pPr>
        <w:spacing w:after="20" w:before="20"/>
      </w:pPr>
      <w:r>
        <w:rPr>
          <w:rFonts w:ascii="Courier New" w:cs="Courier New" w:eastAsia="Courier New" w:hAnsi="Courier New"/>
          <w:color w:val="0D2137"/>
          <w:sz w:val="18"/>
          <w:szCs w:val="18"/>
        </w:rPr>
        <w:t xml:space="preserve">  PRIMARY KEY (vessel_id, equipment_id, zone_instance)</w:t>
      </w:r>
    </w:p>
    <w:p>
      <w:pPr>
        <w:spacing w:after="20" w:before="20"/>
      </w:pPr>
      <w:r>
        <w:rPr>
          <w:rFonts w:ascii="Courier New" w:cs="Courier New" w:eastAsia="Courier New" w:hAnsi="Courier New"/>
          <w:color w:val="0D2137"/>
          <w:sz w:val="18"/>
          <w:szCs w:val="18"/>
        </w:rPr>
        <w:t xml:space="preserve">}</w:t>
      </w:r>
    </w:p>
    <w:p>
      <w:pPr>
        <w:spacing w:after="100" w:before="60"/>
      </w:pPr>
      <w:r>
        <w:rPr>
          <w:rFonts w:ascii="Arial" w:cs="Arial" w:eastAsia="Arial" w:hAnsi="Arial"/>
          <w:color w:val="333333"/>
          <w:sz w:val="20"/>
          <w:szCs w:val="20"/>
        </w:rPr>
        <w:t xml:space="preserve">Replacement = delete + insert. No status field, no superseded tracking — deliberate scope decision (Section 6.5 of the taxonomy document).</w:t>
      </w:r>
    </w:p>
    <w:p>
      <w:r>
        <w:br w:type="page"/>
      </w:r>
    </w:p>
    <w:p>
      <w:pPr>
        <w:pStyle w:val="Heading2"/>
        <w:spacing w:after="100" w:before="280"/>
      </w:pPr>
      <w:r>
        <w:rPr>
          <w:rFonts w:ascii="Arial" w:cs="Arial" w:eastAsia="Arial" w:hAnsi="Arial"/>
          <w:b/>
          <w:bCs/>
          <w:color w:val="1A7B8C"/>
          <w:sz w:val="25"/>
          <w:szCs w:val="25"/>
        </w:rPr>
        <w:t xml:space="preserve">manual_work  — the manual as a concept</w:t>
      </w:r>
    </w:p>
    <w:p>
      <w:pPr>
        <w:spacing w:after="20" w:before="20"/>
      </w:pPr>
      <w:r>
        <w:rPr>
          <w:rFonts w:ascii="Courier New" w:cs="Courier New" w:eastAsia="Courier New" w:hAnsi="Courier New"/>
          <w:color w:val="0D2137"/>
          <w:sz w:val="18"/>
          <w:szCs w:val="18"/>
        </w:rPr>
        <w:t xml:space="preserve">manual_work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equipment_id: UUID FK -&gt; equipment.id</w:t>
      </w:r>
    </w:p>
    <w:p>
      <w:pPr>
        <w:spacing w:after="20" w:before="20"/>
      </w:pPr>
      <w:r>
        <w:rPr>
          <w:rFonts w:ascii="Courier New" w:cs="Courier New" w:eastAsia="Courier New" w:hAnsi="Courier New"/>
          <w:color w:val="0D2137"/>
          <w:sz w:val="18"/>
          <w:szCs w:val="18"/>
        </w:rPr>
        <w:t xml:space="preserve">  manual_type: enum(operators | service | installation | parts)</w:t>
      </w:r>
    </w:p>
    <w:p>
      <w:pPr>
        <w:spacing w:after="20" w:before="20"/>
      </w:pPr>
      <w:r>
        <w:rPr>
          <w:rFonts w:ascii="Courier New" w:cs="Courier New" w:eastAsia="Courier New" w:hAnsi="Courier New"/>
          <w:color w:val="0D2137"/>
          <w:sz w:val="18"/>
          <w:szCs w:val="18"/>
        </w:rPr>
        <w:t xml:space="preserve">  title: text</w:t>
      </w:r>
    </w:p>
    <w:p>
      <w:pPr>
        <w:spacing w:after="20" w:before="20"/>
      </w:pPr>
      <w:r>
        <w:rPr>
          <w:rFonts w:ascii="Courier New" w:cs="Courier New" w:eastAsia="Courier New" w:hAnsi="Courier New"/>
          <w:color w:val="0D2137"/>
          <w:sz w:val="18"/>
          <w:szCs w:val="18"/>
        </w:rPr>
        <w:t xml:space="preserve">  source_tier: enum(1 | 2 | 3)</w:t>
      </w:r>
    </w:p>
    <w:p>
      <w:pPr>
        <w:spacing w:after="20" w:before="20"/>
      </w:pPr>
      <w:r>
        <w:rPr>
          <w:rFonts w:ascii="Courier New" w:cs="Courier New" w:eastAsia="Courier New" w:hAnsi="Courier New"/>
          <w:color w:val="0D2137"/>
          <w:sz w:val="18"/>
          <w:szCs w:val="18"/>
        </w:rPr>
        <w:t xml:space="preserve">  legal_status: enum(pending | cleared | dmca_removed)</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manual_edition  — a dated revision of a manual_work</w:t>
      </w:r>
    </w:p>
    <w:p>
      <w:pPr>
        <w:spacing w:after="20" w:before="20"/>
      </w:pPr>
      <w:r>
        <w:rPr>
          <w:rFonts w:ascii="Courier New" w:cs="Courier New" w:eastAsia="Courier New" w:hAnsi="Courier New"/>
          <w:color w:val="0D2137"/>
          <w:sz w:val="18"/>
          <w:szCs w:val="18"/>
        </w:rPr>
        <w:t xml:space="preserve">manual_edition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manual_work_id: UUID FK -&gt; manual_work.id</w:t>
      </w:r>
    </w:p>
    <w:p>
      <w:pPr>
        <w:spacing w:after="20" w:before="20"/>
      </w:pPr>
      <w:r>
        <w:rPr>
          <w:rFonts w:ascii="Courier New" w:cs="Courier New" w:eastAsia="Courier New" w:hAnsi="Courier New"/>
          <w:color w:val="0D2137"/>
          <w:sz w:val="18"/>
          <w:szCs w:val="18"/>
        </w:rPr>
        <w:t xml:space="preserve">  edition_label: text | null            -- manufacturer revision marker</w:t>
      </w:r>
    </w:p>
    <w:p>
      <w:pPr>
        <w:spacing w:after="20" w:before="20"/>
      </w:pPr>
      <w:r>
        <w:rPr>
          <w:rFonts w:ascii="Courier New" w:cs="Courier New" w:eastAsia="Courier New" w:hAnsi="Courier New"/>
          <w:color w:val="0D2137"/>
          <w:sz w:val="18"/>
          <w:szCs w:val="18"/>
        </w:rPr>
        <w:t xml:space="preserve">  content_hash: text                    -- language-neutral structural hash</w:t>
      </w:r>
    </w:p>
    <w:p>
      <w:pPr>
        <w:spacing w:after="20" w:before="20"/>
      </w:pPr>
      <w:r>
        <w:rPr>
          <w:rFonts w:ascii="Courier New" w:cs="Courier New" w:eastAsia="Courier New" w:hAnsi="Courier New"/>
          <w:color w:val="0D2137"/>
          <w:sz w:val="18"/>
          <w:szCs w:val="18"/>
        </w:rPr>
        <w:t xml:space="preserve">  superseded_by_edition_id: UUID | null FK -&gt; manual_edition.id</w:t>
      </w:r>
    </w:p>
    <w:p>
      <w:pPr>
        <w:spacing w:after="20" w:before="20"/>
      </w:pPr>
      <w:r>
        <w:rPr>
          <w:rFonts w:ascii="Courier New" w:cs="Courier New" w:eastAsia="Courier New" w:hAnsi="Courier New"/>
          <w:color w:val="0D2137"/>
          <w:sz w:val="18"/>
          <w:szCs w:val="18"/>
        </w:rPr>
        <w:t xml:space="preserve">  is_current: boolean                   -- exactly one true per manual_work</w:t>
      </w:r>
    </w:p>
    <w:p>
      <w:pPr>
        <w:spacing w:after="20" w:before="20"/>
      </w:pPr>
      <w:r>
        <w:rPr>
          <w:rFonts w:ascii="Courier New" w:cs="Courier New" w:eastAsia="Courier New" w:hAnsi="Courier New"/>
          <w:color w:val="0D2137"/>
          <w:sz w:val="18"/>
          <w:szCs w:val="18"/>
        </w:rPr>
        <w:t xml:space="preserve">  ingested_at: timestamp</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manual_file  — one physical file: one edition, one language</w:t>
      </w:r>
    </w:p>
    <w:p>
      <w:pPr>
        <w:spacing w:after="20" w:before="20"/>
      </w:pPr>
      <w:r>
        <w:rPr>
          <w:rFonts w:ascii="Courier New" w:cs="Courier New" w:eastAsia="Courier New" w:hAnsi="Courier New"/>
          <w:color w:val="0D2137"/>
          <w:sz w:val="18"/>
          <w:szCs w:val="18"/>
        </w:rPr>
        <w:t xml:space="preserve">manual_file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manual_edition_id: UUID FK -&gt; manual_edition.id</w:t>
      </w:r>
    </w:p>
    <w:p>
      <w:pPr>
        <w:spacing w:after="20" w:before="20"/>
      </w:pPr>
      <w:r>
        <w:rPr>
          <w:rFonts w:ascii="Courier New" w:cs="Courier New" w:eastAsia="Courier New" w:hAnsi="Courier New"/>
          <w:color w:val="0D2137"/>
          <w:sz w:val="18"/>
          <w:szCs w:val="18"/>
        </w:rPr>
        <w:t xml:space="preserve">  language: text                        -- ISO 639-1, e.g. "en", "fr"</w:t>
      </w:r>
    </w:p>
    <w:p>
      <w:pPr>
        <w:spacing w:after="20" w:before="20"/>
      </w:pPr>
      <w:r>
        <w:rPr>
          <w:rFonts w:ascii="Courier New" w:cs="Courier New" w:eastAsia="Courier New" w:hAnsi="Courier New"/>
          <w:color w:val="0D2137"/>
          <w:sz w:val="18"/>
          <w:szCs w:val="18"/>
        </w:rPr>
        <w:t xml:space="preserve">  file_hash: text UNIQUE                 -- de-duplication guarantee</w:t>
      </w:r>
    </w:p>
    <w:p>
      <w:pPr>
        <w:spacing w:after="20" w:before="20"/>
      </w:pPr>
      <w:r>
        <w:rPr>
          <w:rFonts w:ascii="Courier New" w:cs="Courier New" w:eastAsia="Courier New" w:hAnsi="Courier New"/>
          <w:color w:val="0D2137"/>
          <w:sz w:val="18"/>
          <w:szCs w:val="18"/>
        </w:rPr>
        <w:t xml:space="preserve">  source_url: text | null</w:t>
      </w:r>
    </w:p>
    <w:p>
      <w:pPr>
        <w:spacing w:after="20" w:before="20"/>
      </w:pPr>
      <w:r>
        <w:rPr>
          <w:rFonts w:ascii="Courier New" w:cs="Courier New" w:eastAsia="Courier New" w:hAnsi="Courier New"/>
          <w:color w:val="0D2137"/>
          <w:sz w:val="18"/>
          <w:szCs w:val="18"/>
        </w:rPr>
        <w:t xml:space="preserve">  storage_path: text                    -- S3 / object storage key</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pStyle w:val="Heading2"/>
        <w:spacing w:after="100" w:before="280"/>
      </w:pPr>
      <w:r>
        <w:rPr>
          <w:rFonts w:ascii="Arial" w:cs="Arial" w:eastAsia="Arial" w:hAnsi="Arial"/>
          <w:b/>
          <w:bCs/>
          <w:color w:val="1A7B8C"/>
          <w:sz w:val="25"/>
          <w:szCs w:val="25"/>
        </w:rPr>
        <w:t xml:space="preserve">manual_chunks  — RAG vector store (LlamaIndex-managed)</w:t>
      </w:r>
    </w:p>
    <w:p>
      <w:pPr>
        <w:spacing w:after="100" w:before="60"/>
      </w:pPr>
      <w:r>
        <w:rPr>
          <w:rFonts w:ascii="Arial" w:cs="Arial" w:eastAsia="Arial" w:hAnsi="Arial"/>
          <w:color w:val="333333"/>
          <w:sz w:val="20"/>
          <w:szCs w:val="20"/>
        </w:rPr>
        <w:t xml:space="preserve">Created automatically by LlamaIndex PGVectorStore. Application-relevant metadata stored in the metadata_ JSONB column on each chunk:</w:t>
      </w:r>
    </w:p>
    <w:p>
      <w:pPr>
        <w:spacing w:after="20" w:before="20"/>
      </w:pPr>
      <w:r>
        <w:rPr>
          <w:rFonts w:ascii="Courier New" w:cs="Courier New" w:eastAsia="Courier New" w:hAnsi="Courier New"/>
          <w:color w:val="0D2137"/>
          <w:sz w:val="18"/>
          <w:szCs w:val="18"/>
        </w:rPr>
        <w:t xml:space="preserve">metadata_ {</w:t>
      </w:r>
    </w:p>
    <w:p>
      <w:pPr>
        <w:spacing w:after="20" w:before="20"/>
      </w:pPr>
      <w:r>
        <w:rPr>
          <w:rFonts w:ascii="Courier New" w:cs="Courier New" w:eastAsia="Courier New" w:hAnsi="Courier New"/>
          <w:color w:val="0D2137"/>
          <w:sz w:val="18"/>
          <w:szCs w:val="18"/>
        </w:rPr>
        <w:t xml:space="preserve">  manual_edition_id: UUID    -- FK reference; NOT manual_work_id</w:t>
      </w:r>
    </w:p>
    <w:p>
      <w:pPr>
        <w:spacing w:after="20" w:before="20"/>
      </w:pPr>
      <w:r>
        <w:rPr>
          <w:rFonts w:ascii="Courier New" w:cs="Courier New" w:eastAsia="Courier New" w:hAnsi="Courier New"/>
          <w:color w:val="0D2137"/>
          <w:sz w:val="18"/>
          <w:szCs w:val="18"/>
        </w:rPr>
        <w:t xml:space="preserve">  equipment_id: UUID</w:t>
      </w:r>
    </w:p>
    <w:p>
      <w:pPr>
        <w:spacing w:after="20" w:before="20"/>
      </w:pPr>
      <w:r>
        <w:rPr>
          <w:rFonts w:ascii="Courier New" w:cs="Courier New" w:eastAsia="Courier New" w:hAnsi="Courier New"/>
          <w:color w:val="0D2137"/>
          <w:sz w:val="18"/>
          <w:szCs w:val="18"/>
        </w:rPr>
        <w:t xml:space="preserve">  category: text             -- SystemCategory value</w:t>
      </w:r>
    </w:p>
    <w:p>
      <w:pPr>
        <w:spacing w:after="20" w:before="20"/>
      </w:pPr>
      <w:r>
        <w:rPr>
          <w:rFonts w:ascii="Courier New" w:cs="Courier New" w:eastAsia="Courier New" w:hAnsi="Courier New"/>
          <w:color w:val="0D2137"/>
          <w:sz w:val="18"/>
          <w:szCs w:val="18"/>
        </w:rPr>
        <w:t xml:space="preserve">  source_file: text</w:t>
      </w:r>
    </w:p>
    <w:p>
      <w:pPr>
        <w:spacing w:after="20" w:before="20"/>
      </w:pPr>
      <w:r>
        <w:rPr>
          <w:rFonts w:ascii="Courier New" w:cs="Courier New" w:eastAsia="Courier New" w:hAnsi="Courier New"/>
          <w:color w:val="0D2137"/>
          <w:sz w:val="18"/>
          <w:szCs w:val="18"/>
        </w:rPr>
        <w:t xml:space="preserve">  manual_type: text</w:t>
      </w:r>
    </w:p>
    <w:p>
      <w:pPr>
        <w:spacing w:after="20" w:before="20"/>
      </w:pPr>
      <w:r>
        <w:rPr>
          <w:rFonts w:ascii="Courier New" w:cs="Courier New" w:eastAsia="Courier New" w:hAnsi="Courier New"/>
          <w:color w:val="0D2137"/>
          <w:sz w:val="18"/>
          <w:szCs w:val="18"/>
        </w:rPr>
        <w:t xml:space="preserve">}</w:t>
      </w:r>
    </w:p>
    <w:p>
      <w:pPr>
        <w:spacing w:after="100" w:before="60"/>
      </w:pPr>
      <w:r>
        <w:rPr>
          <w:rFonts w:ascii="Arial" w:cs="Arial" w:eastAsia="Arial" w:hAnsi="Arial"/>
          <w:color w:val="333333"/>
          <w:sz w:val="20"/>
          <w:szCs w:val="20"/>
        </w:rPr>
        <w:t xml:space="preserve">Filtering retrieval by manual_edition_id (not manual_work_id) ensures that when an edition is superseded, RAG retrieval shifts automatically to the new edition's chunks.</w:t>
      </w:r>
    </w:p>
    <w:p>
      <w:r>
        <w:br w:type="page"/>
      </w:r>
    </w:p>
    <w:p>
      <w:pPr>
        <w:pStyle w:val="Heading1"/>
        <w:pBdr>
          <w:bottom w:val="single" w:color="1A7B8C" w:sz="4" w:space="6"/>
        </w:pBdr>
        <w:spacing w:after="140" w:before="360"/>
      </w:pPr>
      <w:r>
        <w:rPr>
          <w:rFonts w:ascii="Arial" w:cs="Arial" w:eastAsia="Arial" w:hAnsi="Arial"/>
          <w:b/>
          <w:bCs/>
          <w:color w:val="0D2137"/>
          <w:sz w:val="32"/>
          <w:szCs w:val="32"/>
        </w:rPr>
        <w:t xml:space="preserve">Vessel &amp; Tenant Tables (from project briefing)</w:t>
      </w:r>
    </w:p>
    <w:p>
      <w:pPr>
        <w:spacing w:after="20" w:before="20"/>
      </w:pPr>
      <w:r>
        <w:rPr>
          <w:rFonts w:ascii="Courier New" w:cs="Courier New" w:eastAsia="Courier New" w:hAnsi="Courier New"/>
          <w:color w:val="0D2137"/>
          <w:sz w:val="18"/>
          <w:szCs w:val="18"/>
        </w:rPr>
        <w:t xml:space="preserve">vessels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name: text</w:t>
      </w:r>
    </w:p>
    <w:p>
      <w:pPr>
        <w:spacing w:after="20" w:before="20"/>
      </w:pPr>
      <w:r>
        <w:rPr>
          <w:rFonts w:ascii="Courier New" w:cs="Courier New" w:eastAsia="Courier New" w:hAnsi="Courier New"/>
          <w:color w:val="0D2137"/>
          <w:sz w:val="18"/>
          <w:szCs w:val="18"/>
        </w:rPr>
        <w:t xml:space="preserve">  slug: text UNIQUE</w:t>
      </w:r>
    </w:p>
    <w:p>
      <w:pPr>
        <w:spacing w:after="20" w:before="20"/>
      </w:pPr>
      <w:r>
        <w:rPr>
          <w:rFonts w:ascii="Courier New" w:cs="Courier New" w:eastAsia="Courier New" w:hAnsi="Courier New"/>
          <w:color w:val="0D2137"/>
          <w:sz w:val="18"/>
          <w:szCs w:val="18"/>
        </w:rPr>
        <w:t xml:space="preserve">  charter_company_id: UUID NULL FK -&gt; charter_companies.id</w:t>
      </w:r>
    </w:p>
    <w:p>
      <w:pPr>
        <w:spacing w:after="20" w:before="20"/>
      </w:pPr>
      <w:r>
        <w:rPr>
          <w:rFonts w:ascii="Courier New" w:cs="Courier New" w:eastAsia="Courier New" w:hAnsi="Courier New"/>
          <w:color w:val="0D2137"/>
          <w:sz w:val="18"/>
          <w:szCs w:val="18"/>
        </w:rPr>
        <w:t xml:space="preserve">  created_at: timestamptz</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spacing w:after="20" w:before="20"/>
      </w:pPr>
      <w:r>
        <w:rPr>
          <w:rFonts w:ascii="Courier New" w:cs="Courier New" w:eastAsia="Courier New" w:hAnsi="Courier New"/>
          <w:color w:val="0D2137"/>
          <w:sz w:val="18"/>
          <w:szCs w:val="18"/>
        </w:rPr>
        <w:t xml:space="preserve">charter_companies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name: text</w:t>
      </w:r>
    </w:p>
    <w:p>
      <w:pPr>
        <w:spacing w:after="20" w:before="20"/>
      </w:pPr>
      <w:r>
        <w:rPr>
          <w:rFonts w:ascii="Courier New" w:cs="Courier New" w:eastAsia="Courier New" w:hAnsi="Courier New"/>
          <w:color w:val="0D2137"/>
          <w:sz w:val="18"/>
          <w:szCs w:val="18"/>
        </w:rPr>
        <w:t xml:space="preserve">  auth0_org_id: text UNIQUE</w:t>
      </w:r>
    </w:p>
    <w:p>
      <w:pPr>
        <w:spacing w:after="20" w:before="20"/>
      </w:pPr>
      <w:r>
        <w:rPr>
          <w:rFonts w:ascii="Courier New" w:cs="Courier New" w:eastAsia="Courier New" w:hAnsi="Courier New"/>
          <w:color w:val="0D2137"/>
          <w:sz w:val="18"/>
          <w:szCs w:val="18"/>
        </w:rPr>
        <w:t xml:space="preserve">  created_at: timestamptz</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spacing w:after="20" w:before="20"/>
      </w:pPr>
      <w:r>
        <w:rPr>
          <w:rFonts w:ascii="Courier New" w:cs="Courier New" w:eastAsia="Courier New" w:hAnsi="Courier New"/>
          <w:color w:val="0D2137"/>
          <w:sz w:val="18"/>
          <w:szCs w:val="18"/>
        </w:rPr>
        <w:t xml:space="preserve">charters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vessel_id: UUID FK -&gt; vessels.id</w:t>
      </w:r>
    </w:p>
    <w:p>
      <w:pPr>
        <w:spacing w:after="20" w:before="20"/>
      </w:pPr>
      <w:r>
        <w:rPr>
          <w:rFonts w:ascii="Courier New" w:cs="Courier New" w:eastAsia="Courier New" w:hAnsi="Courier New"/>
          <w:color w:val="0D2137"/>
          <w:sz w:val="18"/>
          <w:szCs w:val="18"/>
        </w:rPr>
        <w:t xml:space="preserve">  start_date: date</w:t>
      </w:r>
    </w:p>
    <w:p>
      <w:pPr>
        <w:spacing w:after="20" w:before="20"/>
      </w:pPr>
      <w:r>
        <w:rPr>
          <w:rFonts w:ascii="Courier New" w:cs="Courier New" w:eastAsia="Courier New" w:hAnsi="Courier New"/>
          <w:color w:val="0D2137"/>
          <w:sz w:val="18"/>
          <w:szCs w:val="18"/>
        </w:rPr>
        <w:t xml:space="preserve">  end_date: date</w:t>
      </w:r>
    </w:p>
    <w:p>
      <w:pPr>
        <w:spacing w:after="20" w:before="20"/>
      </w:pPr>
      <w:r>
        <w:rPr>
          <w:rFonts w:ascii="Courier New" w:cs="Courier New" w:eastAsia="Courier New" w:hAnsi="Courier New"/>
          <w:color w:val="0D2137"/>
          <w:sz w:val="18"/>
          <w:szCs w:val="18"/>
        </w:rPr>
        <w:t xml:space="preserve">  guest_token: text</w:t>
      </w:r>
    </w:p>
    <w:p>
      <w:pPr>
        <w:spacing w:after="20" w:before="20"/>
      </w:pPr>
      <w:r>
        <w:rPr>
          <w:rFonts w:ascii="Courier New" w:cs="Courier New" w:eastAsia="Courier New" w:hAnsi="Courier New"/>
          <w:color w:val="0D2137"/>
          <w:sz w:val="18"/>
          <w:szCs w:val="18"/>
        </w:rPr>
        <w:t xml:space="preserve">  created_at: timestamptz</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spacing w:after="20" w:before="20"/>
      </w:pPr>
      <w:r>
        <w:rPr>
          <w:rFonts w:ascii="Courier New" w:cs="Courier New" w:eastAsia="Courier New" w:hAnsi="Courier New"/>
          <w:color w:val="0D2137"/>
          <w:sz w:val="18"/>
          <w:szCs w:val="18"/>
        </w:rPr>
        <w:t xml:space="preserve">query_log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vessel_id: UUID FK -&gt; vessels.id</w:t>
      </w:r>
    </w:p>
    <w:p>
      <w:pPr>
        <w:spacing w:after="20" w:before="20"/>
      </w:pPr>
      <w:r>
        <w:rPr>
          <w:rFonts w:ascii="Courier New" w:cs="Courier New" w:eastAsia="Courier New" w:hAnsi="Courier New"/>
          <w:color w:val="0D2137"/>
          <w:sz w:val="18"/>
          <w:szCs w:val="18"/>
        </w:rPr>
        <w:t xml:space="preserve">  charter_id: UUID NULL FK -&gt; charters.id</w:t>
      </w:r>
    </w:p>
    <w:p>
      <w:pPr>
        <w:spacing w:after="20" w:before="20"/>
      </w:pPr>
      <w:r>
        <w:rPr>
          <w:rFonts w:ascii="Courier New" w:cs="Courier New" w:eastAsia="Courier New" w:hAnsi="Courier New"/>
          <w:color w:val="0D2137"/>
          <w:sz w:val="18"/>
          <w:szCs w:val="18"/>
        </w:rPr>
        <w:t xml:space="preserve">  question: text</w:t>
      </w:r>
    </w:p>
    <w:p>
      <w:pPr>
        <w:spacing w:after="20" w:before="20"/>
      </w:pPr>
      <w:r>
        <w:rPr>
          <w:rFonts w:ascii="Courier New" w:cs="Courier New" w:eastAsia="Courier New" w:hAnsi="Courier New"/>
          <w:color w:val="0D2137"/>
          <w:sz w:val="18"/>
          <w:szCs w:val="18"/>
        </w:rPr>
        <w:t xml:space="preserve">  answer: text</w:t>
      </w:r>
    </w:p>
    <w:p>
      <w:pPr>
        <w:spacing w:after="20" w:before="20"/>
      </w:pPr>
      <w:r>
        <w:rPr>
          <w:rFonts w:ascii="Courier New" w:cs="Courier New" w:eastAsia="Courier New" w:hAnsi="Courier New"/>
          <w:color w:val="0D2137"/>
          <w:sz w:val="18"/>
          <w:szCs w:val="18"/>
        </w:rPr>
        <w:t xml:space="preserve">  source_manual_edition_ids: jsonb</w:t>
      </w:r>
    </w:p>
    <w:p>
      <w:pPr>
        <w:spacing w:after="20" w:before="20"/>
      </w:pPr>
      <w:r>
        <w:rPr>
          <w:rFonts w:ascii="Courier New" w:cs="Courier New" w:eastAsia="Courier New" w:hAnsi="Courier New"/>
          <w:color w:val="0D2137"/>
          <w:sz w:val="18"/>
          <w:szCs w:val="18"/>
        </w:rPr>
        <w:t xml:space="preserve">  response_time_ms: integer</w:t>
      </w:r>
    </w:p>
    <w:p>
      <w:pPr>
        <w:spacing w:after="20" w:before="20"/>
      </w:pPr>
      <w:r>
        <w:rPr>
          <w:rFonts w:ascii="Courier New" w:cs="Courier New" w:eastAsia="Courier New" w:hAnsi="Courier New"/>
          <w:color w:val="0D2137"/>
          <w:sz w:val="18"/>
          <w:szCs w:val="18"/>
        </w:rPr>
        <w:t xml:space="preserve">  created_at: timestamptz</w:t>
      </w:r>
    </w:p>
    <w:p>
      <w:pPr>
        <w:spacing w:after="20" w:before="20"/>
      </w:pPr>
      <w:r>
        <w:rPr>
          <w:rFonts w:ascii="Courier New" w:cs="Courier New" w:eastAsia="Courier New" w:hAnsi="Courier New"/>
          <w:color w:val="0D2137"/>
          <w:sz w:val="18"/>
          <w:szCs w:val="18"/>
        </w:rPr>
        <w:t xml:space="preserve">}</w:t>
      </w:r>
    </w:p>
    <w:p>
      <w:pPr>
        <w:spacing w:after="80" w:before="0"/>
      </w:pPr>
      <w:r>
        <w:t xml:space="preserve"/>
      </w:r>
    </w:p>
    <w:p>
      <w:pPr>
        <w:spacing w:after="20" w:before="20"/>
      </w:pPr>
      <w:r>
        <w:rPr>
          <w:rFonts w:ascii="Courier New" w:cs="Courier New" w:eastAsia="Courier New" w:hAnsi="Courier New"/>
          <w:color w:val="0D2137"/>
          <w:sz w:val="18"/>
          <w:szCs w:val="18"/>
        </w:rPr>
        <w:t xml:space="preserve">notifications {</w:t>
      </w:r>
    </w:p>
    <w:p>
      <w:pPr>
        <w:spacing w:after="20" w:before="20"/>
      </w:pPr>
      <w:r>
        <w:rPr>
          <w:rFonts w:ascii="Courier New" w:cs="Courier New" w:eastAsia="Courier New" w:hAnsi="Courier New"/>
          <w:color w:val="0D2137"/>
          <w:sz w:val="18"/>
          <w:szCs w:val="18"/>
        </w:rPr>
        <w:t xml:space="preserve">  id: UUID PK</w:t>
      </w:r>
    </w:p>
    <w:p>
      <w:pPr>
        <w:spacing w:after="20" w:before="20"/>
      </w:pPr>
      <w:r>
        <w:rPr>
          <w:rFonts w:ascii="Courier New" w:cs="Courier New" w:eastAsia="Courier New" w:hAnsi="Courier New"/>
          <w:color w:val="0D2137"/>
          <w:sz w:val="18"/>
          <w:szCs w:val="18"/>
        </w:rPr>
        <w:t xml:space="preserve">  user_id: UUID</w:t>
      </w:r>
    </w:p>
    <w:p>
      <w:pPr>
        <w:spacing w:after="20" w:before="20"/>
      </w:pPr>
      <w:r>
        <w:rPr>
          <w:rFonts w:ascii="Courier New" w:cs="Courier New" w:eastAsia="Courier New" w:hAnsi="Courier New"/>
          <w:color w:val="0D2137"/>
          <w:sz w:val="18"/>
          <w:szCs w:val="18"/>
        </w:rPr>
        <w:t xml:space="preserve">  type: text</w:t>
      </w:r>
    </w:p>
    <w:p>
      <w:pPr>
        <w:spacing w:after="20" w:before="20"/>
      </w:pPr>
      <w:r>
        <w:rPr>
          <w:rFonts w:ascii="Courier New" w:cs="Courier New" w:eastAsia="Courier New" w:hAnsi="Courier New"/>
          <w:color w:val="0D2137"/>
          <w:sz w:val="18"/>
          <w:szCs w:val="18"/>
        </w:rPr>
        <w:t xml:space="preserve">  title: text</w:t>
      </w:r>
    </w:p>
    <w:p>
      <w:pPr>
        <w:spacing w:after="20" w:before="20"/>
      </w:pPr>
      <w:r>
        <w:rPr>
          <w:rFonts w:ascii="Courier New" w:cs="Courier New" w:eastAsia="Courier New" w:hAnsi="Courier New"/>
          <w:color w:val="0D2137"/>
          <w:sz w:val="18"/>
          <w:szCs w:val="18"/>
        </w:rPr>
        <w:t xml:space="preserve">  body: text</w:t>
      </w:r>
    </w:p>
    <w:p>
      <w:pPr>
        <w:spacing w:after="20" w:before="20"/>
      </w:pPr>
      <w:r>
        <w:rPr>
          <w:rFonts w:ascii="Courier New" w:cs="Courier New" w:eastAsia="Courier New" w:hAnsi="Courier New"/>
          <w:color w:val="0D2137"/>
          <w:sz w:val="18"/>
          <w:szCs w:val="18"/>
        </w:rPr>
        <w:t xml:space="preserve">  metadata: jsonb</w:t>
      </w:r>
    </w:p>
    <w:p>
      <w:pPr>
        <w:spacing w:after="20" w:before="20"/>
      </w:pPr>
      <w:r>
        <w:rPr>
          <w:rFonts w:ascii="Courier New" w:cs="Courier New" w:eastAsia="Courier New" w:hAnsi="Courier New"/>
          <w:color w:val="0D2137"/>
          <w:sz w:val="18"/>
          <w:szCs w:val="18"/>
        </w:rPr>
        <w:t xml:space="preserve">  read_at: timestamptz | null</w:t>
      </w:r>
    </w:p>
    <w:p>
      <w:pPr>
        <w:spacing w:after="20" w:before="20"/>
      </w:pPr>
      <w:r>
        <w:rPr>
          <w:rFonts w:ascii="Courier New" w:cs="Courier New" w:eastAsia="Courier New" w:hAnsi="Courier New"/>
          <w:color w:val="0D2137"/>
          <w:sz w:val="18"/>
          <w:szCs w:val="18"/>
        </w:rPr>
        <w:t xml:space="preserve">  push_sent_at: timestamptz | null</w:t>
      </w:r>
    </w:p>
    <w:p>
      <w:pPr>
        <w:spacing w:after="20" w:before="20"/>
      </w:pPr>
      <w:r>
        <w:rPr>
          <w:rFonts w:ascii="Courier New" w:cs="Courier New" w:eastAsia="Courier New" w:hAnsi="Courier New"/>
          <w:color w:val="0D2137"/>
          <w:sz w:val="18"/>
          <w:szCs w:val="18"/>
        </w:rPr>
        <w:t xml:space="preserve">  created_at: timestamptz</w:t>
      </w:r>
    </w:p>
    <w:p>
      <w:pPr>
        <w:spacing w:after="20" w:before="20"/>
      </w:pPr>
      <w:r>
        <w:rPr>
          <w:rFonts w:ascii="Courier New" w:cs="Courier New" w:eastAsia="Courier New" w:hAnsi="Courier New"/>
          <w:color w:val="0D2137"/>
          <w:sz w:val="18"/>
          <w:szCs w:val="18"/>
        </w:rPr>
        <w:t xml:space="preserve">}</w:t>
      </w:r>
    </w:p>
    <w:p>
      <w:r>
        <w:br w:type="page"/>
      </w:r>
    </w:p>
    <w:p>
      <w:pPr>
        <w:pStyle w:val="Heading1"/>
        <w:pBdr>
          <w:bottom w:val="single" w:color="1A7B8C" w:sz="4" w:space="6"/>
        </w:pBdr>
        <w:spacing w:after="140" w:before="360"/>
      </w:pPr>
      <w:r>
        <w:rPr>
          <w:rFonts w:ascii="Arial" w:cs="Arial" w:eastAsia="Arial" w:hAnsi="Arial"/>
          <w:b/>
          <w:bCs/>
          <w:color w:val="0D2137"/>
          <w:sz w:val="32"/>
          <w:szCs w:val="32"/>
        </w:rPr>
        <w:t xml:space="preserve">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0D2137" w:sz="1"/>
              <w:left w:val="single" w:color="0D2137" w:sz="1"/>
              <w:bottom w:val="single" w:color="0D2137" w:sz="1"/>
              <w:right w:val="single" w:color="0D2137" w:sz="1"/>
            </w:tcBorders>
            <w:shd w:fill="0D2137" w:val="clear"/>
            <w:tcMar>
              <w:top w:type="dxa" w:w="60"/>
              <w:left w:type="dxa" w:w="90"/>
              <w:bottom w:type="dxa" w:w="60"/>
              <w:right w:type="dxa" w:w="90"/>
            </w:tcMar>
          </w:tcPr>
          <w:p>
            <w:r>
              <w:rPr>
                <w:rFonts w:ascii="Arial" w:cs="Arial" w:eastAsia="Arial" w:hAnsi="Arial"/>
                <w:b/>
                <w:bCs/>
                <w:color w:val="FFFFFF"/>
                <w:sz w:val="18"/>
                <w:szCs w:val="18"/>
              </w:rPr>
              <w:t xml:space="preserve">From</w:t>
            </w:r>
          </w:p>
        </w:tc>
        <w:tc>
          <w:tcPr>
            <w:tcW w:type="dxa" w:w="3130"/>
            <w:tcBorders>
              <w:top w:val="single" w:color="0D2137" w:sz="1"/>
              <w:left w:val="single" w:color="0D2137" w:sz="1"/>
              <w:bottom w:val="single" w:color="0D2137" w:sz="1"/>
              <w:right w:val="single" w:color="0D2137" w:sz="1"/>
            </w:tcBorders>
            <w:shd w:fill="0D2137" w:val="clear"/>
            <w:tcMar>
              <w:top w:type="dxa" w:w="60"/>
              <w:left w:type="dxa" w:w="90"/>
              <w:bottom w:type="dxa" w:w="60"/>
              <w:right w:type="dxa" w:w="90"/>
            </w:tcMar>
          </w:tcPr>
          <w:p>
            <w:r>
              <w:rPr>
                <w:rFonts w:ascii="Arial" w:cs="Arial" w:eastAsia="Arial" w:hAnsi="Arial"/>
                <w:b/>
                <w:bCs/>
                <w:color w:val="FFFFFF"/>
                <w:sz w:val="18"/>
                <w:szCs w:val="18"/>
              </w:rPr>
              <w:t xml:space="preserve">To</w:t>
            </w:r>
          </w:p>
        </w:tc>
        <w:tc>
          <w:tcPr>
            <w:tcW w:type="dxa" w:w="3130"/>
            <w:tcBorders>
              <w:top w:val="single" w:color="0D2137" w:sz="1"/>
              <w:left w:val="single" w:color="0D2137" w:sz="1"/>
              <w:bottom w:val="single" w:color="0D2137" w:sz="1"/>
              <w:right w:val="single" w:color="0D2137" w:sz="1"/>
            </w:tcBorders>
            <w:shd w:fill="0D2137" w:val="clear"/>
            <w:tcMar>
              <w:top w:type="dxa" w:w="60"/>
              <w:left w:type="dxa" w:w="90"/>
              <w:bottom w:type="dxa" w:w="60"/>
              <w:right w:type="dxa" w:w="90"/>
            </w:tcMar>
          </w:tcPr>
          <w:p>
            <w:r>
              <w:rPr>
                <w:rFonts w:ascii="Arial" w:cs="Arial" w:eastAsia="Arial" w:hAnsi="Arial"/>
                <w:b/>
                <w:bCs/>
                <w:color w:val="FFFFFF"/>
                <w:sz w:val="18"/>
                <w:szCs w:val="18"/>
              </w:rPr>
              <w:t xml:space="preserve">Relationship</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vessel_equipment</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vessels, equipment</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many-to-many join, current state only</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equipment</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option_pack</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many-to-one (optional)</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equipment_constraint</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equipment</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many-to-one, self-referential via target</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manual_work</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equipment</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many-to-one</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manual_edition</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manual_work</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many-to-one</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manual_file</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manual_edition</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many-to-one</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manual_chunks</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manual_edition</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many-to-one (via metadata_)</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charters</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vessels</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many-to-one</w:t>
            </w:r>
          </w:p>
        </w:tc>
      </w:tr>
      <w:tr>
        <w:tc>
          <w:tcPr>
            <w:tcW w:type="dxa" w:w="310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vessels</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charter_companies</w:t>
            </w:r>
          </w:p>
        </w:tc>
        <w:tc>
          <w:tcPr>
            <w:tcW w:type="dxa" w:w="3130"/>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r>
              <w:rPr>
                <w:rFonts w:ascii="Arial" w:cs="Arial" w:eastAsia="Arial" w:hAnsi="Arial"/>
                <w:color w:val="333333"/>
                <w:sz w:val="18"/>
                <w:szCs w:val="18"/>
              </w:rPr>
              <w:t xml:space="preserve">many-to-one (optional)</w:t>
            </w:r>
          </w:p>
        </w:tc>
      </w:tr>
      <w:tr>
        <w:tc>
          <w:tcPr>
            <w:tcW w:type="dxa" w:w="310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query_log</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vessels, charters</w:t>
            </w:r>
          </w:p>
        </w:tc>
        <w:tc>
          <w:tcPr>
            <w:tcW w:type="dxa" w:w="3130"/>
            <w:tcBorders>
              <w:top w:val="single" w:color="CCCCCC" w:sz="1"/>
              <w:left w:val="single" w:color="CCCCCC" w:sz="1"/>
              <w:bottom w:val="single" w:color="CCCCCC" w:sz="1"/>
              <w:right w:val="single" w:color="CCCCCC" w:sz="1"/>
            </w:tcBorders>
            <w:shd w:fill="F5F5F5" w:val="clear"/>
            <w:tcMar>
              <w:top w:type="dxa" w:w="60"/>
              <w:left w:type="dxa" w:w="90"/>
              <w:bottom w:type="dxa" w:w="60"/>
              <w:right w:type="dxa" w:w="90"/>
            </w:tcMar>
          </w:tcPr>
          <w:p>
            <w:r>
              <w:rPr>
                <w:rFonts w:ascii="Arial" w:cs="Arial" w:eastAsia="Arial" w:hAnsi="Arial"/>
                <w:color w:val="333333"/>
                <w:sz w:val="18"/>
                <w:szCs w:val="18"/>
              </w:rPr>
              <w:t xml:space="preserve">many-to-one</w:t>
            </w:r>
          </w:p>
        </w:tc>
      </w:tr>
    </w:tbl>
    <w:p>
      <w:pPr>
        <w:spacing w:after="80" w:before="0"/>
      </w:pPr>
      <w:r>
        <w:t xml:space="preserve"/>
      </w:r>
    </w:p>
    <w:p>
      <w:pPr>
        <w:spacing w:after="100" w:before="60"/>
      </w:pPr>
      <w:r>
        <w:rPr>
          <w:rFonts w:ascii="Arial" w:cs="Arial" w:eastAsia="Arial" w:hAnsi="Arial"/>
          <w:color w:val="333333"/>
          <w:sz w:val="20"/>
          <w:szCs w:val="20"/>
        </w:rPr>
        <w:t xml:space="preserve">Full reasoning, manufacturer research, worked examples, and design rationale: see Universal Vessel Taxonomy v7.</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B8C" w:sz="2" w:space="4"/>
      </w:pBdr>
    </w:pPr>
    <w:r>
      <w:rPr>
        <w:rFonts w:ascii="Arial" w:cs="Arial" w:eastAsia="Arial" w:hAnsi="Arial"/>
        <w:color w:val="666666"/>
        <w:sz w:val="16"/>
        <w:szCs w:val="16"/>
      </w:rPr>
      <w:t xml:space="preserve">© 2026 Clever Sailor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B8C" w:sz="2" w:space="4"/>
      </w:pBdr>
      <w:tabs>
        <w:tab w:val="right" w:pos="9360"/>
      </w:tabs>
    </w:pPr>
    <w:r>
      <w:rPr>
        <w:rFonts w:ascii="Arial" w:cs="Arial" w:eastAsia="Arial" w:hAnsi="Arial"/>
        <w:color w:val="666666"/>
        <w:sz w:val="16"/>
        <w:szCs w:val="16"/>
      </w:rPr>
      <w:t xml:space="preserve">CLEVER SAILOR  ·  Schema Reference</w:t>
    </w:r>
    <w:r>
      <w:t xml:space="preserve">	</w:t>
    </w:r>
    <w:r>
      <w:rPr>
        <w:rFonts w:ascii="Arial" w:cs="Arial" w:eastAsia="Arial" w:hAnsi="Arial"/>
        <w:b/>
        <w:bCs/>
        <w:color w:val="66666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D21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7B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2026-06-20T10:12:48.166Z</dcterms:created>
  <dcterms:modified xsi:type="dcterms:W3CDTF">2026-06-20T10:12:48.179Z</dcterms:modified>
</cp:coreProperties>
</file>

<file path=docProps/custom.xml><?xml version="1.0" encoding="utf-8"?>
<Properties xmlns="http://schemas.openxmlformats.org/officeDocument/2006/custom-properties" xmlns:vt="http://schemas.openxmlformats.org/officeDocument/2006/docPropsVTypes"/>
</file>