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EF2E1D" w:rsidRDefault="00E314B0" w:rsidP="00E314B0">
          <w:pPr>
            <w:jc w:val="center"/>
            <w:rPr>
              <w:rFonts w:ascii="Arial" w:hAnsi="Arial" w:cs="Arial"/>
              <w:sz w:val="56"/>
              <w:szCs w:val="68"/>
            </w:rPr>
          </w:pPr>
          <w:r w:rsidRPr="00EF2E1D">
            <w:rPr>
              <w:rFonts w:ascii="Arial" w:hAnsi="Arial" w:cs="Arial"/>
              <w:sz w:val="56"/>
              <w:szCs w:val="68"/>
            </w:rPr>
            <w:t xml:space="preserve">UNIVERSIDAD TECNOLÓGICA NACIONAL </w:t>
          </w:r>
        </w:p>
        <w:p w:rsidR="00E314B0" w:rsidRPr="00EF2E1D" w:rsidRDefault="00E314B0" w:rsidP="00E314B0">
          <w:pPr>
            <w:jc w:val="center"/>
            <w:rPr>
              <w:rFonts w:ascii="Arial" w:hAnsi="Arial" w:cs="Arial"/>
              <w:sz w:val="24"/>
              <w:szCs w:val="48"/>
            </w:rPr>
          </w:pPr>
          <w:r w:rsidRPr="00EF2E1D">
            <w:rPr>
              <w:rFonts w:ascii="Arial" w:hAnsi="Arial" w:cs="Arial"/>
              <w:sz w:val="24"/>
              <w:szCs w:val="48"/>
            </w:rPr>
            <w:t>Facultad Regional Córdoba</w:t>
          </w:r>
        </w:p>
        <w:p w:rsidR="00E314B0" w:rsidRPr="00EF2E1D" w:rsidRDefault="00E314B0" w:rsidP="00E314B0">
          <w:pPr>
            <w:jc w:val="center"/>
            <w:rPr>
              <w:rFonts w:ascii="Arial" w:hAnsi="Arial" w:cs="Arial"/>
              <w:sz w:val="48"/>
              <w:szCs w:val="48"/>
            </w:rPr>
          </w:pPr>
          <w:r w:rsidRPr="00EF2E1D">
            <w:rPr>
              <w:rFonts w:ascii="Arial" w:hAnsi="Arial" w:cs="Arial"/>
              <w:sz w:val="24"/>
              <w:szCs w:val="48"/>
            </w:rPr>
            <w:t>Ingeniería en Sistemas de Información</w:t>
          </w:r>
        </w:p>
        <w:p w:rsidR="00E314B0" w:rsidRPr="00EF2E1D" w:rsidRDefault="003C486B" w:rsidP="00E314B0">
          <w:pPr>
            <w:jc w:val="center"/>
            <w:rPr>
              <w:rFonts w:ascii="Arial" w:hAnsi="Arial" w:cs="Arial"/>
              <w:sz w:val="48"/>
              <w:szCs w:val="48"/>
            </w:rPr>
          </w:pPr>
          <w:r>
            <w:rPr>
              <w:rFonts w:ascii="Arial" w:hAnsi="Arial" w:cs="Arial"/>
              <w:noProof/>
              <w:sz w:val="48"/>
              <w:szCs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7456" wrapcoords="-133 0 -133 21477 21600 21477 21600 0 -133 0">
                <v:imagedata r:id="rId9" o:title=""/>
                <w10:wrap type="tight"/>
              </v:shape>
              <o:OLEObject Type="Embed" ProgID="PBrush" ShapeID="_x0000_s1033" DrawAspect="Content" ObjectID="_1438528331" r:id="rId10"/>
            </w:pict>
          </w:r>
          <w:r w:rsidR="00E314B0" w:rsidRPr="00EF2E1D">
            <w:rPr>
              <w:rFonts w:ascii="Arial" w:hAnsi="Arial" w:cs="Arial"/>
              <w:sz w:val="48"/>
              <w:szCs w:val="48"/>
            </w:rPr>
            <w:tab/>
          </w:r>
        </w:p>
        <w:p w:rsidR="00E314B0" w:rsidRPr="00EF2E1D" w:rsidRDefault="00E314B0" w:rsidP="00E314B0">
          <w:pPr>
            <w:rPr>
              <w:rFonts w:ascii="Arial" w:hAnsi="Arial" w:cs="Arial"/>
              <w:lang w:val="es-ES"/>
            </w:rPr>
          </w:pPr>
        </w:p>
        <w:p w:rsidR="00E314B0" w:rsidRPr="00EF2E1D" w:rsidRDefault="00E314B0">
          <w:pPr>
            <w:pStyle w:val="Sinespaciado"/>
            <w:rPr>
              <w:rFonts w:ascii="Arial" w:eastAsiaTheme="majorEastAsia" w:hAnsi="Arial" w:cs="Arial"/>
              <w:sz w:val="72"/>
              <w:szCs w:val="72"/>
              <w:lang w:val="es-AR" w:eastAsia="es-AR"/>
            </w:rPr>
          </w:pPr>
        </w:p>
        <w:p w:rsidR="00A273F8" w:rsidRPr="00EF2E1D" w:rsidRDefault="003C486B">
          <w:pPr>
            <w:pStyle w:val="Sinespaciado"/>
            <w:rPr>
              <w:rFonts w:ascii="Arial" w:eastAsiaTheme="majorEastAsia" w:hAnsi="Arial" w:cs="Arial"/>
              <w:sz w:val="72"/>
              <w:szCs w:val="72"/>
            </w:rPr>
          </w:pPr>
          <w:r w:rsidRPr="003C486B">
            <w:rPr>
              <w:rFonts w:ascii="Arial" w:eastAsiaTheme="majorEastAsia" w:hAnsi="Arial" w:cs="Arial"/>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sidRPr="003C486B">
            <w:rPr>
              <w:rFonts w:ascii="Arial" w:eastAsiaTheme="majorEastAsia" w:hAnsi="Arial" w:cs="Arial"/>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C486B">
            <w:rPr>
              <w:rFonts w:ascii="Arial" w:eastAsiaTheme="majorEastAsia" w:hAnsi="Arial" w:cs="Arial"/>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C486B">
            <w:rPr>
              <w:rFonts w:ascii="Arial" w:eastAsiaTheme="majorEastAsia" w:hAnsi="Arial" w:cs="Arial"/>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A273F8" w:rsidRPr="00EF2E1D" w:rsidRDefault="00E314B0" w:rsidP="00A273F8">
              <w:pPr>
                <w:pStyle w:val="Sinespaciado"/>
                <w:jc w:val="center"/>
                <w:rPr>
                  <w:rFonts w:ascii="Arial" w:eastAsiaTheme="majorEastAsia" w:hAnsi="Arial" w:cs="Arial"/>
                  <w:sz w:val="56"/>
                  <w:szCs w:val="56"/>
                </w:rPr>
              </w:pPr>
              <w:r w:rsidRPr="00EF2E1D">
                <w:rPr>
                  <w:rFonts w:ascii="Arial" w:eastAsiaTheme="majorEastAsia" w:hAnsi="Arial" w:cs="Arial"/>
                  <w:sz w:val="56"/>
                  <w:szCs w:val="56"/>
                </w:rPr>
                <w:t>Sistema de Administración de Pacientes Odontológicos</w:t>
              </w:r>
            </w:p>
          </w:sdtContent>
        </w:sdt>
        <w:p w:rsidR="00A273F8" w:rsidRPr="00EF2E1D" w:rsidRDefault="00A273F8" w:rsidP="00E314B0">
          <w:pPr>
            <w:pStyle w:val="Sinespaciado"/>
            <w:jc w:val="center"/>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A273F8" w:rsidRPr="00EF2E1D" w:rsidRDefault="00C514B4" w:rsidP="00E314B0">
              <w:pPr>
                <w:pStyle w:val="Sinespaciado"/>
                <w:jc w:val="center"/>
                <w:rPr>
                  <w:rFonts w:ascii="Arial" w:eastAsiaTheme="majorEastAsia" w:hAnsi="Arial" w:cs="Arial"/>
                  <w:sz w:val="36"/>
                  <w:szCs w:val="36"/>
                  <w:lang w:val="es-AR" w:eastAsia="es-AR"/>
                </w:rPr>
              </w:pPr>
              <w:r>
                <w:rPr>
                  <w:rFonts w:ascii="Arial" w:eastAsiaTheme="majorEastAsia" w:hAnsi="Arial" w:cs="Arial"/>
                  <w:sz w:val="36"/>
                  <w:szCs w:val="36"/>
                </w:rPr>
                <w:t>Modelo de Análisis</w:t>
              </w:r>
            </w:p>
          </w:sdtContent>
        </w:sdt>
        <w:p w:rsidR="00A273F8" w:rsidRPr="00EF2E1D" w:rsidRDefault="00A273F8" w:rsidP="00A273F8">
          <w:pPr>
            <w:pStyle w:val="Sinespaciado"/>
            <w:rPr>
              <w:rFonts w:ascii="Arial" w:hAnsi="Arial" w:cs="Arial"/>
              <w:sz w:val="32"/>
            </w:rPr>
          </w:pPr>
        </w:p>
        <w:p w:rsidR="00A273F8" w:rsidRPr="00EF2E1D" w:rsidRDefault="003C486B">
          <w:pPr>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margin-left:-32.85pt;margin-top:19.05pt;width:258.3pt;height:164.35pt;z-index:-251651072" strokecolor="white [3212]">
                <v:textbox style="mso-next-textbox:#_x0000_s1031">
                  <w:txbxContent>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Grupo 5:</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A273F8" w:rsidRPr="00EF2E1D" w:rsidRDefault="00A273F8"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A273F8" w:rsidRPr="00EF2E1D" w:rsidRDefault="00A273F8"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A273F8" w:rsidRPr="00EF2E1D" w:rsidRDefault="00A273F8"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A273F8" w:rsidRPr="00EF2E1D" w:rsidRDefault="00A273F8" w:rsidP="00A273F8">
                      <w:pPr>
                        <w:spacing w:after="0"/>
                        <w:ind w:firstLine="708"/>
                        <w:rPr>
                          <w:rFonts w:ascii="Arial" w:hAnsi="Arial" w:cs="Arial"/>
                          <w:sz w:val="24"/>
                          <w:szCs w:val="28"/>
                        </w:rPr>
                      </w:pPr>
                      <w:r w:rsidRPr="00EF2E1D">
                        <w:rPr>
                          <w:rFonts w:ascii="Arial" w:hAnsi="Arial" w:cs="Arial"/>
                          <w:szCs w:val="28"/>
                        </w:rPr>
                        <w:t>Gastañaga, Iris Nancy (Titular)</w:t>
                      </w:r>
                    </w:p>
                    <w:p w:rsidR="00A273F8" w:rsidRPr="00EF2E1D" w:rsidRDefault="00A273F8" w:rsidP="00A273F8">
                      <w:pPr>
                        <w:spacing w:after="0" w:line="240" w:lineRule="auto"/>
                        <w:ind w:firstLine="708"/>
                        <w:rPr>
                          <w:rFonts w:ascii="Arial" w:hAnsi="Arial" w:cs="Arial"/>
                          <w:szCs w:val="28"/>
                        </w:rPr>
                      </w:pPr>
                      <w:r w:rsidRPr="00EF2E1D">
                        <w:rPr>
                          <w:rFonts w:ascii="Arial" w:hAnsi="Arial" w:cs="Arial"/>
                          <w:szCs w:val="28"/>
                        </w:rPr>
                        <w:t>Savi, Cecilia Andrea (JTP)</w:t>
                      </w:r>
                    </w:p>
                    <w:p w:rsidR="00A273F8" w:rsidRDefault="00A273F8" w:rsidP="00A273F8">
                      <w:pPr>
                        <w:spacing w:after="0" w:line="240" w:lineRule="auto"/>
                        <w:rPr>
                          <w:b/>
                          <w:sz w:val="28"/>
                          <w:szCs w:val="28"/>
                        </w:rPr>
                      </w:pPr>
                    </w:p>
                  </w:txbxContent>
                </v:textbox>
              </v:shape>
            </w:pict>
          </w:r>
        </w:p>
        <w:p w:rsidR="00A273F8" w:rsidRPr="00EF2E1D" w:rsidRDefault="00A273F8">
          <w:pPr>
            <w:rPr>
              <w:rFonts w:ascii="Arial" w:hAnsi="Arial" w:cs="Arial"/>
              <w:lang w:val="es-ES"/>
            </w:rPr>
          </w:pPr>
        </w:p>
        <w:p w:rsidR="00A273F8" w:rsidRPr="00EF2E1D" w:rsidRDefault="00A273F8" w:rsidP="00A273F8">
          <w:pPr>
            <w:pStyle w:val="Sinespaciado"/>
            <w:rPr>
              <w:rFonts w:ascii="Arial" w:hAnsi="Arial" w:cs="Arial"/>
            </w:rPr>
          </w:pPr>
        </w:p>
        <w:p w:rsidR="00E314B0" w:rsidRPr="00EF2E1D" w:rsidRDefault="00A273F8" w:rsidP="00A273F8">
          <w:pPr>
            <w:rPr>
              <w:rFonts w:ascii="Arial" w:hAnsi="Arial" w:cs="Arial"/>
            </w:rPr>
          </w:pPr>
          <w:r w:rsidRPr="00EF2E1D">
            <w:rPr>
              <w:rFonts w:ascii="Arial" w:hAnsi="Arial" w:cs="Arial"/>
            </w:rPr>
            <w:tab/>
          </w:r>
        </w:p>
        <w:p w:rsidR="00E314B0" w:rsidRPr="00EF2E1D" w:rsidRDefault="00E314B0" w:rsidP="00A273F8">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E314B0" w:rsidP="00E314B0">
          <w:pPr>
            <w:rPr>
              <w:rFonts w:ascii="Arial" w:hAnsi="Arial" w:cs="Arial"/>
            </w:rPr>
          </w:pPr>
        </w:p>
        <w:p w:rsidR="00E314B0" w:rsidRPr="00EF2E1D" w:rsidRDefault="00C514B4" w:rsidP="00E314B0">
          <w:pPr>
            <w:spacing w:after="0"/>
            <w:jc w:val="center"/>
            <w:rPr>
              <w:rFonts w:ascii="Arial" w:hAnsi="Arial" w:cs="Arial"/>
              <w:szCs w:val="28"/>
            </w:rPr>
          </w:pPr>
          <w:r>
            <w:rPr>
              <w:rFonts w:ascii="Arial" w:hAnsi="Arial" w:cs="Arial"/>
              <w:szCs w:val="28"/>
            </w:rPr>
            <w:t>Fecha: 10/08/2013</w:t>
          </w:r>
        </w:p>
        <w:p w:rsidR="00E314B0" w:rsidRPr="00EF2E1D" w:rsidRDefault="00E314B0" w:rsidP="00E314B0">
          <w:pPr>
            <w:jc w:val="center"/>
            <w:rPr>
              <w:rFonts w:ascii="Arial" w:hAnsi="Arial" w:cs="Arial"/>
            </w:rPr>
          </w:pPr>
        </w:p>
        <w:p w:rsidR="000C1BDA" w:rsidRDefault="003D4A9B" w:rsidP="000C1BDA">
          <w:pPr>
            <w:tabs>
              <w:tab w:val="left" w:pos="2027"/>
            </w:tabs>
            <w:rPr>
              <w:rFonts w:ascii="Arial" w:hAnsi="Arial" w:cs="Arial"/>
              <w:sz w:val="32"/>
              <w:szCs w:val="32"/>
            </w:rPr>
          </w:pPr>
          <w:r w:rsidRPr="003D4A9B">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tblPr>
          <w:tblGrid>
            <w:gridCol w:w="1605"/>
            <w:gridCol w:w="3131"/>
            <w:gridCol w:w="1787"/>
            <w:gridCol w:w="2531"/>
          </w:tblGrid>
          <w:tr w:rsidR="003D4A9B" w:rsidRPr="003D4A9B" w:rsidTr="003D4A9B">
            <w:tc>
              <w:tcPr>
                <w:tcW w:w="886"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3D4A9B" w:rsidRDefault="003D4A9B" w:rsidP="004C4A2C">
                <w:pPr>
                  <w:jc w:val="center"/>
                  <w:rPr>
                    <w:rFonts w:ascii="Arial" w:hAnsi="Arial" w:cs="Arial"/>
                    <w:b/>
                  </w:rPr>
                </w:pPr>
                <w:r w:rsidRPr="003D4A9B">
                  <w:rPr>
                    <w:rFonts w:ascii="Arial" w:hAnsi="Arial" w:cs="Arial"/>
                    <w:b/>
                  </w:rPr>
                  <w:t>Autor</w:t>
                </w:r>
              </w:p>
            </w:tc>
          </w:tr>
          <w:tr w:rsidR="003D4A9B" w:rsidRPr="003D4A9B" w:rsidTr="003D4A9B">
            <w:trPr>
              <w:trHeight w:val="311"/>
            </w:trPr>
            <w:tc>
              <w:tcPr>
                <w:tcW w:w="886" w:type="pct"/>
                <w:shd w:val="clear" w:color="auto" w:fill="FFFFFF"/>
              </w:tcPr>
              <w:p w:rsidR="003D4A9B" w:rsidRPr="003D4A9B" w:rsidRDefault="003D4A9B" w:rsidP="004C4A2C">
                <w:pPr>
                  <w:jc w:val="center"/>
                  <w:rPr>
                    <w:rFonts w:ascii="Arial" w:hAnsi="Arial" w:cs="Arial"/>
                    <w:sz w:val="20"/>
                  </w:rPr>
                </w:pPr>
                <w:r w:rsidRPr="003D4A9B">
                  <w:rPr>
                    <w:rFonts w:ascii="Arial" w:hAnsi="Arial" w:cs="Arial"/>
                    <w:sz w:val="20"/>
                  </w:rPr>
                  <w:t>1.0</w:t>
                </w:r>
              </w:p>
            </w:tc>
            <w:tc>
              <w:tcPr>
                <w:tcW w:w="1729" w:type="pct"/>
                <w:shd w:val="clear" w:color="auto" w:fill="FFFFFF"/>
              </w:tcPr>
              <w:p w:rsidR="003D4A9B" w:rsidRPr="003D4A9B" w:rsidRDefault="00C514B4" w:rsidP="004C4A2C">
                <w:pPr>
                  <w:jc w:val="both"/>
                  <w:rPr>
                    <w:rFonts w:ascii="Arial" w:hAnsi="Arial" w:cs="Arial"/>
                    <w:sz w:val="20"/>
                  </w:rPr>
                </w:pPr>
                <w:r>
                  <w:rPr>
                    <w:rFonts w:ascii="Arial" w:hAnsi="Arial" w:cs="Arial"/>
                    <w:sz w:val="20"/>
                  </w:rPr>
                  <w:t>Se crea el documento del Modelo de Análisis</w:t>
                </w:r>
              </w:p>
            </w:tc>
            <w:tc>
              <w:tcPr>
                <w:tcW w:w="987" w:type="pct"/>
                <w:shd w:val="clear" w:color="auto" w:fill="FFFFFF"/>
              </w:tcPr>
              <w:p w:rsidR="003D4A9B" w:rsidRPr="003D4A9B" w:rsidRDefault="00C514B4" w:rsidP="004C4A2C">
                <w:pPr>
                  <w:jc w:val="center"/>
                  <w:rPr>
                    <w:rFonts w:ascii="Arial" w:hAnsi="Arial" w:cs="Arial"/>
                    <w:sz w:val="20"/>
                  </w:rPr>
                </w:pPr>
                <w:r>
                  <w:rPr>
                    <w:rFonts w:ascii="Arial" w:hAnsi="Arial" w:cs="Arial"/>
                    <w:sz w:val="20"/>
                  </w:rPr>
                  <w:t>10/08</w:t>
                </w:r>
                <w:r w:rsidR="003D4A9B" w:rsidRPr="003D4A9B">
                  <w:rPr>
                    <w:rFonts w:ascii="Arial" w:hAnsi="Arial" w:cs="Arial"/>
                    <w:sz w:val="20"/>
                  </w:rPr>
                  <w:t>/</w:t>
                </w:r>
                <w:r>
                  <w:rPr>
                    <w:rFonts w:ascii="Arial" w:hAnsi="Arial" w:cs="Arial"/>
                    <w:sz w:val="20"/>
                  </w:rPr>
                  <w:t>2013</w:t>
                </w:r>
              </w:p>
            </w:tc>
            <w:tc>
              <w:tcPr>
                <w:tcW w:w="1398" w:type="pct"/>
                <w:shd w:val="clear" w:color="auto" w:fill="FFFFFF"/>
              </w:tcPr>
              <w:p w:rsidR="003D4A9B" w:rsidRPr="003D4A9B" w:rsidRDefault="00C514B4" w:rsidP="004C4A2C">
                <w:pPr>
                  <w:jc w:val="center"/>
                  <w:rPr>
                    <w:rFonts w:ascii="Arial" w:hAnsi="Arial" w:cs="Arial"/>
                    <w:sz w:val="20"/>
                  </w:rPr>
                </w:pPr>
                <w:r>
                  <w:rPr>
                    <w:rFonts w:ascii="Arial" w:hAnsi="Arial" w:cs="Arial"/>
                    <w:sz w:val="20"/>
                  </w:rPr>
                  <w:t>García, Mauro</w:t>
                </w:r>
              </w:p>
            </w:tc>
          </w:tr>
          <w:tr w:rsidR="00BE6964" w:rsidRPr="003D4A9B" w:rsidTr="003D4A9B">
            <w:trPr>
              <w:trHeight w:val="311"/>
            </w:trPr>
            <w:tc>
              <w:tcPr>
                <w:tcW w:w="886" w:type="pct"/>
                <w:shd w:val="clear" w:color="auto" w:fill="FFFFFF"/>
              </w:tcPr>
              <w:p w:rsidR="00BE6964" w:rsidRPr="003D4A9B" w:rsidRDefault="00BE6964" w:rsidP="004C4A2C">
                <w:pPr>
                  <w:jc w:val="center"/>
                  <w:rPr>
                    <w:rFonts w:ascii="Arial" w:hAnsi="Arial" w:cs="Arial"/>
                    <w:sz w:val="20"/>
                  </w:rPr>
                </w:pPr>
                <w:r>
                  <w:rPr>
                    <w:rFonts w:ascii="Arial" w:hAnsi="Arial" w:cs="Arial"/>
                    <w:sz w:val="20"/>
                  </w:rPr>
                  <w:t>1.1</w:t>
                </w:r>
              </w:p>
            </w:tc>
            <w:tc>
              <w:tcPr>
                <w:tcW w:w="1729" w:type="pct"/>
                <w:shd w:val="clear" w:color="auto" w:fill="FFFFFF"/>
              </w:tcPr>
              <w:p w:rsidR="00BE6964" w:rsidRDefault="00BE6964" w:rsidP="004C4A2C">
                <w:pPr>
                  <w:jc w:val="both"/>
                  <w:rPr>
                    <w:rFonts w:ascii="Arial" w:hAnsi="Arial" w:cs="Arial"/>
                    <w:sz w:val="20"/>
                  </w:rPr>
                </w:pPr>
                <w:r>
                  <w:rPr>
                    <w:rFonts w:ascii="Arial" w:hAnsi="Arial" w:cs="Arial"/>
                    <w:sz w:val="20"/>
                  </w:rPr>
                  <w:t>Se agregan las descripciones a cada uno de los puntos</w:t>
                </w:r>
              </w:p>
            </w:tc>
            <w:tc>
              <w:tcPr>
                <w:tcW w:w="987" w:type="pct"/>
                <w:shd w:val="clear" w:color="auto" w:fill="FFFFFF"/>
              </w:tcPr>
              <w:p w:rsidR="00BE6964" w:rsidRDefault="00BE6964" w:rsidP="004C4A2C">
                <w:pPr>
                  <w:jc w:val="center"/>
                  <w:rPr>
                    <w:rFonts w:ascii="Arial" w:hAnsi="Arial" w:cs="Arial"/>
                    <w:sz w:val="20"/>
                  </w:rPr>
                </w:pPr>
                <w:r>
                  <w:rPr>
                    <w:rFonts w:ascii="Arial" w:hAnsi="Arial" w:cs="Arial"/>
                    <w:sz w:val="20"/>
                  </w:rPr>
                  <w:t>10/08</w:t>
                </w:r>
                <w:r w:rsidRPr="003D4A9B">
                  <w:rPr>
                    <w:rFonts w:ascii="Arial" w:hAnsi="Arial" w:cs="Arial"/>
                    <w:sz w:val="20"/>
                  </w:rPr>
                  <w:t>/</w:t>
                </w:r>
                <w:r>
                  <w:rPr>
                    <w:rFonts w:ascii="Arial" w:hAnsi="Arial" w:cs="Arial"/>
                    <w:sz w:val="20"/>
                  </w:rPr>
                  <w:t>2013</w:t>
                </w:r>
              </w:p>
            </w:tc>
            <w:tc>
              <w:tcPr>
                <w:tcW w:w="1398" w:type="pct"/>
                <w:shd w:val="clear" w:color="auto" w:fill="FFFFFF"/>
              </w:tcPr>
              <w:p w:rsidR="00BE6964" w:rsidRDefault="00BE6964" w:rsidP="004C4A2C">
                <w:pPr>
                  <w:jc w:val="center"/>
                  <w:rPr>
                    <w:rFonts w:ascii="Arial" w:hAnsi="Arial" w:cs="Arial"/>
                    <w:sz w:val="20"/>
                  </w:rPr>
                </w:pPr>
                <w:r>
                  <w:rPr>
                    <w:rFonts w:ascii="Arial" w:hAnsi="Arial" w:cs="Arial"/>
                    <w:sz w:val="20"/>
                  </w:rPr>
                  <w:t>García, Mauro</w:t>
                </w:r>
              </w:p>
            </w:tc>
          </w:tr>
        </w:tbl>
        <w:p w:rsidR="003D4A9B" w:rsidRDefault="003D4A9B" w:rsidP="000C1BDA">
          <w:pPr>
            <w:tabs>
              <w:tab w:val="left" w:pos="2027"/>
            </w:tabs>
            <w:rPr>
              <w:rFonts w:ascii="Arial" w:hAnsi="Arial" w:cs="Arial"/>
              <w:sz w:val="32"/>
              <w:szCs w:val="32"/>
            </w:rPr>
          </w:pPr>
        </w:p>
        <w:p w:rsidR="003D4A9B" w:rsidRDefault="003D4A9B">
          <w:pPr>
            <w:rPr>
              <w:rFonts w:ascii="Arial" w:hAnsi="Arial" w:cs="Arial"/>
              <w:sz w:val="32"/>
              <w:szCs w:val="32"/>
            </w:rPr>
          </w:pPr>
          <w:r>
            <w:rPr>
              <w:rFonts w:ascii="Arial" w:hAnsi="Arial" w:cs="Arial"/>
              <w:sz w:val="32"/>
              <w:szCs w:val="32"/>
            </w:rPr>
            <w:br w:type="page"/>
          </w:r>
          <w:bookmarkStart w:id="0" w:name="_GoBack"/>
          <w:bookmarkEnd w:id="0"/>
        </w:p>
        <w:p w:rsidR="003D4A9B" w:rsidRDefault="003D4A9B" w:rsidP="000C1BDA">
          <w:pPr>
            <w:tabs>
              <w:tab w:val="left" w:pos="2027"/>
            </w:tabs>
            <w:rPr>
              <w:rFonts w:ascii="Arial" w:hAnsi="Arial" w:cs="Arial"/>
              <w:sz w:val="32"/>
              <w:szCs w:val="32"/>
            </w:rPr>
          </w:pPr>
        </w:p>
        <w:sdt>
          <w:sdtPr>
            <w:rPr>
              <w:rFonts w:asciiTheme="minorHAnsi" w:eastAsiaTheme="minorEastAsia" w:hAnsiTheme="minorHAnsi" w:cstheme="minorBidi"/>
              <w:color w:val="auto"/>
              <w:sz w:val="22"/>
              <w:szCs w:val="22"/>
              <w:lang w:val="es-ES"/>
            </w:rPr>
            <w:id w:val="1736351698"/>
            <w:docPartObj>
              <w:docPartGallery w:val="Table of Contents"/>
              <w:docPartUnique/>
            </w:docPartObj>
          </w:sdtPr>
          <w:sdtEndPr>
            <w:rPr>
              <w:b/>
              <w:bCs/>
            </w:rPr>
          </w:sdtEndPr>
          <w:sdtContent>
            <w:p w:rsidR="003D4A9B" w:rsidRDefault="003D4A9B">
              <w:pPr>
                <w:pStyle w:val="TtulodeTDC"/>
              </w:pPr>
              <w:r>
                <w:rPr>
                  <w:lang w:val="es-ES"/>
                </w:rPr>
                <w:t>Índice</w:t>
              </w:r>
            </w:p>
            <w:p w:rsidR="009621FA" w:rsidRDefault="003C486B">
              <w:pPr>
                <w:pStyle w:val="TDC2"/>
                <w:tabs>
                  <w:tab w:val="right" w:leader="dot" w:pos="8828"/>
                </w:tabs>
                <w:rPr>
                  <w:noProof/>
                </w:rPr>
              </w:pPr>
              <w:r w:rsidRPr="003C486B">
                <w:fldChar w:fldCharType="begin"/>
              </w:r>
              <w:r w:rsidR="003D4A9B">
                <w:instrText xml:space="preserve"> TOC \o "1-3" \h \z \u </w:instrText>
              </w:r>
              <w:r w:rsidRPr="003C486B">
                <w:fldChar w:fldCharType="separate"/>
              </w:r>
              <w:hyperlink w:anchor="_Toc364786392" w:history="1">
                <w:r w:rsidR="009621FA" w:rsidRPr="003A4AE9">
                  <w:rPr>
                    <w:rStyle w:val="Hipervnculo"/>
                    <w:rFonts w:eastAsia="Times New Roman"/>
                    <w:noProof/>
                  </w:rPr>
                  <w:t>Introducción</w:t>
                </w:r>
                <w:r w:rsidR="009621FA">
                  <w:rPr>
                    <w:noProof/>
                    <w:webHidden/>
                  </w:rPr>
                  <w:tab/>
                </w:r>
                <w:r w:rsidR="009621FA">
                  <w:rPr>
                    <w:noProof/>
                    <w:webHidden/>
                  </w:rPr>
                  <w:fldChar w:fldCharType="begin"/>
                </w:r>
                <w:r w:rsidR="009621FA">
                  <w:rPr>
                    <w:noProof/>
                    <w:webHidden/>
                  </w:rPr>
                  <w:instrText xml:space="preserve"> PAGEREF _Toc364786392 \h </w:instrText>
                </w:r>
                <w:r w:rsidR="009621FA">
                  <w:rPr>
                    <w:noProof/>
                    <w:webHidden/>
                  </w:rPr>
                </w:r>
                <w:r w:rsidR="009621FA">
                  <w:rPr>
                    <w:noProof/>
                    <w:webHidden/>
                  </w:rPr>
                  <w:fldChar w:fldCharType="separate"/>
                </w:r>
                <w:r w:rsidR="009621FA">
                  <w:rPr>
                    <w:noProof/>
                    <w:webHidden/>
                  </w:rPr>
                  <w:t>4</w:t>
                </w:r>
                <w:r w:rsidR="009621FA">
                  <w:rPr>
                    <w:noProof/>
                    <w:webHidden/>
                  </w:rPr>
                  <w:fldChar w:fldCharType="end"/>
                </w:r>
              </w:hyperlink>
            </w:p>
            <w:p w:rsidR="009621FA" w:rsidRDefault="009621FA">
              <w:pPr>
                <w:pStyle w:val="TDC2"/>
                <w:tabs>
                  <w:tab w:val="right" w:leader="dot" w:pos="8828"/>
                </w:tabs>
                <w:rPr>
                  <w:noProof/>
                </w:rPr>
              </w:pPr>
              <w:hyperlink w:anchor="_Toc364786393" w:history="1">
                <w:r w:rsidRPr="003A4AE9">
                  <w:rPr>
                    <w:rStyle w:val="Hipervnculo"/>
                    <w:rFonts w:eastAsia="Times New Roman"/>
                    <w:noProof/>
                  </w:rPr>
                  <w:t>Realización de Casos de Uso</w:t>
                </w:r>
                <w:r>
                  <w:rPr>
                    <w:noProof/>
                    <w:webHidden/>
                  </w:rPr>
                  <w:tab/>
                </w:r>
                <w:r>
                  <w:rPr>
                    <w:noProof/>
                    <w:webHidden/>
                  </w:rPr>
                  <w:fldChar w:fldCharType="begin"/>
                </w:r>
                <w:r>
                  <w:rPr>
                    <w:noProof/>
                    <w:webHidden/>
                  </w:rPr>
                  <w:instrText xml:space="preserve"> PAGEREF _Toc364786393 \h </w:instrText>
                </w:r>
                <w:r>
                  <w:rPr>
                    <w:noProof/>
                    <w:webHidden/>
                  </w:rPr>
                </w:r>
                <w:r>
                  <w:rPr>
                    <w:noProof/>
                    <w:webHidden/>
                  </w:rPr>
                  <w:fldChar w:fldCharType="separate"/>
                </w:r>
                <w:r>
                  <w:rPr>
                    <w:noProof/>
                    <w:webHidden/>
                  </w:rPr>
                  <w:t>5</w:t>
                </w:r>
                <w:r>
                  <w:rPr>
                    <w:noProof/>
                    <w:webHidden/>
                  </w:rPr>
                  <w:fldChar w:fldCharType="end"/>
                </w:r>
              </w:hyperlink>
            </w:p>
            <w:p w:rsidR="009621FA" w:rsidRDefault="009621FA">
              <w:pPr>
                <w:pStyle w:val="TDC2"/>
                <w:tabs>
                  <w:tab w:val="right" w:leader="dot" w:pos="8828"/>
                </w:tabs>
                <w:rPr>
                  <w:noProof/>
                </w:rPr>
              </w:pPr>
              <w:hyperlink w:anchor="_Toc364786394" w:history="1">
                <w:r w:rsidRPr="003A4AE9">
                  <w:rPr>
                    <w:rStyle w:val="Hipervnculo"/>
                    <w:rFonts w:eastAsia="Times New Roman"/>
                    <w:noProof/>
                  </w:rPr>
                  <w:t>Paquetes de Análisis</w:t>
                </w:r>
                <w:r>
                  <w:rPr>
                    <w:noProof/>
                    <w:webHidden/>
                  </w:rPr>
                  <w:tab/>
                </w:r>
                <w:r>
                  <w:rPr>
                    <w:noProof/>
                    <w:webHidden/>
                  </w:rPr>
                  <w:fldChar w:fldCharType="begin"/>
                </w:r>
                <w:r>
                  <w:rPr>
                    <w:noProof/>
                    <w:webHidden/>
                  </w:rPr>
                  <w:instrText xml:space="preserve"> PAGEREF _Toc364786394 \h </w:instrText>
                </w:r>
                <w:r>
                  <w:rPr>
                    <w:noProof/>
                    <w:webHidden/>
                  </w:rPr>
                </w:r>
                <w:r>
                  <w:rPr>
                    <w:noProof/>
                    <w:webHidden/>
                  </w:rPr>
                  <w:fldChar w:fldCharType="separate"/>
                </w:r>
                <w:r>
                  <w:rPr>
                    <w:noProof/>
                    <w:webHidden/>
                  </w:rPr>
                  <w:t>5</w:t>
                </w:r>
                <w:r>
                  <w:rPr>
                    <w:noProof/>
                    <w:webHidden/>
                  </w:rPr>
                  <w:fldChar w:fldCharType="end"/>
                </w:r>
              </w:hyperlink>
            </w:p>
            <w:p w:rsidR="003D4A9B" w:rsidRDefault="003C486B">
              <w:r>
                <w:rPr>
                  <w:b/>
                  <w:bCs/>
                  <w:lang w:val="es-ES"/>
                </w:rPr>
                <w:fldChar w:fldCharType="end"/>
              </w:r>
            </w:p>
          </w:sdtContent>
        </w:sdt>
        <w:p w:rsidR="003D4A9B" w:rsidRDefault="003D4A9B" w:rsidP="000C1BDA">
          <w:pPr>
            <w:tabs>
              <w:tab w:val="left" w:pos="2027"/>
            </w:tabs>
            <w:rPr>
              <w:rFonts w:ascii="Arial" w:hAnsi="Arial" w:cs="Arial"/>
              <w:sz w:val="32"/>
              <w:szCs w:val="32"/>
            </w:rPr>
          </w:pPr>
        </w:p>
        <w:p w:rsidR="003D4A9B" w:rsidRDefault="003D4A9B" w:rsidP="000C1BDA">
          <w:pPr>
            <w:tabs>
              <w:tab w:val="left" w:pos="2027"/>
            </w:tabs>
            <w:rPr>
              <w:rFonts w:ascii="Arial" w:hAnsi="Arial" w:cs="Arial"/>
              <w:sz w:val="32"/>
              <w:szCs w:val="32"/>
            </w:rPr>
          </w:pPr>
        </w:p>
        <w:p w:rsidR="003D4A9B" w:rsidRDefault="003D4A9B">
          <w:pPr>
            <w:rPr>
              <w:rFonts w:asciiTheme="majorHAnsi" w:eastAsiaTheme="majorEastAsia" w:hAnsiTheme="majorHAnsi" w:cstheme="majorBidi"/>
              <w:color w:val="365F91" w:themeColor="accent1" w:themeShade="BF"/>
              <w:sz w:val="32"/>
              <w:szCs w:val="32"/>
            </w:rPr>
          </w:pPr>
          <w:r>
            <w:br w:type="page"/>
          </w:r>
        </w:p>
        <w:p w:rsidR="00286981" w:rsidRDefault="00286981" w:rsidP="008B41D7">
          <w:pPr>
            <w:pStyle w:val="Ttulo2"/>
            <w:rPr>
              <w:rFonts w:eastAsia="Times New Roman"/>
            </w:rPr>
          </w:pPr>
          <w:bookmarkStart w:id="1" w:name="_Toc364786392"/>
          <w:r>
            <w:rPr>
              <w:rFonts w:eastAsia="Times New Roman"/>
            </w:rPr>
            <w:lastRenderedPageBreak/>
            <w:t>Introducción</w:t>
          </w:r>
          <w:bookmarkEnd w:id="1"/>
        </w:p>
        <w:p w:rsidR="009621FA" w:rsidRPr="00286981" w:rsidRDefault="009621FA" w:rsidP="009621FA">
          <w:pPr>
            <w:ind w:firstLine="708"/>
          </w:pPr>
          <w:r>
            <w:t>En el presente documento se procederá a realizar la Realización de CU de Registrar Asignación de Paciente mediante un Diagrama de Comunicaciones, como así también el Diagrama de Paquetes de todos los Casos de Uso intervinientes en esta iteración</w:t>
          </w:r>
        </w:p>
        <w:p w:rsidR="00484344" w:rsidRDefault="00484344">
          <w:pPr>
            <w:rPr>
              <w:rFonts w:asciiTheme="majorHAnsi" w:eastAsia="Times New Roman" w:hAnsiTheme="majorHAnsi" w:cstheme="majorBidi"/>
              <w:b/>
              <w:bCs/>
              <w:color w:val="4F81BD" w:themeColor="accent1"/>
              <w:sz w:val="26"/>
              <w:szCs w:val="26"/>
            </w:rPr>
          </w:pPr>
          <w:r>
            <w:rPr>
              <w:rFonts w:eastAsia="Times New Roman"/>
            </w:rPr>
            <w:br w:type="page"/>
          </w:r>
        </w:p>
        <w:p w:rsidR="00A5183B" w:rsidRDefault="008B41D7" w:rsidP="008B41D7">
          <w:pPr>
            <w:pStyle w:val="Ttulo2"/>
            <w:rPr>
              <w:rFonts w:eastAsia="Times New Roman"/>
            </w:rPr>
          </w:pPr>
          <w:bookmarkStart w:id="2" w:name="_Toc364786393"/>
          <w:r>
            <w:rPr>
              <w:rFonts w:eastAsia="Times New Roman"/>
            </w:rPr>
            <w:lastRenderedPageBreak/>
            <w:t>Realización de Casos de Uso</w:t>
          </w:r>
          <w:bookmarkEnd w:id="2"/>
        </w:p>
        <w:p w:rsidR="00484344" w:rsidRPr="00484344" w:rsidRDefault="009621FA" w:rsidP="00484344">
          <w:r>
            <w:t>A continuación de detalla el Diagrama de Comunicaciones del CU Registrar Asignación de Paciente.</w:t>
          </w:r>
        </w:p>
        <w:p w:rsidR="00484344" w:rsidRDefault="00484344" w:rsidP="00484344">
          <w:pPr>
            <w:pStyle w:val="Ttulo2"/>
            <w:rPr>
              <w:rFonts w:eastAsia="Times New Roman"/>
            </w:rPr>
          </w:pPr>
          <w:r>
            <w:rPr>
              <w:rFonts w:eastAsia="Times New Roman"/>
              <w:noProof/>
            </w:rPr>
            <w:drawing>
              <wp:anchor distT="0" distB="0" distL="114300" distR="114300" simplePos="0" relativeHeight="251669504" behindDoc="1" locked="0" layoutInCell="1" allowOverlap="1">
                <wp:simplePos x="0" y="0"/>
                <wp:positionH relativeFrom="column">
                  <wp:posOffset>-466725</wp:posOffset>
                </wp:positionH>
                <wp:positionV relativeFrom="paragraph">
                  <wp:posOffset>77470</wp:posOffset>
                </wp:positionV>
                <wp:extent cx="6656705" cy="2485390"/>
                <wp:effectExtent l="19050" t="0" r="0" b="0"/>
                <wp:wrapTight wrapText="bothSides">
                  <wp:wrapPolygon edited="0">
                    <wp:start x="-62" y="0"/>
                    <wp:lineTo x="-62" y="21357"/>
                    <wp:lineTo x="21573" y="21357"/>
                    <wp:lineTo x="21573" y="0"/>
                    <wp:lineTo x="-62" y="0"/>
                  </wp:wrapPolygon>
                </wp:wrapTight>
                <wp:docPr id="17" name="Imagen 17" descr="C:\Users\Mau\Desktop\Realizacion CU Registrar asignacion paciente - Escenario Curso norm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u\Desktop\Realizacion CU Registrar asignacion paciente - Escenario Curso normal.jpg"/>
                        <pic:cNvPicPr>
                          <a:picLocks noChangeAspect="1" noChangeArrowheads="1"/>
                        </pic:cNvPicPr>
                      </pic:nvPicPr>
                      <pic:blipFill>
                        <a:blip r:embed="rId11"/>
                        <a:srcRect/>
                        <a:stretch>
                          <a:fillRect/>
                        </a:stretch>
                      </pic:blipFill>
                      <pic:spPr bwMode="auto">
                        <a:xfrm>
                          <a:off x="0" y="0"/>
                          <a:ext cx="6656705" cy="2485390"/>
                        </a:xfrm>
                        <a:prstGeom prst="rect">
                          <a:avLst/>
                        </a:prstGeom>
                        <a:noFill/>
                        <a:ln w="9525">
                          <a:noFill/>
                          <a:miter lim="800000"/>
                          <a:headEnd/>
                          <a:tailEnd/>
                        </a:ln>
                      </pic:spPr>
                    </pic:pic>
                  </a:graphicData>
                </a:graphic>
              </wp:anchor>
            </w:drawing>
          </w:r>
        </w:p>
        <w:p w:rsidR="009621FA" w:rsidRPr="009621FA" w:rsidRDefault="008B41D7" w:rsidP="009621FA">
          <w:pPr>
            <w:pStyle w:val="Ttulo2"/>
            <w:rPr>
              <w:rFonts w:eastAsia="Times New Roman"/>
            </w:rPr>
          </w:pPr>
          <w:bookmarkStart w:id="3" w:name="_Toc364786394"/>
          <w:r w:rsidRPr="008B41D7">
            <w:rPr>
              <w:rFonts w:eastAsia="Times New Roman"/>
            </w:rPr>
            <w:t>Paquetes de Análisis</w:t>
          </w:r>
          <w:bookmarkEnd w:id="3"/>
        </w:p>
        <w:p w:rsidR="009621FA" w:rsidRPr="009621FA" w:rsidRDefault="009621FA" w:rsidP="009621FA">
          <w:pPr>
            <w:ind w:firstLine="708"/>
          </w:pPr>
          <w:r>
            <w:t>A continuación de detalla el Diagrama de Paquetes con los correspondientes Casos de Uso que intervienen en la presente iteración.</w:t>
          </w:r>
        </w:p>
        <w:p w:rsidR="008A07C5" w:rsidRDefault="00484344" w:rsidP="008A07C5">
          <w:r>
            <w:rPr>
              <w:noProof/>
            </w:rPr>
            <w:drawing>
              <wp:anchor distT="0" distB="0" distL="114300" distR="114300" simplePos="0" relativeHeight="251668480" behindDoc="1" locked="0" layoutInCell="1" allowOverlap="1">
                <wp:simplePos x="0" y="0"/>
                <wp:positionH relativeFrom="column">
                  <wp:posOffset>3810</wp:posOffset>
                </wp:positionH>
                <wp:positionV relativeFrom="paragraph">
                  <wp:posOffset>325120</wp:posOffset>
                </wp:positionV>
                <wp:extent cx="6186170" cy="4077970"/>
                <wp:effectExtent l="19050" t="0" r="5080" b="0"/>
                <wp:wrapTight wrapText="bothSides">
                  <wp:wrapPolygon edited="0">
                    <wp:start x="-67" y="0"/>
                    <wp:lineTo x="-67" y="21492"/>
                    <wp:lineTo x="21618" y="21492"/>
                    <wp:lineTo x="21618" y="0"/>
                    <wp:lineTo x="-67" y="0"/>
                  </wp:wrapPolygon>
                </wp:wrapTight>
                <wp:docPr id="6" name="Imagen 6" descr="C:\Users\Mau\Desktop\Diagrama Paquetes Anali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u\Desktop\Diagrama Paquetes Analisis.jpg"/>
                        <pic:cNvPicPr>
                          <a:picLocks noChangeAspect="1" noChangeArrowheads="1"/>
                        </pic:cNvPicPr>
                      </pic:nvPicPr>
                      <pic:blipFill>
                        <a:blip r:embed="rId12"/>
                        <a:srcRect/>
                        <a:stretch>
                          <a:fillRect/>
                        </a:stretch>
                      </pic:blipFill>
                      <pic:spPr bwMode="auto">
                        <a:xfrm>
                          <a:off x="0" y="0"/>
                          <a:ext cx="6186170" cy="4077970"/>
                        </a:xfrm>
                        <a:prstGeom prst="rect">
                          <a:avLst/>
                        </a:prstGeom>
                        <a:noFill/>
                        <a:ln w="9525">
                          <a:noFill/>
                          <a:miter lim="800000"/>
                          <a:headEnd/>
                          <a:tailEnd/>
                        </a:ln>
                      </pic:spPr>
                    </pic:pic>
                  </a:graphicData>
                </a:graphic>
              </wp:anchor>
            </w:drawing>
          </w:r>
        </w:p>
        <w:p w:rsidR="00A5183B" w:rsidRDefault="00A5183B" w:rsidP="008A07C5"/>
        <w:p w:rsidR="008A07C5" w:rsidRPr="008A07C5" w:rsidRDefault="008A07C5" w:rsidP="008A07C5"/>
        <w:p w:rsidR="008B41D7" w:rsidRDefault="008B41D7" w:rsidP="00A273F8">
          <w:pPr>
            <w:rPr>
              <w:rFonts w:ascii="Calibri" w:eastAsia="Times New Roman" w:hAnsi="Calibri" w:cs="Times New Roman"/>
              <w:color w:val="000000"/>
            </w:rPr>
          </w:pPr>
        </w:p>
        <w:p w:rsidR="008B41D7" w:rsidRDefault="008B41D7" w:rsidP="00A273F8">
          <w:pPr>
            <w:rPr>
              <w:rFonts w:ascii="Calibri" w:eastAsia="Times New Roman" w:hAnsi="Calibri" w:cs="Times New Roman"/>
              <w:color w:val="000000"/>
            </w:rPr>
          </w:pPr>
        </w:p>
        <w:p w:rsidR="008B41D7" w:rsidRPr="00EF2E1D" w:rsidRDefault="003C486B" w:rsidP="00A273F8">
          <w:pPr>
            <w:rPr>
              <w:rFonts w:ascii="Arial" w:hAnsi="Arial" w:cs="Arial"/>
            </w:rPr>
          </w:pPr>
        </w:p>
      </w:sdtContent>
    </w:sdt>
    <w:sectPr w:rsidR="008B41D7" w:rsidRPr="00EF2E1D" w:rsidSect="00A273F8">
      <w:headerReference w:type="default" r:id="rId13"/>
      <w:footerReference w:type="default" r:id="rId14"/>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A87" w:rsidRDefault="000C5A87" w:rsidP="00EF2E1D">
      <w:pPr>
        <w:spacing w:after="0" w:line="240" w:lineRule="auto"/>
      </w:pPr>
      <w:r>
        <w:separator/>
      </w:r>
    </w:p>
  </w:endnote>
  <w:endnote w:type="continuationSeparator" w:id="1">
    <w:p w:rsidR="000C5A87" w:rsidRDefault="000C5A87" w:rsidP="00EF2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2C94" w:rsidRPr="000E338B" w:rsidRDefault="003C486B"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A22C94" w:rsidRPr="000E338B">
      <w:rPr>
        <w:rFonts w:ascii="Arial" w:hAnsi="Arial" w:cs="Arial"/>
        <w:lang w:val="es-ES"/>
      </w:rPr>
      <w:t xml:space="preserve">Barros, Biancato, García, López, Spesot                                                       Página </w:t>
    </w:r>
    <w:r w:rsidRPr="000E338B">
      <w:rPr>
        <w:rFonts w:ascii="Arial" w:hAnsi="Arial" w:cs="Arial"/>
      </w:rPr>
      <w:fldChar w:fldCharType="begin"/>
    </w:r>
    <w:r w:rsidR="00A22C94" w:rsidRPr="000E338B">
      <w:rPr>
        <w:rFonts w:ascii="Arial" w:hAnsi="Arial" w:cs="Arial"/>
      </w:rPr>
      <w:instrText>PAGE  \* Arabic  \* MERGEFORMAT</w:instrText>
    </w:r>
    <w:r w:rsidRPr="000E338B">
      <w:rPr>
        <w:rFonts w:ascii="Arial" w:hAnsi="Arial" w:cs="Arial"/>
      </w:rPr>
      <w:fldChar w:fldCharType="separate"/>
    </w:r>
    <w:r w:rsidR="00BE6964" w:rsidRPr="00BE6964">
      <w:rPr>
        <w:rFonts w:ascii="Arial" w:hAnsi="Arial" w:cs="Arial"/>
        <w:noProof/>
        <w:lang w:val="es-ES"/>
      </w:rPr>
      <w:t>2</w:t>
    </w:r>
    <w:r w:rsidRPr="000E338B">
      <w:rPr>
        <w:rFonts w:ascii="Arial" w:hAnsi="Arial" w:cs="Arial"/>
      </w:rPr>
      <w:fldChar w:fldCharType="end"/>
    </w:r>
    <w:r w:rsidR="00A22C94" w:rsidRPr="000E338B">
      <w:rPr>
        <w:rFonts w:ascii="Arial" w:hAnsi="Arial" w:cs="Arial"/>
        <w:lang w:val="es-ES"/>
      </w:rPr>
      <w:t xml:space="preserve"> de </w:t>
    </w:r>
    <w:fldSimple w:instr="NUMPAGES  \* Arabic  \* MERGEFORMAT">
      <w:r w:rsidR="00BE6964" w:rsidRPr="00BE6964">
        <w:rPr>
          <w:rFonts w:ascii="Arial" w:hAnsi="Arial" w:cs="Arial"/>
          <w:noProof/>
          <w:lang w:val="es-ES"/>
        </w:rPr>
        <w:t>6</w:t>
      </w:r>
    </w:fldSimple>
  </w:p>
  <w:p w:rsidR="00A22C94" w:rsidRDefault="00A22C9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A87" w:rsidRDefault="000C5A87" w:rsidP="00EF2E1D">
      <w:pPr>
        <w:spacing w:after="0" w:line="240" w:lineRule="auto"/>
      </w:pPr>
      <w:r>
        <w:separator/>
      </w:r>
    </w:p>
  </w:footnote>
  <w:footnote w:type="continuationSeparator" w:id="1">
    <w:p w:rsidR="000C5A87" w:rsidRDefault="000C5A87" w:rsidP="00EF2E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tblPr>
    <w:tblGrid>
      <w:gridCol w:w="1696"/>
      <w:gridCol w:w="5529"/>
      <w:gridCol w:w="1603"/>
    </w:tblGrid>
    <w:tr w:rsidR="00A22C94" w:rsidRPr="00A22C94" w:rsidTr="004C4A2C">
      <w:tc>
        <w:tcPr>
          <w:tcW w:w="1696" w:type="dxa"/>
          <w:vMerge w:val="restart"/>
          <w:vAlign w:val="center"/>
        </w:tcPr>
        <w:p w:rsidR="00A22C94" w:rsidRPr="00A22C94" w:rsidRDefault="00A22C94" w:rsidP="00A22C94">
          <w:pPr>
            <w:pStyle w:val="Encabezado"/>
            <w:ind w:right="317"/>
            <w:rPr>
              <w:rFonts w:ascii="Arial" w:hAnsi="Arial" w:cs="Arial"/>
            </w:rPr>
          </w:pPr>
          <w:r w:rsidRPr="00A22C94">
            <w:rPr>
              <w:rFonts w:ascii="Arial" w:hAnsi="Arial" w:cs="Arial"/>
              <w:noProof/>
            </w:rPr>
            <w:drawing>
              <wp:inline distT="0" distB="0" distL="0" distR="0">
                <wp:extent cx="1019160" cy="339436"/>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A22C94" w:rsidRPr="00A22C94" w:rsidRDefault="00A22C94" w:rsidP="003D4A9B">
          <w:pPr>
            <w:pStyle w:val="Encabezado"/>
            <w:jc w:val="center"/>
            <w:rPr>
              <w:rFonts w:ascii="Arial" w:hAnsi="Arial" w:cs="Arial"/>
            </w:rPr>
          </w:pPr>
          <w:r w:rsidRPr="00A22C94">
            <w:rPr>
              <w:rFonts w:ascii="Arial" w:hAnsi="Arial" w:cs="Arial"/>
            </w:rPr>
            <w:t xml:space="preserve">Producto - </w:t>
          </w:r>
          <w:r w:rsidR="003D4A9B">
            <w:rPr>
              <w:rFonts w:ascii="Arial" w:hAnsi="Arial" w:cs="Arial"/>
            </w:rPr>
            <w:t>Documento</w:t>
          </w:r>
        </w:p>
      </w:tc>
      <w:tc>
        <w:tcPr>
          <w:tcW w:w="1603" w:type="dxa"/>
        </w:tcPr>
        <w:p w:rsidR="00A22C94" w:rsidRPr="00A22C94" w:rsidRDefault="00C13004" w:rsidP="00A22C94">
          <w:pPr>
            <w:pStyle w:val="Encabezado"/>
            <w:rPr>
              <w:rFonts w:ascii="Arial" w:hAnsi="Arial" w:cs="Arial"/>
            </w:rPr>
          </w:pPr>
          <w:r>
            <w:rPr>
              <w:rFonts w:ascii="Arial" w:hAnsi="Arial" w:cs="Arial"/>
            </w:rPr>
            <w:t>Iteración 01</w:t>
          </w:r>
        </w:p>
      </w:tc>
    </w:tr>
    <w:tr w:rsidR="00A22C94" w:rsidRPr="00A22C94" w:rsidTr="004C4A2C">
      <w:tc>
        <w:tcPr>
          <w:tcW w:w="1696" w:type="dxa"/>
          <w:vMerge/>
        </w:tcPr>
        <w:p w:rsidR="00A22C94" w:rsidRPr="00A22C94" w:rsidRDefault="00A22C94" w:rsidP="00A22C94">
          <w:pPr>
            <w:pStyle w:val="Encabezado"/>
            <w:rPr>
              <w:rFonts w:ascii="Arial" w:hAnsi="Arial" w:cs="Arial"/>
            </w:rPr>
          </w:pPr>
        </w:p>
      </w:tc>
      <w:tc>
        <w:tcPr>
          <w:tcW w:w="5529" w:type="dxa"/>
          <w:vMerge/>
        </w:tcPr>
        <w:p w:rsidR="00A22C94" w:rsidRPr="00A22C94" w:rsidRDefault="00A22C94" w:rsidP="00A22C94">
          <w:pPr>
            <w:pStyle w:val="Encabezado"/>
            <w:rPr>
              <w:rFonts w:ascii="Arial" w:hAnsi="Arial" w:cs="Arial"/>
            </w:rPr>
          </w:pPr>
        </w:p>
      </w:tc>
      <w:tc>
        <w:tcPr>
          <w:tcW w:w="1603" w:type="dxa"/>
        </w:tcPr>
        <w:p w:rsidR="00A22C94" w:rsidRPr="00A22C94" w:rsidRDefault="00A22C94" w:rsidP="00A22C94">
          <w:pPr>
            <w:pStyle w:val="Encabezado"/>
            <w:rPr>
              <w:rFonts w:ascii="Arial" w:hAnsi="Arial" w:cs="Arial"/>
            </w:rPr>
          </w:pPr>
          <w:r w:rsidRPr="00A22C94">
            <w:rPr>
              <w:rFonts w:ascii="Arial" w:hAnsi="Arial" w:cs="Arial"/>
            </w:rPr>
            <w:t>2013</w:t>
          </w:r>
        </w:p>
      </w:tc>
    </w:tr>
  </w:tbl>
  <w:p w:rsidR="00A22C94" w:rsidRDefault="00A22C9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efaultTabStop w:val="708"/>
  <w:hyphenationZone w:val="425"/>
  <w:drawingGridHorizontalSpacing w:val="110"/>
  <w:displayHorizontalDrawingGridEvery w:val="2"/>
  <w:characterSpacingControl w:val="doNotCompress"/>
  <w:hdrShapeDefaults>
    <o:shapedefaults v:ext="edit" spidmax="14338"/>
    <o:shapelayout v:ext="edit">
      <o:idmap v:ext="edit" data="2"/>
      <o:rules v:ext="edit">
        <o:r id="V:Rule2" type="connector" idref="#_x0000_s2054"/>
      </o:rules>
    </o:shapelayout>
  </w:hdrShapeDefaults>
  <w:footnotePr>
    <w:footnote w:id="0"/>
    <w:footnote w:id="1"/>
  </w:footnotePr>
  <w:endnotePr>
    <w:endnote w:id="0"/>
    <w:endnote w:id="1"/>
  </w:endnotePr>
  <w:compat>
    <w:useFELayout/>
  </w:compat>
  <w:rsids>
    <w:rsidRoot w:val="00A273F8"/>
    <w:rsid w:val="000942FA"/>
    <w:rsid w:val="000C1BDA"/>
    <w:rsid w:val="000C5A87"/>
    <w:rsid w:val="000E338B"/>
    <w:rsid w:val="000E72BE"/>
    <w:rsid w:val="001A0DFB"/>
    <w:rsid w:val="00286981"/>
    <w:rsid w:val="002929F8"/>
    <w:rsid w:val="002D29E5"/>
    <w:rsid w:val="003C486B"/>
    <w:rsid w:val="003D4A9B"/>
    <w:rsid w:val="00423B84"/>
    <w:rsid w:val="00462EFA"/>
    <w:rsid w:val="00484344"/>
    <w:rsid w:val="00567F69"/>
    <w:rsid w:val="006317EF"/>
    <w:rsid w:val="006E0C1A"/>
    <w:rsid w:val="008A07C5"/>
    <w:rsid w:val="008B41D7"/>
    <w:rsid w:val="008E1071"/>
    <w:rsid w:val="009621FA"/>
    <w:rsid w:val="009E658A"/>
    <w:rsid w:val="00A22C94"/>
    <w:rsid w:val="00A273F8"/>
    <w:rsid w:val="00A5183B"/>
    <w:rsid w:val="00BE6964"/>
    <w:rsid w:val="00C13004"/>
    <w:rsid w:val="00C514B4"/>
    <w:rsid w:val="00C5158D"/>
    <w:rsid w:val="00D47B00"/>
    <w:rsid w:val="00D65F22"/>
    <w:rsid w:val="00D81678"/>
    <w:rsid w:val="00DD30EC"/>
    <w:rsid w:val="00E314B0"/>
    <w:rsid w:val="00EB67AE"/>
    <w:rsid w:val="00EF2E1D"/>
    <w:rsid w:val="00F030B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DFB"/>
  </w:style>
  <w:style w:type="paragraph" w:styleId="Ttulo1">
    <w:name w:val="heading 1"/>
    <w:basedOn w:val="Normal"/>
    <w:next w:val="Normal"/>
    <w:link w:val="Ttulo1Car"/>
    <w:uiPriority w:val="9"/>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514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iPriority w:val="99"/>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3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3D4A9B"/>
    <w:pPr>
      <w:spacing w:after="100"/>
    </w:pPr>
  </w:style>
  <w:style w:type="character" w:styleId="Hipervnculo">
    <w:name w:val="Hyperlink"/>
    <w:basedOn w:val="Fuentedeprrafopredeter"/>
    <w:uiPriority w:val="99"/>
    <w:unhideWhenUsed/>
    <w:rsid w:val="003D4A9B"/>
    <w:rPr>
      <w:color w:val="0000FF" w:themeColor="hyperlink"/>
      <w:u w:val="single"/>
    </w:rPr>
  </w:style>
  <w:style w:type="character" w:customStyle="1" w:styleId="Ttulo2Car">
    <w:name w:val="Título 2 Car"/>
    <w:basedOn w:val="Fuentedeprrafopredeter"/>
    <w:link w:val="Ttulo2"/>
    <w:uiPriority w:val="9"/>
    <w:rsid w:val="00C514B4"/>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621FA"/>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8BC5FD-46A9-4AF3-9414-CA971790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6</Pages>
  <Words>197</Words>
  <Characters>1085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Modelo de Análisis</dc:subject>
  <dc:creator>Grupo 5:	Barros, Maximiliano	54056	Biancato, Enzo		54452	García, Mauro		53879	López Arzuaga, Ignacio	54623	Spesot, Alexis		54407Profesor: Gastañaga, Iris Nancy (Titular)Savi, Cecilia Andrea (JTP)</dc:creator>
  <cp:keywords/>
  <dc:description/>
  <cp:lastModifiedBy>Mau</cp:lastModifiedBy>
  <cp:revision>19</cp:revision>
  <dcterms:created xsi:type="dcterms:W3CDTF">2013-06-11T21:36:00Z</dcterms:created>
  <dcterms:modified xsi:type="dcterms:W3CDTF">2013-08-20T21:26:00Z</dcterms:modified>
</cp:coreProperties>
</file>