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实验六  工作量估算，风险管理，软件需求规格说明</w:t>
      </w:r>
      <w:r>
        <w:rPr>
          <w:rFonts w:eastAsia="等线" w:ascii="Arial" w:cs="Arial" w:hAnsi="Arial"/>
          <w:b w:val="true"/>
          <w:sz w:val="52"/>
        </w:rPr>
        <w:t>SRS</w:t>
      </w:r>
      <w:r>
        <w:rPr>
          <w:rFonts w:eastAsia="等线" w:ascii="Arial" w:cs="Arial" w:hAnsi="Arial"/>
          <w:b w:val="true"/>
          <w:sz w:val="52"/>
        </w:rPr>
        <w:t>（1）</w:t>
      </w:r>
    </w:p>
    <w:p>
      <w:pPr>
        <w:spacing w:before="120" w:after="120" w:line="288" w:lineRule="auto"/>
        <w:ind w:left="0"/>
        <w:jc w:val="left"/>
      </w:pPr>
      <w:r>
        <w:rPr>
          <w:rFonts w:eastAsia="等线" w:ascii="Arial" w:cs="Arial" w:hAnsi="Arial"/>
          <w:sz w:val="22"/>
        </w:rPr>
        <w:t>实验目的：</w:t>
      </w:r>
    </w:p>
    <w:p>
      <w:pPr>
        <w:spacing w:before="120" w:after="120" w:line="288" w:lineRule="auto"/>
        <w:ind w:left="0"/>
        <w:jc w:val="left"/>
      </w:pPr>
      <w:r>
        <w:rPr>
          <w:rFonts w:eastAsia="等线" w:ascii="Arial" w:cs="Arial" w:hAnsi="Arial"/>
          <w:sz w:val="22"/>
        </w:rPr>
        <w:t>1. 工作量估算</w:t>
      </w:r>
    </w:p>
    <w:p>
      <w:pPr>
        <w:spacing w:before="120" w:after="120" w:line="288" w:lineRule="auto"/>
        <w:ind w:left="0"/>
        <w:jc w:val="left"/>
      </w:pPr>
      <w:r>
        <w:rPr>
          <w:rFonts w:eastAsia="等线" w:ascii="Arial" w:cs="Arial" w:hAnsi="Arial"/>
          <w:sz w:val="22"/>
        </w:rPr>
        <w:t>2.风险管理</w:t>
      </w:r>
    </w:p>
    <w:p>
      <w:pPr>
        <w:spacing w:before="120" w:after="120" w:line="288" w:lineRule="auto"/>
        <w:ind w:left="0"/>
        <w:jc w:val="left"/>
      </w:pPr>
      <w:r>
        <w:rPr>
          <w:rFonts w:eastAsia="等线" w:ascii="Arial" w:cs="Arial" w:hAnsi="Arial"/>
          <w:sz w:val="22"/>
        </w:rPr>
        <w:t>3.学习软件需求规格说明</w:t>
      </w:r>
      <w:r>
        <w:rPr>
          <w:rFonts w:eastAsia="等线" w:ascii="Arial" w:cs="Arial" w:hAnsi="Arial"/>
          <w:sz w:val="22"/>
        </w:rPr>
        <w:t>SRS</w:t>
      </w:r>
      <w:r>
        <w:rPr>
          <w:rFonts w:eastAsia="等线" w:ascii="Arial" w:cs="Arial" w:hAnsi="Arial"/>
          <w:sz w:val="22"/>
        </w:rPr>
        <w:t>文档的要求和结构</w:t>
      </w:r>
    </w:p>
    <w:p>
      <w:pPr>
        <w:spacing w:before="120" w:after="120" w:line="288" w:lineRule="auto"/>
        <w:ind w:left="0"/>
        <w:jc w:val="left"/>
      </w:pPr>
    </w:p>
    <w:p>
      <w:pPr>
        <w:spacing w:before="120" w:after="120" w:line="288" w:lineRule="auto"/>
        <w:ind w:left="0"/>
        <w:jc w:val="left"/>
      </w:pPr>
      <w:r>
        <w:rPr>
          <w:rFonts w:eastAsia="等线" w:ascii="Arial" w:cs="Arial" w:hAnsi="Arial"/>
          <w:sz w:val="22"/>
        </w:rPr>
        <w:t>实验内容：</w:t>
      </w:r>
    </w:p>
    <w:p>
      <w:pPr>
        <w:numPr>
          <w:numId w:val="1"/>
        </w:numPr>
        <w:spacing w:before="120" w:after="120" w:line="288" w:lineRule="auto"/>
        <w:ind w:left="0"/>
        <w:jc w:val="left"/>
      </w:pPr>
      <w:r>
        <w:rPr>
          <w:rFonts w:eastAsia="等线" w:ascii="Arial" w:cs="Arial" w:hAnsi="Arial"/>
          <w:sz w:val="22"/>
        </w:rPr>
        <w:t>工作量估算：</w:t>
      </w:r>
    </w:p>
    <w:p>
      <w:pPr>
        <w:spacing w:before="120" w:after="120" w:line="288" w:lineRule="auto"/>
        <w:ind w:left="0"/>
        <w:jc w:val="left"/>
      </w:pPr>
      <w:r>
        <w:rPr>
          <w:rFonts w:eastAsia="等线" w:ascii="Arial" w:cs="Arial" w:hAnsi="Arial"/>
          <w:sz w:val="22"/>
        </w:rPr>
        <w:t>ch3 习题12（小组讨论）。</w:t>
      </w:r>
    </w:p>
    <w:p>
      <w:pPr>
        <w:spacing w:before="120" w:after="120" w:line="288" w:lineRule="auto"/>
        <w:ind w:left="0"/>
        <w:jc w:val="left"/>
      </w:pPr>
      <w:r>
        <w:rPr>
          <w:rFonts w:eastAsia="等线" w:ascii="Arial" w:cs="Arial" w:hAnsi="Arial"/>
          <w:sz w:val="22"/>
        </w:rPr>
        <w:t>参考书3.7（P94)皮卡地里电视广告销售系统按COCOMOII的工作量模型进行工作量估算的例子（结合P79-80表），估算自己项目的初始工作量。</w:t>
      </w:r>
    </w:p>
    <w:p>
      <w:pPr>
        <w:spacing w:before="120" w:after="120" w:line="288" w:lineRule="auto"/>
        <w:ind w:left="0"/>
        <w:jc w:val="left"/>
      </w:pPr>
    </w:p>
    <w:p>
      <w:pPr>
        <w:numPr>
          <w:numId w:val="2"/>
        </w:numPr>
        <w:spacing w:before="120" w:after="120" w:line="288" w:lineRule="auto"/>
        <w:ind w:left="0"/>
        <w:jc w:val="left"/>
      </w:pPr>
      <w:r>
        <w:rPr>
          <w:rFonts w:eastAsia="等线" w:ascii="Arial" w:cs="Arial" w:hAnsi="Arial"/>
          <w:sz w:val="22"/>
        </w:rPr>
        <w:t>风险管理</w:t>
      </w:r>
    </w:p>
    <w:p>
      <w:pPr>
        <w:spacing w:before="120" w:after="120" w:line="288" w:lineRule="auto"/>
        <w:ind w:left="0"/>
        <w:jc w:val="left"/>
      </w:pPr>
      <w:r>
        <w:rPr>
          <w:rFonts w:eastAsia="等线" w:ascii="Arial" w:cs="Arial" w:hAnsi="Arial"/>
          <w:sz w:val="22"/>
        </w:rPr>
        <w:t xml:space="preserve">   ch3 习题11 （小组讨论）</w:t>
      </w:r>
    </w:p>
    <w:p>
      <w:pPr>
        <w:spacing w:before="120" w:after="120" w:line="288" w:lineRule="auto"/>
        <w:ind w:left="0"/>
        <w:jc w:val="left"/>
      </w:pPr>
      <w:r>
        <w:rPr>
          <w:rFonts w:eastAsia="等线" w:ascii="Arial" w:cs="Arial" w:hAnsi="Arial"/>
          <w:sz w:val="22"/>
        </w:rPr>
        <w:t>分析自己项目中可能存在的风险，并进一步细化风险管理（做出风险分级及应对预案）。</w:t>
      </w:r>
    </w:p>
    <w:p>
      <w:pPr>
        <w:numPr>
          <w:numId w:val="3"/>
        </w:numPr>
        <w:spacing w:before="120" w:after="120" w:line="288" w:lineRule="auto"/>
        <w:ind w:left="0"/>
        <w:jc w:val="left"/>
      </w:pPr>
      <w:r>
        <w:rPr>
          <w:rFonts w:eastAsia="等线" w:ascii="Arial" w:cs="Arial" w:hAnsi="Arial"/>
          <w:sz w:val="22"/>
        </w:rPr>
        <w:t>学习国标中的文档11《软件需求规格说明</w:t>
      </w:r>
      <w:r>
        <w:rPr>
          <w:rFonts w:eastAsia="等线" w:ascii="Arial" w:cs="Arial" w:hAnsi="Arial"/>
          <w:sz w:val="22"/>
        </w:rPr>
        <w:t>SRS</w:t>
      </w:r>
      <w:r>
        <w:rPr>
          <w:rFonts w:eastAsia="等线" w:ascii="Arial" w:cs="Arial" w:hAnsi="Arial"/>
          <w:sz w:val="22"/>
        </w:rPr>
        <w:t>》，了解文档的要求和结构及与其他相关文档 （07,08,12,17等）的关系。（文档见实验1的压缩文件）</w:t>
      </w:r>
    </w:p>
    <w:p>
      <w:pPr>
        <w:spacing w:before="120" w:after="120" w:line="288" w:lineRule="auto"/>
        <w:ind w:left="0"/>
        <w:jc w:val="left"/>
      </w:pPr>
      <w:r>
        <w:rPr>
          <w:rFonts w:eastAsia="等线" w:ascii="Arial" w:cs="Arial" w:hAnsi="Arial"/>
          <w:sz w:val="22"/>
        </w:rPr>
        <w:t>项目跟踪，建立能反映项目及小组每个人工作的进度、里程碑、工作量的跟踪图或表，每周更新。</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1.工作量估算</w:t>
      </w:r>
    </w:p>
    <w:p>
      <w:pPr>
        <w:spacing w:before="120" w:after="120" w:line="288" w:lineRule="auto"/>
        <w:ind w:left="0"/>
        <w:jc w:val="center"/>
      </w:pPr>
      <w:r>
        <w:drawing>
          <wp:inline distT="0" distR="0" distB="0" distL="0">
            <wp:extent cx="5257800" cy="20288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0288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COCOMOII模型估算方法：</w:t>
      </w:r>
    </w:p>
    <w:p>
      <w:pPr>
        <w:spacing w:before="120" w:after="120" w:line="288" w:lineRule="auto"/>
        <w:ind w:left="0"/>
        <w:jc w:val="left"/>
      </w:pPr>
      <w:r>
        <w:rPr>
          <w:rFonts w:eastAsia="等线" w:ascii="Arial" w:cs="Arial" w:hAnsi="Arial"/>
          <w:sz w:val="22"/>
        </w:rPr>
        <w:t>在利用COCOMOII模型进行软件成本估算过程中，首先采用软件规模估算方法对项目的规模进行估算。再应用五个比例因子，通过相关计算，将规模转化为工作量，并通过十七个成本驱动因子对工作量进行调整。最后，采用进度计算公式，计算出开发该项目所需要的进度以及人数。</w:t>
      </w:r>
    </w:p>
    <w:p>
      <w:pPr>
        <w:spacing w:before="120" w:after="120" w:line="288" w:lineRule="auto"/>
        <w:ind w:left="0"/>
        <w:jc w:val="center"/>
      </w:pPr>
      <w:r>
        <w:drawing>
          <wp:inline distT="0" distR="0" distB="0" distL="0">
            <wp:extent cx="5257800" cy="18097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18097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SF代表指数比例因子：</w:t>
      </w:r>
    </w:p>
    <w:p>
      <w:pPr>
        <w:spacing w:before="120" w:after="120" w:line="288" w:lineRule="auto"/>
        <w:ind w:left="0"/>
        <w:jc w:val="left"/>
      </w:pPr>
      <w:r>
        <w:rPr>
          <w:rFonts w:eastAsia="等线" w:ascii="Arial" w:cs="Arial" w:hAnsi="Arial"/>
          <w:sz w:val="22"/>
        </w:rPr>
        <w:t>先例性(PREC)：表示以前是否开发过类似项目。</w:t>
      </w:r>
    </w:p>
    <w:p>
      <w:pPr>
        <w:spacing w:before="120" w:after="120" w:line="288" w:lineRule="auto"/>
        <w:ind w:left="0"/>
        <w:jc w:val="left"/>
      </w:pPr>
      <w:r>
        <w:rPr>
          <w:rFonts w:eastAsia="等线" w:ascii="Arial" w:cs="Arial" w:hAnsi="Arial"/>
          <w:sz w:val="22"/>
        </w:rPr>
        <w:t>开发灵活性(FLEX)：表示软件性能与已经建立的需求和外部接口规范的一致程度。</w:t>
      </w:r>
    </w:p>
    <w:p>
      <w:pPr>
        <w:spacing w:before="120" w:after="120" w:line="288" w:lineRule="auto"/>
        <w:ind w:left="0"/>
        <w:jc w:val="left"/>
      </w:pPr>
      <w:r>
        <w:rPr>
          <w:rFonts w:eastAsia="等线" w:ascii="Arial" w:cs="Arial" w:hAnsi="Arial"/>
          <w:sz w:val="22"/>
        </w:rPr>
        <w:t>体系结构/风险化解(RESL)：通过风险管理衡量项目的风险及建立体系结构的工作量。</w:t>
      </w:r>
    </w:p>
    <w:p>
      <w:pPr>
        <w:spacing w:before="120" w:after="120" w:line="288" w:lineRule="auto"/>
        <w:ind w:left="0"/>
        <w:jc w:val="left"/>
      </w:pPr>
      <w:r>
        <w:rPr>
          <w:rFonts w:eastAsia="等线" w:ascii="Arial" w:cs="Arial" w:hAnsi="Arial"/>
          <w:sz w:val="22"/>
        </w:rPr>
        <w:t>团队凝聚力(RERM)：衡量项目相关人员的管理状况。</w:t>
      </w:r>
    </w:p>
    <w:p>
      <w:pPr>
        <w:spacing w:before="120" w:after="120" w:line="288" w:lineRule="auto"/>
        <w:ind w:left="0"/>
        <w:jc w:val="left"/>
      </w:pPr>
      <w:r>
        <w:rPr>
          <w:rFonts w:eastAsia="等线" w:ascii="Arial" w:cs="Arial" w:hAnsi="Arial"/>
          <w:sz w:val="22"/>
        </w:rPr>
        <w:t>过程成熟度(PMAT)：衡量项目过程的规范程度，主要围绕SEI的CMM而进行</w:t>
      </w:r>
    </w:p>
    <w:p>
      <w:pPr>
        <w:spacing w:before="120" w:after="120" w:line="288" w:lineRule="auto"/>
        <w:ind w:left="0"/>
        <w:jc w:val="center"/>
      </w:pPr>
      <w:r>
        <w:drawing>
          <wp:inline distT="0" distR="0" distB="0" distL="0">
            <wp:extent cx="2943225" cy="14382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2943225" cy="14382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早期设计模型主要用在项目早期阶段中，由于此时对待开发产品的规模、目标平台性质、项目相关人员状态以及采用过程的想象说明等还不够了解，所以将后体系结构模型中的17个成本驱动因子综合成7个成本驱动因子。</w:t>
      </w:r>
    </w:p>
    <w:p>
      <w:pPr>
        <w:spacing w:before="120" w:after="120" w:line="288" w:lineRule="auto"/>
        <w:ind w:left="0"/>
        <w:jc w:val="center"/>
      </w:pPr>
      <w:r>
        <w:drawing>
          <wp:inline distT="0" distR="0" distB="0" distL="0">
            <wp:extent cx="5257800" cy="32480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32480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计算自己项目的初始工作量：</w:t>
      </w:r>
    </w:p>
    <w:p>
      <w:pPr>
        <w:spacing w:before="120" w:after="120" w:line="288" w:lineRule="auto"/>
        <w:ind w:left="0"/>
        <w:jc w:val="left"/>
      </w:pPr>
      <w:r>
        <w:rPr>
          <w:rFonts w:eastAsia="等线" w:ascii="Arial" w:cs="Arial" w:hAnsi="Arial"/>
          <w:sz w:val="22"/>
        </w:rPr>
        <w:t>PREC ：低，分数为4.96</w:t>
      </w:r>
    </w:p>
    <w:p>
      <w:pPr>
        <w:spacing w:before="120" w:after="120" w:line="288" w:lineRule="auto"/>
        <w:ind w:left="0"/>
        <w:jc w:val="left"/>
      </w:pPr>
      <w:r>
        <w:rPr>
          <w:rFonts w:eastAsia="等线" w:ascii="Arial" w:cs="Arial" w:hAnsi="Arial"/>
          <w:sz w:val="22"/>
        </w:rPr>
        <w:t>FLEX：非常低的，分数为5.07</w:t>
      </w:r>
    </w:p>
    <w:p>
      <w:pPr>
        <w:spacing w:before="120" w:after="120" w:line="288" w:lineRule="auto"/>
        <w:ind w:left="0"/>
        <w:jc w:val="left"/>
      </w:pPr>
      <w:r>
        <w:rPr>
          <w:rFonts w:eastAsia="等线" w:ascii="Arial" w:cs="Arial" w:hAnsi="Arial"/>
          <w:sz w:val="22"/>
        </w:rPr>
        <w:t>RESL ：高，分数为2.83</w:t>
      </w:r>
    </w:p>
    <w:p>
      <w:pPr>
        <w:spacing w:before="120" w:after="120" w:line="288" w:lineRule="auto"/>
        <w:ind w:left="0"/>
        <w:jc w:val="left"/>
      </w:pPr>
      <w:r>
        <w:rPr>
          <w:rFonts w:eastAsia="等线" w:ascii="Arial" w:cs="Arial" w:hAnsi="Arial"/>
          <w:sz w:val="22"/>
        </w:rPr>
        <w:t>TEAM：高，分数为2.19</w:t>
      </w:r>
    </w:p>
    <w:p>
      <w:pPr>
        <w:spacing w:before="120" w:after="120" w:line="288" w:lineRule="auto"/>
        <w:ind w:left="0"/>
        <w:jc w:val="left"/>
      </w:pPr>
      <w:r>
        <w:rPr>
          <w:rFonts w:eastAsia="等线" w:ascii="Arial" w:cs="Arial" w:hAnsi="Arial"/>
          <w:sz w:val="22"/>
        </w:rPr>
        <w:t>PMAT：低，分数为6.24</w:t>
      </w:r>
    </w:p>
    <w:p>
      <w:pPr>
        <w:spacing w:before="120" w:after="120" w:line="288" w:lineRule="auto"/>
        <w:ind w:left="0"/>
        <w:jc w:val="left"/>
      </w:pPr>
      <w:r>
        <w:rPr>
          <w:rFonts w:eastAsia="等线" w:ascii="Arial" w:cs="Arial" w:hAnsi="Arial"/>
          <w:sz w:val="22"/>
        </w:rPr>
        <w:t>计算SF=0.91 + 0.01 × (1.24 + 5.07 + 2.83 + 2.19 + 6.24) = 0.91 + 0.01 × 21.28</w:t>
      </w:r>
    </w:p>
    <w:p>
      <w:pPr>
        <w:spacing w:before="120" w:after="120" w:line="288" w:lineRule="auto"/>
        <w:ind w:left="0"/>
        <w:jc w:val="left"/>
      </w:pPr>
      <w:r>
        <w:rPr>
          <w:rFonts w:eastAsia="等线" w:ascii="Arial" w:cs="Arial" w:hAnsi="Arial"/>
          <w:sz w:val="22"/>
        </w:rPr>
        <w:t>= 0.91 + 0.2128</w:t>
      </w:r>
    </w:p>
    <w:p>
      <w:pPr>
        <w:spacing w:before="120" w:after="120" w:line="288" w:lineRule="auto"/>
        <w:ind w:left="0"/>
        <w:jc w:val="left"/>
      </w:pPr>
      <w:r>
        <w:rPr>
          <w:rFonts w:eastAsia="等线" w:ascii="Arial" w:cs="Arial" w:hAnsi="Arial"/>
          <w:sz w:val="22"/>
        </w:rPr>
        <w:t>=1.1228</w:t>
      </w:r>
    </w:p>
    <w:p>
      <w:pPr>
        <w:spacing w:before="120" w:after="120" w:line="288" w:lineRule="auto"/>
        <w:ind w:left="0"/>
        <w:jc w:val="left"/>
      </w:pPr>
      <w:r>
        <w:rPr>
          <w:rFonts w:eastAsia="等线" w:ascii="Arial" w:cs="Arial" w:hAnsi="Arial"/>
          <w:sz w:val="22"/>
        </w:rPr>
        <w:t>系统包括1KSLOC</w:t>
      </w:r>
    </w:p>
    <w:p>
      <w:pPr>
        <w:spacing w:before="120" w:after="120" w:line="288" w:lineRule="auto"/>
        <w:ind w:left="0"/>
        <w:jc w:val="left"/>
      </w:pPr>
      <w:r>
        <w:rPr>
          <w:rFonts w:eastAsia="等线" w:ascii="Arial" w:cs="Arial" w:hAnsi="Arial"/>
          <w:sz w:val="22"/>
        </w:rPr>
        <w:t>成本驱动因子如下：</w:t>
      </w:r>
    </w:p>
    <w:p>
      <w:pPr>
        <w:spacing w:before="120" w:after="120" w:line="288" w:lineRule="auto"/>
        <w:ind w:left="0"/>
        <w:jc w:val="left"/>
      </w:pPr>
      <w:r>
        <w:rPr>
          <w:rFonts w:eastAsia="等线" w:ascii="Arial" w:cs="Arial" w:hAnsi="Arial"/>
          <w:sz w:val="22"/>
        </w:rPr>
        <w:t>PCPX (产品的可靠性和复杂度)             非常高        1</w:t>
      </w:r>
    </w:p>
    <w:p>
      <w:pPr>
        <w:spacing w:before="120" w:after="120" w:line="288" w:lineRule="auto"/>
        <w:ind w:left="0"/>
        <w:jc w:val="left"/>
      </w:pPr>
      <w:r>
        <w:rPr>
          <w:rFonts w:eastAsia="等线" w:ascii="Arial" w:cs="Arial" w:hAnsi="Arial"/>
          <w:sz w:val="22"/>
        </w:rPr>
        <w:t>PDIF (平台难度)                                高               2</w:t>
      </w:r>
    </w:p>
    <w:p>
      <w:pPr>
        <w:spacing w:before="120" w:after="120" w:line="288" w:lineRule="auto"/>
        <w:ind w:left="0"/>
        <w:jc w:val="left"/>
      </w:pPr>
      <w:r>
        <w:rPr>
          <w:rFonts w:eastAsia="等线" w:ascii="Arial" w:cs="Arial" w:hAnsi="Arial"/>
          <w:sz w:val="22"/>
        </w:rPr>
        <w:t>PERS (人员的能力)                             一般           3</w:t>
      </w:r>
    </w:p>
    <w:p>
      <w:pPr>
        <w:spacing w:before="120" w:after="120" w:line="288" w:lineRule="auto"/>
        <w:ind w:left="0"/>
        <w:jc w:val="left"/>
      </w:pPr>
      <w:r>
        <w:rPr>
          <w:rFonts w:eastAsia="等线" w:ascii="Arial" w:cs="Arial" w:hAnsi="Arial"/>
          <w:sz w:val="22"/>
        </w:rPr>
        <w:t>PREX (人员的经验)                            一般            3</w:t>
      </w:r>
    </w:p>
    <w:p>
      <w:pPr>
        <w:spacing w:before="120" w:after="120" w:line="288" w:lineRule="auto"/>
        <w:ind w:left="0"/>
        <w:jc w:val="left"/>
      </w:pPr>
      <w:r>
        <w:rPr>
          <w:rFonts w:eastAsia="等线" w:ascii="Arial" w:cs="Arial" w:hAnsi="Arial"/>
          <w:sz w:val="22"/>
        </w:rPr>
        <w:t>PM=2.94*1^1.1228=2.94</w:t>
      </w:r>
    </w:p>
    <w:p>
      <w:pPr>
        <w:spacing w:before="120" w:after="120" w:line="288" w:lineRule="auto"/>
        <w:ind w:left="0"/>
        <w:jc w:val="left"/>
      </w:pPr>
      <w:r>
        <w:rPr>
          <w:rFonts w:eastAsia="等线" w:ascii="Arial" w:cs="Arial" w:hAnsi="Arial"/>
          <w:sz w:val="22"/>
        </w:rPr>
        <w:t>比例因子：1+2+3+3=9      比例指数：1.10</w:t>
      </w:r>
    </w:p>
    <w:p>
      <w:pPr>
        <w:spacing w:before="120" w:after="120" w:line="288" w:lineRule="auto"/>
        <w:ind w:left="0"/>
        <w:jc w:val="left"/>
      </w:pPr>
      <w:r>
        <w:rPr>
          <w:rFonts w:eastAsia="等线" w:ascii="Arial" w:cs="Arial" w:hAnsi="Arial"/>
          <w:sz w:val="22"/>
        </w:rPr>
        <w:t>PM=2.94^1.10（人月）</w:t>
      </w:r>
    </w:p>
    <w:p>
      <w:pPr>
        <w:pStyle w:val="2"/>
        <w:spacing w:before="320" w:after="120" w:line="288" w:lineRule="auto"/>
        <w:ind w:left="0"/>
        <w:jc w:val="left"/>
        <w:outlineLvl w:val="1"/>
      </w:pPr>
      <w:r>
        <w:rPr>
          <w:rFonts w:eastAsia="等线" w:ascii="Arial" w:cs="Arial" w:hAnsi="Arial"/>
          <w:b w:val="true"/>
          <w:sz w:val="32"/>
        </w:rPr>
        <w:t>2.风险管理</w:t>
      </w:r>
    </w:p>
    <w:p>
      <w:pPr>
        <w:spacing w:before="120" w:after="120" w:line="288" w:lineRule="auto"/>
        <w:ind w:left="0"/>
        <w:jc w:val="left"/>
      </w:pPr>
      <w:r>
        <w:rPr>
          <w:rFonts w:eastAsia="等线" w:ascii="Arial" w:cs="Arial" w:hAnsi="Arial"/>
          <w:sz w:val="22"/>
        </w:rPr>
        <w:t>存在的风险</w:t>
      </w:r>
    </w:p>
    <w:p>
      <w:pPr>
        <w:spacing w:before="120" w:after="120" w:line="288" w:lineRule="auto"/>
        <w:ind w:left="0"/>
        <w:jc w:val="left"/>
      </w:pPr>
      <w:r>
        <w:rPr>
          <w:rFonts w:eastAsia="等线" w:ascii="Arial" w:cs="Arial" w:hAnsi="Arial"/>
          <w:sz w:val="22"/>
        </w:rPr>
        <w:t>1、未经权威部门确认的功能标准、开发规范以及质量技术标准，均可能导致软件无法达到预期标准，从而引起质量风险。</w:t>
      </w:r>
    </w:p>
    <w:p>
      <w:pPr>
        <w:spacing w:before="120" w:after="120" w:line="288" w:lineRule="auto"/>
        <w:ind w:left="0"/>
        <w:jc w:val="left"/>
      </w:pPr>
      <w:r>
        <w:rPr>
          <w:rFonts w:eastAsia="等线" w:ascii="Arial" w:cs="Arial" w:hAnsi="Arial"/>
          <w:sz w:val="22"/>
        </w:rPr>
        <w:t>2、在理解项目标准及范围等问题上，企业管理层、项目组以及技术性人员的接不一致，导致计划与资金安排有所改变，因而极易引发风险。</w:t>
      </w:r>
    </w:p>
    <w:p>
      <w:pPr>
        <w:spacing w:before="120" w:after="120" w:line="288" w:lineRule="auto"/>
        <w:ind w:left="0"/>
        <w:jc w:val="left"/>
      </w:pPr>
      <w:r>
        <w:rPr>
          <w:rFonts w:eastAsia="等线" w:ascii="Arial" w:cs="Arial" w:hAnsi="Arial"/>
          <w:sz w:val="22"/>
        </w:rPr>
        <w:t>3、潜在的维护、验证、接口、实现以及设计等环节出现的问题，存在技术空白及未知领域，为软件开发工作带来较大的风险。系统性能风险，项目属于多用户并发的应用系统，系统对性能要求很高，需要关注项目的性能风险。</w:t>
      </w:r>
    </w:p>
    <w:p>
      <w:pPr>
        <w:spacing w:before="120" w:after="120" w:line="288" w:lineRule="auto"/>
        <w:ind w:left="0"/>
        <w:jc w:val="left"/>
      </w:pPr>
      <w:r>
        <w:rPr>
          <w:rFonts w:eastAsia="等线" w:ascii="Arial" w:cs="Arial" w:hAnsi="Arial"/>
          <w:sz w:val="22"/>
        </w:rPr>
        <w:t>4、来自于外包项目组、客户、国家政策以及市场等方面的变化及压力，这类风险具有明显的不可控特点，一旦遭遇，应谨慎对待，及时制定解决策略。</w:t>
      </w:r>
    </w:p>
    <w:p>
      <w:pPr>
        <w:spacing w:before="120" w:after="120" w:line="288" w:lineRule="auto"/>
        <w:ind w:left="0"/>
        <w:jc w:val="left"/>
      </w:pPr>
    </w:p>
    <w:p>
      <w:pPr>
        <w:spacing w:before="120" w:after="120" w:line="288" w:lineRule="auto"/>
        <w:ind w:left="0"/>
        <w:jc w:val="left"/>
      </w:pPr>
      <w:r>
        <w:rPr>
          <w:rFonts w:eastAsia="等线" w:ascii="Arial" w:cs="Arial" w:hAnsi="Arial"/>
          <w:sz w:val="22"/>
        </w:rPr>
        <w:t>如何应对风险</w:t>
      </w:r>
    </w:p>
    <w:p>
      <w:pPr>
        <w:spacing w:before="120" w:after="120" w:line="288" w:lineRule="auto"/>
        <w:ind w:left="0"/>
        <w:jc w:val="left"/>
      </w:pPr>
      <w:r>
        <w:rPr>
          <w:rFonts w:eastAsia="等线" w:ascii="Arial" w:cs="Arial" w:hAnsi="Arial"/>
          <w:sz w:val="22"/>
        </w:rPr>
        <w:t>1、出台合理的软件开发模式与相关规程，确保开发工作合理、有序进行，并符合国家出台的相关标准及要求。</w:t>
      </w:r>
    </w:p>
    <w:p>
      <w:pPr>
        <w:spacing w:before="120" w:after="120" w:line="288" w:lineRule="auto"/>
        <w:ind w:left="0"/>
        <w:jc w:val="left"/>
      </w:pPr>
      <w:r>
        <w:rPr>
          <w:rFonts w:eastAsia="等线" w:ascii="Arial" w:cs="Arial" w:hAnsi="Arial"/>
          <w:sz w:val="22"/>
        </w:rPr>
        <w:t>2、对于项目组全体成员的开发行为进行严格规范，加强小组成员之间的交流与互动，以免由于沟通与交流不当，引发软件开发风险。项目建设之初就和项目各干系方约定好沟通的渠道和方式、项目建设过程中多和项目各干系方交流和沟通、注意培养和锻炼自身的沟通技巧。</w:t>
      </w:r>
    </w:p>
    <w:p>
      <w:pPr>
        <w:spacing w:before="120" w:after="120" w:line="288" w:lineRule="auto"/>
        <w:ind w:left="0"/>
        <w:jc w:val="left"/>
      </w:pPr>
      <w:r>
        <w:rPr>
          <w:rFonts w:eastAsia="等线" w:ascii="Arial" w:cs="Arial" w:hAnsi="Arial"/>
          <w:sz w:val="22"/>
        </w:rPr>
        <w:t>3、定期开展业务和技术交流大会，引导技术人员摒除过于落后、陈旧的工作思想，通过引进先进的技术、设备与验证方式，明确技术人员的预期发展目标，令其不断的改进自我、完善自我，提升技术及设备的质量及效果。</w:t>
      </w:r>
    </w:p>
    <w:p>
      <w:pPr>
        <w:spacing w:before="120" w:after="120" w:line="288" w:lineRule="auto"/>
        <w:ind w:left="0"/>
        <w:jc w:val="left"/>
      </w:pPr>
      <w:r>
        <w:rPr>
          <w:rFonts w:eastAsia="等线" w:ascii="Arial" w:cs="Arial" w:hAnsi="Arial"/>
          <w:sz w:val="22"/>
        </w:rPr>
        <w:t>4、对开发所用的方法及技术进行客观、合理的评价，避免由于无法把握技术而引发风险。在进行项目开发之前先设计和搭建出系统的基础架构并进行性能测试，确保架构符合性能指标后再进行后续工作。</w:t>
      </w:r>
    </w:p>
    <w:p>
      <w:pPr>
        <w:spacing w:before="120" w:after="120" w:line="288" w:lineRule="auto"/>
        <w:ind w:left="0"/>
        <w:jc w:val="left"/>
      </w:pPr>
      <w:r>
        <w:rPr>
          <w:rFonts w:eastAsia="等线" w:ascii="Arial" w:cs="Arial" w:hAnsi="Arial"/>
          <w:sz w:val="22"/>
        </w:rPr>
        <w:t>5、建立完善的风险应对程序与管理计划，如此一来，才能确保在发生风险的时候，能够快速、合理、技术的作出反映，并通过制定适宜的策略，对风险进行专业性处理。</w:t>
      </w:r>
    </w:p>
    <w:p>
      <w:pPr>
        <w:pStyle w:val="2"/>
        <w:spacing w:before="320" w:after="120" w:line="288" w:lineRule="auto"/>
        <w:ind w:left="0"/>
        <w:jc w:val="left"/>
        <w:outlineLvl w:val="1"/>
      </w:pPr>
      <w:r>
        <w:rPr>
          <w:rFonts w:eastAsia="等线" w:ascii="Arial" w:cs="Arial" w:hAnsi="Arial"/>
          <w:b w:val="true"/>
          <w:sz w:val="32"/>
        </w:rPr>
        <w:t>3.软件需求规格说明</w:t>
      </w:r>
      <w:r>
        <w:rPr>
          <w:rFonts w:eastAsia="等线" w:ascii="Arial" w:cs="Arial" w:hAnsi="Arial"/>
          <w:b w:val="true"/>
          <w:sz w:val="32"/>
        </w:rPr>
        <w:t>SRS</w:t>
      </w:r>
    </w:p>
    <w:p>
      <w:pPr>
        <w:spacing w:before="120" w:after="120" w:line="288" w:lineRule="auto"/>
        <w:ind w:left="0"/>
        <w:jc w:val="left"/>
      </w:pPr>
      <w:r>
        <w:rPr>
          <w:rFonts w:eastAsia="等线" w:ascii="Arial" w:cs="Arial" w:hAnsi="Arial"/>
          <w:sz w:val="22"/>
        </w:rPr>
        <w:t>1.《软件需求规格说明》(</w:t>
      </w:r>
      <w:r>
        <w:rPr>
          <w:rFonts w:eastAsia="等线" w:ascii="Arial" w:cs="Arial" w:hAnsi="Arial"/>
          <w:sz w:val="22"/>
        </w:rPr>
        <w:t>SRS</w:t>
      </w:r>
      <w:r>
        <w:rPr>
          <w:rFonts w:eastAsia="等线" w:ascii="Arial" w:cs="Arial" w:hAnsi="Arial"/>
          <w:sz w:val="22"/>
        </w:rPr>
        <w:t>)描述对计算机软件配置项CSCI的需求，及确保每个要求得以满足的所使用的方法。涉及该CSCI外部接口的需求可在本SRS中给出：或在本SRS引用的一个或多个《接口需求规格说明》(IRS)中给出。</w:t>
      </w:r>
    </w:p>
    <w:p>
      <w:pPr>
        <w:spacing w:before="120" w:after="120" w:line="288" w:lineRule="auto"/>
        <w:ind w:left="0"/>
        <w:jc w:val="left"/>
      </w:pPr>
      <w:r>
        <w:rPr>
          <w:rFonts w:eastAsia="等线" w:ascii="Arial" w:cs="Arial" w:hAnsi="Arial"/>
          <w:sz w:val="22"/>
        </w:rPr>
        <w:t>2.这个</w:t>
      </w:r>
      <w:r>
        <w:rPr>
          <w:rFonts w:eastAsia="等线" w:ascii="Arial" w:cs="Arial" w:hAnsi="Arial"/>
          <w:sz w:val="22"/>
        </w:rPr>
        <w:t>SRS</w:t>
      </w:r>
      <w:r>
        <w:rPr>
          <w:rFonts w:eastAsia="等线" w:ascii="Arial" w:cs="Arial" w:hAnsi="Arial"/>
          <w:sz w:val="22"/>
        </w:rPr>
        <w:t>，可能还要用IRS加以补充，是CSCI设计与合格性测试的基础。</w:t>
      </w:r>
    </w:p>
    <w:p>
      <w:pPr>
        <w:spacing w:before="120" w:after="120" w:line="288" w:lineRule="auto"/>
        <w:ind w:left="0"/>
        <w:jc w:val="left"/>
      </w:pPr>
    </w:p>
    <w:p>
      <w:pPr>
        <w:spacing w:before="120" w:after="120" w:line="288" w:lineRule="auto"/>
        <w:ind w:left="0"/>
        <w:jc w:val="left"/>
      </w:pPr>
      <w:r>
        <w:rPr>
          <w:rFonts w:eastAsia="等线" w:ascii="Arial" w:cs="Arial" w:hAnsi="Arial"/>
          <w:sz w:val="22"/>
        </w:rPr>
        <w:t>SRS</w:t>
      </w:r>
      <w:r>
        <w:rPr>
          <w:rFonts w:eastAsia="等线" w:ascii="Arial" w:cs="Arial" w:hAnsi="Arial"/>
          <w:sz w:val="22"/>
        </w:rPr>
        <w:t>(Software Requirements Specification)</w:t>
      </w:r>
    </w:p>
    <w:p>
      <w:pPr>
        <w:spacing w:before="120" w:after="120" w:line="288" w:lineRule="auto"/>
        <w:ind w:left="0" w:firstLine="420"/>
        <w:jc w:val="left"/>
      </w:pPr>
      <w:r>
        <w:rPr>
          <w:rFonts w:eastAsia="等线" w:ascii="Arial" w:cs="Arial" w:hAnsi="Arial"/>
          <w:sz w:val="22"/>
        </w:rPr>
        <w:t>软件需求说明书的编制是为了使用户和软件开发者双方对该软件的初始规定有一个共同的理解， 使之成为整个开发工作的基础。包含硬件、功能、性能、输入输出、接口需求、警示信息、保密安全、数据与数据库、文档和法规的要求等等。</w:t>
      </w:r>
    </w:p>
    <w:p>
      <w:pPr>
        <w:spacing w:before="120" w:after="120" w:line="288" w:lineRule="auto"/>
        <w:ind w:left="0" w:firstLine="420"/>
        <w:jc w:val="left"/>
      </w:pPr>
      <w:r>
        <w:rPr>
          <w:rFonts w:eastAsia="等线" w:ascii="Arial" w:cs="Arial" w:hAnsi="Arial"/>
          <w:sz w:val="22"/>
        </w:rPr>
        <w:t>《</w:t>
      </w:r>
      <w:r>
        <w:rPr>
          <w:rFonts w:eastAsia="等线" w:ascii="Arial" w:cs="Arial" w:hAnsi="Arial"/>
          <w:sz w:val="22"/>
        </w:rPr>
        <w:t>软件需求规格说明书</w:t>
      </w:r>
      <w:r>
        <w:rPr>
          <w:rFonts w:eastAsia="等线" w:ascii="Arial" w:cs="Arial" w:hAnsi="Arial"/>
          <w:sz w:val="22"/>
        </w:rPr>
        <w:t>》的目的是作为用户和软件开发人员达成的技术协议书，作为着手进行设计工作的基础和依据，系统开发完成以后，为产品的验收提供了依据。由于用户要能看得懂，并且还能发现和指出其中的错误，这对于保证软件系统的质量有很大的作用。</w:t>
      </w:r>
    </w:p>
    <w:p>
      <w:pPr>
        <w:spacing w:before="120" w:after="120" w:line="288" w:lineRule="auto"/>
        <w:ind w:left="0"/>
        <w:jc w:val="left"/>
      </w:pPr>
    </w:p>
    <w:p>
      <w:pPr>
        <w:spacing w:before="120" w:after="120" w:line="288" w:lineRule="auto"/>
        <w:ind w:left="0"/>
        <w:jc w:val="left"/>
      </w:pPr>
      <w:r>
        <w:rPr>
          <w:rFonts w:eastAsia="等线" w:ascii="Arial" w:cs="Arial" w:hAnsi="Arial"/>
          <w:sz w:val="22"/>
        </w:rPr>
        <w:t>需求说明书主要具备以下几个功能：</w:t>
      </w:r>
    </w:p>
    <w:p>
      <w:pPr>
        <w:spacing w:before="120" w:after="120" w:line="288" w:lineRule="auto"/>
        <w:ind w:left="0"/>
        <w:jc w:val="left"/>
      </w:pPr>
      <w:r>
        <w:rPr>
          <w:rFonts w:eastAsia="等线" w:ascii="Arial" w:cs="Arial" w:hAnsi="Arial"/>
          <w:sz w:val="22"/>
        </w:rPr>
        <w:t>1、便于与用户、开发人员达成共识：界定清楚软件的边界、功能、性能要求等，并据此与用户、开发人员达成共识；</w:t>
      </w:r>
    </w:p>
    <w:p>
      <w:pPr>
        <w:spacing w:before="120" w:after="120" w:line="288" w:lineRule="auto"/>
        <w:ind w:left="0"/>
        <w:jc w:val="left"/>
      </w:pPr>
      <w:r>
        <w:rPr>
          <w:rFonts w:eastAsia="等线" w:ascii="Arial" w:cs="Arial" w:hAnsi="Arial"/>
          <w:sz w:val="22"/>
        </w:rPr>
        <w:t>2、软件设计的依据：是后续设计、开发工作的依据；</w:t>
      </w:r>
    </w:p>
    <w:p>
      <w:pPr>
        <w:spacing w:before="120" w:after="120" w:line="288" w:lineRule="auto"/>
        <w:ind w:left="0"/>
        <w:jc w:val="left"/>
      </w:pPr>
      <w:r>
        <w:rPr>
          <w:rFonts w:eastAsia="等线" w:ascii="Arial" w:cs="Arial" w:hAnsi="Arial"/>
          <w:sz w:val="22"/>
        </w:rPr>
        <w:t>3、软件验收测试的依据：是最终测试、验收的依据；</w:t>
      </w:r>
    </w:p>
    <w:p>
      <w:pPr>
        <w:spacing w:before="120" w:after="120" w:line="288" w:lineRule="auto"/>
        <w:ind w:left="0"/>
        <w:jc w:val="left"/>
      </w:pPr>
      <w:r>
        <w:rPr>
          <w:rFonts w:eastAsia="等线" w:ascii="Arial" w:cs="Arial" w:hAnsi="Arial"/>
          <w:sz w:val="22"/>
        </w:rPr>
        <w:t>4、需求管控：可以用于鉴别用户需求是否超出边界或是否变更、新增需求。</w:t>
      </w:r>
    </w:p>
    <w:p>
      <w:pPr>
        <w:spacing w:before="120" w:after="120" w:line="288" w:lineRule="auto"/>
        <w:ind w:left="0"/>
        <w:jc w:val="left"/>
      </w:pPr>
    </w:p>
    <w:p>
      <w:pPr>
        <w:spacing w:before="120" w:after="120" w:line="288" w:lineRule="auto"/>
        <w:ind w:left="0" w:firstLine="420"/>
        <w:jc w:val="left"/>
      </w:pPr>
      <w:r>
        <w:rPr>
          <w:rFonts w:eastAsia="等线" w:ascii="Arial" w:cs="Arial" w:hAnsi="Arial"/>
          <w:sz w:val="22"/>
        </w:rPr>
        <w:t>对于软件设计而言，有两个域：问题域，和设计域。需求规格和后期的设计文档很不一样，它是工作在问题域的。问题域不应当出现诸如模块分割这种明显地设计的痕迹。但是如果用户的项目要求要多地部署，那么他仍然要进行分系统描述，进而描述分系统的接口。</w:t>
      </w:r>
    </w:p>
    <w:p>
      <w:pPr>
        <w:spacing w:before="120" w:after="120" w:line="288" w:lineRule="auto"/>
        <w:ind w:left="0" w:firstLine="420"/>
        <w:jc w:val="left"/>
      </w:pPr>
      <w:r>
        <w:rPr>
          <w:rFonts w:eastAsia="等线" w:ascii="Arial" w:cs="Arial" w:hAnsi="Arial"/>
          <w:sz w:val="22"/>
        </w:rPr>
        <w:t>问题域描述可以以用例图的方式为主体，也可以用原型描述的方式进行。推荐用原型描述的方法，因为它的内容可以与后期的设计文档（比如测试大纲，一份好的需求规格说明书可以直接导出一份全面的测试大纲）更好的衔接。写</w:t>
      </w:r>
      <w:r>
        <w:rPr>
          <w:rFonts w:eastAsia="等线" w:ascii="Arial" w:cs="Arial" w:hAnsi="Arial"/>
          <w:sz w:val="22"/>
        </w:rPr>
        <w:t>软件需求规格说明书</w:t>
      </w:r>
      <w:r>
        <w:rPr>
          <w:rFonts w:eastAsia="等线" w:ascii="Arial" w:cs="Arial" w:hAnsi="Arial"/>
          <w:sz w:val="22"/>
        </w:rPr>
        <w:t>要非常注意和后期设计工作的衔接，否则它的应用价值就不大。</w:t>
      </w:r>
    </w:p>
    <w:p>
      <w:pPr>
        <w:spacing w:before="120" w:after="120" w:line="288" w:lineRule="auto"/>
        <w:ind w:left="0"/>
        <w:jc w:val="left"/>
      </w:pPr>
    </w:p>
    <w:p>
      <w:pPr>
        <w:spacing w:before="120" w:after="120" w:line="288" w:lineRule="auto"/>
        <w:ind w:left="0"/>
        <w:jc w:val="left"/>
      </w:pPr>
      <w:r>
        <w:rPr>
          <w:rFonts w:eastAsia="等线" w:ascii="Arial" w:cs="Arial" w:hAnsi="Arial"/>
          <w:sz w:val="22"/>
        </w:rPr>
        <w:t>软件需求规格说明(</w:t>
      </w:r>
      <w:r>
        <w:rPr>
          <w:rFonts w:eastAsia="等线" w:ascii="Arial" w:cs="Arial" w:hAnsi="Arial"/>
          <w:sz w:val="22"/>
        </w:rPr>
        <w:t>SRS</w:t>
      </w: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1范围        </w:t>
      </w:r>
    </w:p>
    <w:p>
      <w:pPr>
        <w:spacing w:before="120" w:after="120" w:line="288" w:lineRule="auto"/>
        <w:ind w:left="0" w:firstLine="420"/>
        <w:jc w:val="left"/>
      </w:pPr>
      <w:r>
        <w:rPr>
          <w:rFonts w:eastAsia="等线" w:ascii="Arial" w:cs="Arial" w:hAnsi="Arial"/>
          <w:sz w:val="22"/>
        </w:rPr>
        <w:t xml:space="preserve">1.1标识        </w:t>
      </w:r>
    </w:p>
    <w:p>
      <w:pPr>
        <w:spacing w:before="120" w:after="120" w:line="288" w:lineRule="auto"/>
        <w:ind w:left="0" w:firstLine="420"/>
        <w:jc w:val="left"/>
      </w:pPr>
      <w:r>
        <w:rPr>
          <w:rFonts w:eastAsia="等线" w:ascii="Arial" w:cs="Arial" w:hAnsi="Arial"/>
          <w:sz w:val="22"/>
        </w:rPr>
        <w:t xml:space="preserve">1.2系统概述        </w:t>
      </w:r>
    </w:p>
    <w:p>
      <w:pPr>
        <w:spacing w:before="120" w:after="120" w:line="288" w:lineRule="auto"/>
        <w:ind w:left="0" w:firstLine="420"/>
        <w:jc w:val="left"/>
      </w:pPr>
      <w:r>
        <w:rPr>
          <w:rFonts w:eastAsia="等线" w:ascii="Arial" w:cs="Arial" w:hAnsi="Arial"/>
          <w:sz w:val="22"/>
        </w:rPr>
        <w:t xml:space="preserve">1.3文档概述        </w:t>
      </w:r>
    </w:p>
    <w:p>
      <w:pPr>
        <w:spacing w:before="120" w:after="120" w:line="288" w:lineRule="auto"/>
        <w:ind w:left="0" w:firstLine="420"/>
        <w:jc w:val="left"/>
      </w:pPr>
      <w:r>
        <w:rPr>
          <w:rFonts w:eastAsia="等线" w:ascii="Arial" w:cs="Arial" w:hAnsi="Arial"/>
          <w:sz w:val="22"/>
        </w:rPr>
        <w:t xml:space="preserve">1.4基线        </w:t>
      </w:r>
    </w:p>
    <w:p>
      <w:pPr>
        <w:spacing w:before="120" w:after="120" w:line="288" w:lineRule="auto"/>
        <w:ind w:left="0"/>
        <w:jc w:val="left"/>
      </w:pPr>
      <w:r>
        <w:rPr>
          <w:rFonts w:eastAsia="等线" w:ascii="Arial" w:cs="Arial" w:hAnsi="Arial"/>
          <w:sz w:val="22"/>
        </w:rPr>
        <w:t xml:space="preserve">2引用文件        </w:t>
      </w:r>
    </w:p>
    <w:p>
      <w:pPr>
        <w:spacing w:before="120" w:after="120" w:line="288" w:lineRule="auto"/>
        <w:ind w:left="0"/>
        <w:jc w:val="left"/>
      </w:pPr>
      <w:r>
        <w:rPr>
          <w:rFonts w:eastAsia="等线" w:ascii="Arial" w:cs="Arial" w:hAnsi="Arial"/>
          <w:sz w:val="22"/>
        </w:rPr>
        <w:t xml:space="preserve">3需求        </w:t>
      </w:r>
    </w:p>
    <w:p>
      <w:pPr>
        <w:spacing w:before="120" w:after="120" w:line="288" w:lineRule="auto"/>
        <w:ind w:left="453"/>
        <w:jc w:val="left"/>
      </w:pPr>
      <w:r>
        <w:rPr>
          <w:rFonts w:eastAsia="等线" w:ascii="Arial" w:cs="Arial" w:hAnsi="Arial"/>
          <w:sz w:val="22"/>
        </w:rPr>
        <w:t xml:space="preserve">3.1所需的状态和方式        </w:t>
      </w:r>
    </w:p>
    <w:p>
      <w:pPr>
        <w:spacing w:before="120" w:after="120" w:line="288" w:lineRule="auto"/>
        <w:ind w:left="453"/>
        <w:jc w:val="left"/>
      </w:pPr>
      <w:r>
        <w:rPr>
          <w:rFonts w:eastAsia="等线" w:ascii="Arial" w:cs="Arial" w:hAnsi="Arial"/>
          <w:sz w:val="22"/>
        </w:rPr>
        <w:t xml:space="preserve">3.2需求概述        </w:t>
      </w:r>
    </w:p>
    <w:p>
      <w:pPr>
        <w:spacing w:before="120" w:after="120" w:line="288" w:lineRule="auto"/>
        <w:ind w:left="907"/>
        <w:jc w:val="left"/>
      </w:pPr>
      <w:r>
        <w:rPr>
          <w:rFonts w:eastAsia="等线" w:ascii="Arial" w:cs="Arial" w:hAnsi="Arial"/>
          <w:sz w:val="22"/>
        </w:rPr>
        <w:t xml:space="preserve">3.2.1目标        </w:t>
      </w:r>
    </w:p>
    <w:p>
      <w:pPr>
        <w:spacing w:before="120" w:after="120" w:line="288" w:lineRule="auto"/>
        <w:ind w:left="907"/>
        <w:jc w:val="left"/>
      </w:pPr>
      <w:r>
        <w:rPr>
          <w:rFonts w:eastAsia="等线" w:ascii="Arial" w:cs="Arial" w:hAnsi="Arial"/>
          <w:sz w:val="22"/>
        </w:rPr>
        <w:t xml:space="preserve">3.2.2运行环境        </w:t>
      </w:r>
    </w:p>
    <w:p>
      <w:pPr>
        <w:spacing w:before="120" w:after="120" w:line="288" w:lineRule="auto"/>
        <w:ind w:left="907"/>
        <w:jc w:val="left"/>
      </w:pPr>
      <w:r>
        <w:rPr>
          <w:rFonts w:eastAsia="等线" w:ascii="Arial" w:cs="Arial" w:hAnsi="Arial"/>
          <w:sz w:val="22"/>
        </w:rPr>
        <w:t xml:space="preserve">3.2.3用户的特点        </w:t>
      </w:r>
    </w:p>
    <w:p>
      <w:pPr>
        <w:spacing w:before="120" w:after="120" w:line="288" w:lineRule="auto"/>
        <w:ind w:left="907"/>
        <w:jc w:val="left"/>
      </w:pPr>
      <w:r>
        <w:rPr>
          <w:rFonts w:eastAsia="等线" w:ascii="Arial" w:cs="Arial" w:hAnsi="Arial"/>
          <w:sz w:val="22"/>
        </w:rPr>
        <w:t xml:space="preserve">3.2.4关键点        </w:t>
      </w:r>
    </w:p>
    <w:p>
      <w:pPr>
        <w:spacing w:before="120" w:after="120" w:line="288" w:lineRule="auto"/>
        <w:ind w:left="907"/>
        <w:jc w:val="left"/>
      </w:pPr>
      <w:r>
        <w:rPr>
          <w:rFonts w:eastAsia="等线" w:ascii="Arial" w:cs="Arial" w:hAnsi="Arial"/>
          <w:sz w:val="22"/>
        </w:rPr>
        <w:t xml:space="preserve">3.2.5约束条件        </w:t>
      </w:r>
    </w:p>
    <w:p>
      <w:pPr>
        <w:spacing w:before="120" w:after="120" w:line="288" w:lineRule="auto"/>
        <w:ind w:left="453"/>
        <w:jc w:val="left"/>
      </w:pPr>
      <w:r>
        <w:rPr>
          <w:rFonts w:eastAsia="等线" w:ascii="Arial" w:cs="Arial" w:hAnsi="Arial"/>
          <w:sz w:val="22"/>
        </w:rPr>
        <w:t xml:space="preserve">3.3需求规格        </w:t>
      </w:r>
    </w:p>
    <w:p>
      <w:pPr>
        <w:spacing w:before="120" w:after="120" w:line="288" w:lineRule="auto"/>
        <w:ind w:left="907"/>
        <w:jc w:val="left"/>
      </w:pPr>
      <w:r>
        <w:rPr>
          <w:rFonts w:eastAsia="等线" w:ascii="Arial" w:cs="Arial" w:hAnsi="Arial"/>
          <w:sz w:val="22"/>
        </w:rPr>
        <w:t xml:space="preserve">3.3.1软件系统总体功能/对象结构        </w:t>
      </w:r>
    </w:p>
    <w:p>
      <w:pPr>
        <w:spacing w:before="120" w:after="120" w:line="288" w:lineRule="auto"/>
        <w:ind w:left="907"/>
        <w:jc w:val="left"/>
      </w:pPr>
      <w:r>
        <w:rPr>
          <w:rFonts w:eastAsia="等线" w:ascii="Arial" w:cs="Arial" w:hAnsi="Arial"/>
          <w:sz w:val="22"/>
        </w:rPr>
        <w:t xml:space="preserve">3.3.2软件子系统功能/对象结构        </w:t>
      </w:r>
    </w:p>
    <w:p>
      <w:pPr>
        <w:spacing w:before="120" w:after="120" w:line="288" w:lineRule="auto"/>
        <w:ind w:left="907"/>
        <w:jc w:val="left"/>
      </w:pPr>
      <w:r>
        <w:rPr>
          <w:rFonts w:eastAsia="等线" w:ascii="Arial" w:cs="Arial" w:hAnsi="Arial"/>
          <w:sz w:val="22"/>
        </w:rPr>
        <w:t xml:space="preserve">3.3.3描述约定        </w:t>
      </w:r>
    </w:p>
    <w:p>
      <w:pPr>
        <w:spacing w:before="120" w:after="120" w:line="288" w:lineRule="auto"/>
        <w:ind w:left="453"/>
        <w:jc w:val="left"/>
      </w:pPr>
      <w:r>
        <w:rPr>
          <w:rFonts w:eastAsia="等线" w:ascii="Arial" w:cs="Arial" w:hAnsi="Arial"/>
          <w:sz w:val="22"/>
        </w:rPr>
        <w:t xml:space="preserve">3.4CSCI能力需求        </w:t>
      </w:r>
    </w:p>
    <w:p>
      <w:pPr>
        <w:spacing w:before="120" w:after="120" w:line="288" w:lineRule="auto"/>
        <w:ind w:left="453"/>
        <w:jc w:val="left"/>
      </w:pPr>
      <w:r>
        <w:rPr>
          <w:rFonts w:eastAsia="等线" w:ascii="Arial" w:cs="Arial" w:hAnsi="Arial"/>
          <w:sz w:val="22"/>
        </w:rPr>
        <w:t xml:space="preserve">3.5CSCI外部接口需求        </w:t>
      </w:r>
    </w:p>
    <w:p>
      <w:pPr>
        <w:spacing w:before="120" w:after="120" w:line="288" w:lineRule="auto"/>
        <w:ind w:left="453" w:firstLine="420"/>
        <w:jc w:val="left"/>
      </w:pPr>
      <w:r>
        <w:rPr>
          <w:rFonts w:eastAsia="等线" w:ascii="Arial" w:cs="Arial" w:hAnsi="Arial"/>
          <w:sz w:val="22"/>
        </w:rPr>
        <w:t xml:space="preserve">3.5.1接口标识和接口图        </w:t>
      </w:r>
    </w:p>
    <w:p>
      <w:pPr>
        <w:spacing w:before="120" w:after="120" w:line="288" w:lineRule="auto"/>
        <w:ind w:left="453"/>
        <w:jc w:val="left"/>
      </w:pPr>
      <w:r>
        <w:rPr>
          <w:rFonts w:eastAsia="等线" w:ascii="Arial" w:cs="Arial" w:hAnsi="Arial"/>
          <w:sz w:val="22"/>
        </w:rPr>
        <w:t xml:space="preserve">3.6CSCI内部接口需求        </w:t>
      </w:r>
    </w:p>
    <w:p>
      <w:pPr>
        <w:spacing w:before="120" w:after="120" w:line="288" w:lineRule="auto"/>
        <w:ind w:left="453"/>
        <w:jc w:val="left"/>
      </w:pPr>
      <w:r>
        <w:rPr>
          <w:rFonts w:eastAsia="等线" w:ascii="Arial" w:cs="Arial" w:hAnsi="Arial"/>
          <w:sz w:val="22"/>
        </w:rPr>
        <w:t xml:space="preserve">3.7CSCI内部数据需求        </w:t>
      </w:r>
    </w:p>
    <w:p>
      <w:pPr>
        <w:spacing w:before="120" w:after="120" w:line="288" w:lineRule="auto"/>
        <w:ind w:left="453"/>
        <w:jc w:val="left"/>
      </w:pPr>
      <w:r>
        <w:rPr>
          <w:rFonts w:eastAsia="等线" w:ascii="Arial" w:cs="Arial" w:hAnsi="Arial"/>
          <w:sz w:val="22"/>
        </w:rPr>
        <w:t xml:space="preserve">3.8适应性需求        </w:t>
      </w:r>
    </w:p>
    <w:p>
      <w:pPr>
        <w:spacing w:before="120" w:after="120" w:line="288" w:lineRule="auto"/>
        <w:ind w:left="453"/>
        <w:jc w:val="left"/>
      </w:pPr>
      <w:r>
        <w:rPr>
          <w:rFonts w:eastAsia="等线" w:ascii="Arial" w:cs="Arial" w:hAnsi="Arial"/>
          <w:sz w:val="22"/>
        </w:rPr>
        <w:t xml:space="preserve">3.9保密性需求        </w:t>
      </w:r>
    </w:p>
    <w:p>
      <w:pPr>
        <w:spacing w:before="120" w:after="120" w:line="288" w:lineRule="auto"/>
        <w:ind w:left="453"/>
        <w:jc w:val="left"/>
      </w:pPr>
      <w:r>
        <w:rPr>
          <w:rFonts w:eastAsia="等线" w:ascii="Arial" w:cs="Arial" w:hAnsi="Arial"/>
          <w:sz w:val="22"/>
        </w:rPr>
        <w:t xml:space="preserve">3.10保密性和私密性需求        </w:t>
      </w:r>
    </w:p>
    <w:p>
      <w:pPr>
        <w:spacing w:before="120" w:after="120" w:line="288" w:lineRule="auto"/>
        <w:ind w:left="453"/>
        <w:jc w:val="left"/>
      </w:pPr>
      <w:r>
        <w:rPr>
          <w:rFonts w:eastAsia="等线" w:ascii="Arial" w:cs="Arial" w:hAnsi="Arial"/>
          <w:sz w:val="22"/>
        </w:rPr>
        <w:t xml:space="preserve">3.11CSCI环境需求        </w:t>
      </w:r>
    </w:p>
    <w:p>
      <w:pPr>
        <w:spacing w:before="120" w:after="120" w:line="288" w:lineRule="auto"/>
        <w:ind w:left="453"/>
        <w:jc w:val="left"/>
      </w:pPr>
      <w:r>
        <w:rPr>
          <w:rFonts w:eastAsia="等线" w:ascii="Arial" w:cs="Arial" w:hAnsi="Arial"/>
          <w:sz w:val="22"/>
        </w:rPr>
        <w:t xml:space="preserve">3.12计算机资源需求        </w:t>
      </w:r>
    </w:p>
    <w:p>
      <w:pPr>
        <w:spacing w:before="120" w:after="120" w:line="288" w:lineRule="auto"/>
        <w:ind w:left="907"/>
        <w:jc w:val="left"/>
      </w:pPr>
      <w:r>
        <w:rPr>
          <w:rFonts w:eastAsia="等线" w:ascii="Arial" w:cs="Arial" w:hAnsi="Arial"/>
          <w:sz w:val="22"/>
        </w:rPr>
        <w:t xml:space="preserve">3.12.1计算机硬件需求        </w:t>
      </w:r>
    </w:p>
    <w:p>
      <w:pPr>
        <w:spacing w:before="120" w:after="120" w:line="288" w:lineRule="auto"/>
        <w:ind w:left="907"/>
        <w:jc w:val="left"/>
      </w:pPr>
      <w:r>
        <w:rPr>
          <w:rFonts w:eastAsia="等线" w:ascii="Arial" w:cs="Arial" w:hAnsi="Arial"/>
          <w:sz w:val="22"/>
        </w:rPr>
        <w:t xml:space="preserve">3.12.2计算机硬件资源利用需求        </w:t>
      </w:r>
    </w:p>
    <w:p>
      <w:pPr>
        <w:spacing w:before="120" w:after="120" w:line="288" w:lineRule="auto"/>
        <w:ind w:left="907"/>
        <w:jc w:val="left"/>
      </w:pPr>
      <w:r>
        <w:rPr>
          <w:rFonts w:eastAsia="等线" w:ascii="Arial" w:cs="Arial" w:hAnsi="Arial"/>
          <w:sz w:val="22"/>
        </w:rPr>
        <w:t xml:space="preserve">3.12.3计算机软件需求        </w:t>
      </w:r>
    </w:p>
    <w:p>
      <w:pPr>
        <w:spacing w:before="120" w:after="120" w:line="288" w:lineRule="auto"/>
        <w:ind w:left="907"/>
        <w:jc w:val="left"/>
      </w:pPr>
      <w:r>
        <w:rPr>
          <w:rFonts w:eastAsia="等线" w:ascii="Arial" w:cs="Arial" w:hAnsi="Arial"/>
          <w:sz w:val="22"/>
        </w:rPr>
        <w:t xml:space="preserve">3.12.4计算机通信需求        </w:t>
      </w:r>
    </w:p>
    <w:p>
      <w:pPr>
        <w:spacing w:before="120" w:after="120" w:line="288" w:lineRule="auto"/>
        <w:ind w:left="453"/>
        <w:jc w:val="left"/>
      </w:pPr>
      <w:r>
        <w:rPr>
          <w:rFonts w:eastAsia="等线" w:ascii="Arial" w:cs="Arial" w:hAnsi="Arial"/>
          <w:sz w:val="22"/>
        </w:rPr>
        <w:t xml:space="preserve">3.13软件质量因素        </w:t>
      </w:r>
    </w:p>
    <w:p>
      <w:pPr>
        <w:spacing w:before="120" w:after="120" w:line="288" w:lineRule="auto"/>
        <w:ind w:left="453"/>
        <w:jc w:val="left"/>
      </w:pPr>
      <w:r>
        <w:rPr>
          <w:rFonts w:eastAsia="等线" w:ascii="Arial" w:cs="Arial" w:hAnsi="Arial"/>
          <w:sz w:val="22"/>
        </w:rPr>
        <w:t xml:space="preserve">3.14设计和实现的约束        </w:t>
      </w:r>
    </w:p>
    <w:p>
      <w:pPr>
        <w:spacing w:before="120" w:after="120" w:line="288" w:lineRule="auto"/>
        <w:ind w:left="453"/>
        <w:jc w:val="left"/>
      </w:pPr>
      <w:r>
        <w:rPr>
          <w:rFonts w:eastAsia="等线" w:ascii="Arial" w:cs="Arial" w:hAnsi="Arial"/>
          <w:sz w:val="22"/>
        </w:rPr>
        <w:t xml:space="preserve">3.15数据        </w:t>
      </w:r>
    </w:p>
    <w:p>
      <w:pPr>
        <w:spacing w:before="120" w:after="120" w:line="288" w:lineRule="auto"/>
        <w:ind w:left="453"/>
        <w:jc w:val="left"/>
      </w:pPr>
      <w:r>
        <w:rPr>
          <w:rFonts w:eastAsia="等线" w:ascii="Arial" w:cs="Arial" w:hAnsi="Arial"/>
          <w:sz w:val="22"/>
        </w:rPr>
        <w:t xml:space="preserve">3.16操作        </w:t>
      </w:r>
    </w:p>
    <w:p>
      <w:pPr>
        <w:spacing w:before="120" w:after="120" w:line="288" w:lineRule="auto"/>
        <w:ind w:left="453"/>
        <w:jc w:val="left"/>
      </w:pPr>
      <w:r>
        <w:rPr>
          <w:rFonts w:eastAsia="等线" w:ascii="Arial" w:cs="Arial" w:hAnsi="Arial"/>
          <w:sz w:val="22"/>
        </w:rPr>
        <w:t xml:space="preserve">3.17故障处理        </w:t>
      </w:r>
    </w:p>
    <w:p>
      <w:pPr>
        <w:spacing w:before="120" w:after="120" w:line="288" w:lineRule="auto"/>
        <w:ind w:left="453"/>
        <w:jc w:val="left"/>
      </w:pPr>
      <w:r>
        <w:rPr>
          <w:rFonts w:eastAsia="等线" w:ascii="Arial" w:cs="Arial" w:hAnsi="Arial"/>
          <w:sz w:val="22"/>
        </w:rPr>
        <w:t xml:space="preserve">3.18算法说明        </w:t>
      </w:r>
    </w:p>
    <w:p>
      <w:pPr>
        <w:spacing w:before="120" w:after="120" w:line="288" w:lineRule="auto"/>
        <w:ind w:left="453"/>
        <w:jc w:val="left"/>
      </w:pPr>
      <w:r>
        <w:rPr>
          <w:rFonts w:eastAsia="等线" w:ascii="Arial" w:cs="Arial" w:hAnsi="Arial"/>
          <w:sz w:val="22"/>
        </w:rPr>
        <w:t xml:space="preserve">3.19有关人员需求        </w:t>
      </w:r>
    </w:p>
    <w:p>
      <w:pPr>
        <w:spacing w:before="120" w:after="120" w:line="288" w:lineRule="auto"/>
        <w:ind w:left="453"/>
        <w:jc w:val="left"/>
      </w:pPr>
      <w:r>
        <w:rPr>
          <w:rFonts w:eastAsia="等线" w:ascii="Arial" w:cs="Arial" w:hAnsi="Arial"/>
          <w:sz w:val="22"/>
        </w:rPr>
        <w:t xml:space="preserve">3.20有关培训需求        </w:t>
      </w:r>
    </w:p>
    <w:p>
      <w:pPr>
        <w:spacing w:before="120" w:after="120" w:line="288" w:lineRule="auto"/>
        <w:ind w:left="453"/>
        <w:jc w:val="left"/>
      </w:pPr>
      <w:r>
        <w:rPr>
          <w:rFonts w:eastAsia="等线" w:ascii="Arial" w:cs="Arial" w:hAnsi="Arial"/>
          <w:sz w:val="22"/>
        </w:rPr>
        <w:t xml:space="preserve">3.21有关后勤需求        </w:t>
      </w:r>
    </w:p>
    <w:p>
      <w:pPr>
        <w:spacing w:before="120" w:after="120" w:line="288" w:lineRule="auto"/>
        <w:ind w:left="453"/>
        <w:jc w:val="left"/>
      </w:pPr>
      <w:r>
        <w:rPr>
          <w:rFonts w:eastAsia="等线" w:ascii="Arial" w:cs="Arial" w:hAnsi="Arial"/>
          <w:sz w:val="22"/>
        </w:rPr>
        <w:t xml:space="preserve">3.22其他需求        </w:t>
      </w:r>
    </w:p>
    <w:p>
      <w:pPr>
        <w:spacing w:before="120" w:after="120" w:line="288" w:lineRule="auto"/>
        <w:ind w:left="453"/>
        <w:jc w:val="left"/>
      </w:pPr>
      <w:r>
        <w:rPr>
          <w:rFonts w:eastAsia="等线" w:ascii="Arial" w:cs="Arial" w:hAnsi="Arial"/>
          <w:sz w:val="22"/>
        </w:rPr>
        <w:t xml:space="preserve">3.23包装需求        </w:t>
      </w:r>
    </w:p>
    <w:p>
      <w:pPr>
        <w:spacing w:before="120" w:after="120" w:line="288" w:lineRule="auto"/>
        <w:ind w:left="453"/>
        <w:jc w:val="left"/>
      </w:pPr>
      <w:r>
        <w:rPr>
          <w:rFonts w:eastAsia="等线" w:ascii="Arial" w:cs="Arial" w:hAnsi="Arial"/>
          <w:sz w:val="22"/>
        </w:rPr>
        <w:t xml:space="preserve">3.24需求的优先次序和关键程度        </w:t>
      </w:r>
    </w:p>
    <w:p>
      <w:pPr>
        <w:spacing w:before="120" w:after="120" w:line="288" w:lineRule="auto"/>
        <w:ind w:left="0"/>
        <w:jc w:val="left"/>
      </w:pPr>
      <w:r>
        <w:rPr>
          <w:rFonts w:eastAsia="等线" w:ascii="Arial" w:cs="Arial" w:hAnsi="Arial"/>
          <w:sz w:val="22"/>
        </w:rPr>
        <w:t xml:space="preserve">4合格性规定        </w:t>
      </w:r>
    </w:p>
    <w:p>
      <w:pPr>
        <w:spacing w:before="120" w:after="120" w:line="288" w:lineRule="auto"/>
        <w:ind w:left="0"/>
        <w:jc w:val="left"/>
      </w:pPr>
      <w:r>
        <w:rPr>
          <w:rFonts w:eastAsia="等线" w:ascii="Arial" w:cs="Arial" w:hAnsi="Arial"/>
          <w:sz w:val="22"/>
        </w:rPr>
        <w:t xml:space="preserve">5需求可追踪性        </w:t>
      </w:r>
    </w:p>
    <w:p>
      <w:pPr>
        <w:spacing w:before="120" w:after="120" w:line="288" w:lineRule="auto"/>
        <w:ind w:left="0"/>
        <w:jc w:val="left"/>
      </w:pPr>
      <w:r>
        <w:rPr>
          <w:rFonts w:eastAsia="等线" w:ascii="Arial" w:cs="Arial" w:hAnsi="Arial"/>
          <w:sz w:val="22"/>
        </w:rPr>
        <w:t xml:space="preserve">6尚未解决的问题        </w:t>
      </w:r>
    </w:p>
    <w:p>
      <w:pPr>
        <w:spacing w:before="120" w:after="120" w:line="288" w:lineRule="auto"/>
        <w:ind w:left="0"/>
        <w:jc w:val="left"/>
      </w:pPr>
      <w:r>
        <w:rPr>
          <w:rFonts w:eastAsia="等线" w:ascii="Arial" w:cs="Arial" w:hAnsi="Arial"/>
          <w:sz w:val="22"/>
        </w:rPr>
        <w:t xml:space="preserve">7注解        </w:t>
      </w:r>
    </w:p>
    <w:p>
      <w:pPr>
        <w:spacing w:before="120" w:after="120" w:line="288" w:lineRule="auto"/>
        <w:ind w:left="0"/>
        <w:jc w:val="left"/>
      </w:pPr>
      <w:r>
        <w:rPr>
          <w:rFonts w:eastAsia="等线" w:ascii="Arial" w:cs="Arial" w:hAnsi="Arial"/>
          <w:sz w:val="22"/>
        </w:rPr>
        <w:t xml:space="preserve">附录        </w:t>
      </w:r>
    </w:p>
    <w:p>
      <w:pPr>
        <w:spacing w:before="120" w:after="120" w:line="288" w:lineRule="auto"/>
        <w:ind w:left="0"/>
        <w:jc w:val="left"/>
      </w:pPr>
    </w:p>
    <w:p>
      <w:pPr>
        <w:spacing w:before="120" w:after="120" w:line="288" w:lineRule="auto"/>
        <w:ind w:left="0"/>
        <w:jc w:val="left"/>
      </w:pPr>
    </w:p>
    <w:sectPr>
      <w:footerReference w:type="default" r:id="rId3"/>
      <w:headerReference w:type="default"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00346">
    <w:lvl>
      <w:start w:val="1"/>
      <w:numFmt w:val="decimal"/>
      <w:suff w:val="tab"/>
      <w:lvlText w:val="%1."/>
      <w:rPr>
        <w:color w:val="3370ff"/>
      </w:rPr>
    </w:lvl>
  </w:abstractNum>
  <w:abstractNum w:abstractNumId="100347">
    <w:lvl>
      <w:start w:val="2"/>
      <w:numFmt w:val="decimal"/>
      <w:suff w:val="tab"/>
      <w:lvlText w:val="%1."/>
      <w:rPr>
        <w:color w:val="3370ff"/>
      </w:rPr>
    </w:lvl>
  </w:abstractNum>
  <w:abstractNum w:abstractNumId="100348">
    <w:lvl>
      <w:start w:val="3"/>
      <w:numFmt w:val="decimal"/>
      <w:suff w:val="tab"/>
      <w:lvlText w:val="%1."/>
      <w:rPr>
        <w:color w:val="3370ff"/>
      </w:rPr>
    </w:lvl>
  </w:abstractNum>
  <w:num w:numId="1">
    <w:abstractNumId w:val="100346"/>
  </w:num>
  <w:num w:numId="2">
    <w:abstractNumId w:val="100347"/>
  </w:num>
  <w:num w:numId="3">
    <w:abstractNumId w:val="10034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2023-07-01T13:32:16Z</dcterms:created>
  <dc:creator>Apache POI</dc:creator>
</cp:coreProperties>
</file>