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80"/>
        <w:jc w:val="left"/>
        <w:rPr/>
        <w:pBdr>
          <w:bottom w:val="single" w:sz="14" w:space="7" w:color="3F7FB8"/>
        </w:pBdr>
      </w:pPr>
      <w:r>
        <w:rPr>
          <w:rFonts w:ascii="Hiragino Sans" w:hAnsi="Hiragino Sans" w:eastAsia="Hiragino Sans"/>
          <w:color w:val="172033"/>
          <w:sz w:val="46"/>
        </w:rPr>
        <w:t xml:space="preserve">CN Navigator </w:t>
      </w:r>
      <w:r>
        <w:rPr>
          <w:rFonts w:ascii="Hiragino Sans" w:hAnsi="Hiragino Sans" w:eastAsia="Hiragino Sans"/>
          <w:color w:val="172033"/>
          <w:sz w:val="46"/>
        </w:rPr>
        <w:t>保守運用契約書（案）</w:t>
      </w:r>
    </w:p>
    <w:p>
      <w:pPr>
        <w:pStyle w:val="Normal"/>
        <w:pBdr>
          <w:bottom w:val="single" w:sz="14" w:space="4" w:color="2E74B5"/>
        </w:pBdr>
        <w:spacing w:before="200" w:after="100" w:line="100" w:lineRule="exact"/>
        <w:rPr/>
      </w:pPr>
      <w:r>
        <w:rPr>
          <w:rFonts w:ascii="Hiragino Sans" w:hAnsi="Hiragino Sans" w:eastAsia="Hiragino Sans"/>
          <w:color w:val="172033"/>
          <w:sz w:val="20"/>
        </w:rPr>
      </w:r>
    </w:p>
    <w:tbl>
      <w:tblPr>
        <w:tblStyle w:val="TableGrid"/>
        <w:tblW w:w="9360" w:type="dxa"/>
        <w:jc w:val="center"/>
        <w:tblInd w:w="0" w:type="dxa"/>
        <w:tblLayout w:type="fixed"/>
        <w:tblCellMar>
          <w:top w:w="80" w:type="dxa"/>
          <w:start w:w="120" w:type="dxa"/>
          <w:bottom w:w="80" w:type="dxa"/>
          <w:end w:w="120" w:type="dxa"/>
        </w:tblCellMar>
        <w:tblLook w:val="04a0" w:noVBand="1" w:noHBand="0" w:lastColumn="0" w:firstColumn="1" w:lastRow="0" w:firstRow="1"/>
        <w:tblBorders>
          <w:top w:val="single" w:sz="5" w:color="7B8794" w:space="0"/>
          <w:start w:val="single" w:sz="5" w:color="7B8794" w:space="0"/>
          <w:bottom w:val="single" w:sz="5" w:color="7B8794" w:space="0"/>
          <w:end w:val="single" w:sz="5" w:color="7B8794" w:space="0"/>
          <w:insideH w:val="single" w:sz="5" w:color="7B8794" w:space="0"/>
          <w:insideV w:val="single" w:sz="5" w:color="7B8794" w:space="0"/>
        </w:tblBorders>
      </w:tblPr>
      <w:tblGrid>
        <w:gridCol w:w="2100"/>
        <w:gridCol w:w="7260"/>
      </w:tblGrid>
      <w:tr>
        <w:trPr>
          <w:cantSplit/>
        </w:trPr>
        <w:tc>
          <w:tcPr>
            <w:tcW w:w="2268" w:type="dxa"/>
            <w:tcBorders/>
            <w:shd w:fill="EAF1F8" w:val="clear"/>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ascii="Hiragino Sans" w:hAnsi="Hiragino Sans" w:cs="" w:eastAsia="Hiragino Sans"/>
                <w:b/>
                <w:color w:val="174A75"/>
                <w:kern w:val="0"/>
                <w:sz w:val="18"/>
                <w:szCs w:val="22"/>
                <w:lang w:val="en-US" w:eastAsia="en-US" w:bidi="ar-SA"/>
              </w:rPr>
              <w:t>委託者（甲）</w:t>
            </w:r>
          </w:p>
        </w:tc>
        <w:tc>
          <w:tcPr>
            <w:tcW w:w="7371" w:type="dxa"/>
            <w:tcBorders/>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w:t>
            </w:r>
            <w:r>
              <w:rPr>
                <w:rFonts w:eastAsia="Hiragino Sans" w:cs="" w:ascii="Hiragino Sans" w:hAnsi="Hiragino Sans"/>
                <w:b w:val="false"/>
                <w:color w:val="172033"/>
                <w:kern w:val="0"/>
                <w:sz w:val="18"/>
                <w:szCs w:val="22"/>
                <w:lang w:val="en-US" w:eastAsia="en-US" w:bidi="ar-SA"/>
              </w:rPr>
              <w:t>CN Logistics</w:t>
            </w:r>
            <w:r>
              <w:rPr>
                <w:rFonts w:ascii="Hiragino Sans" w:hAnsi="Hiragino Sans" w:cs="" w:eastAsia="Hiragino Sans"/>
                <w:b w:val="false"/>
                <w:color w:val="172033"/>
                <w:kern w:val="0"/>
                <w:sz w:val="18"/>
                <w:szCs w:val="22"/>
                <w:lang w:val="en-US" w:eastAsia="en-US" w:bidi="ar-SA"/>
              </w:rPr>
              <w:t>株式会社</w:t>
            </w:r>
            <w:r>
              <w:rPr>
                <w:rFonts w:ascii="Hiragino Sans" w:hAnsi="Hiragino Sans" w:cs="" w:eastAsia="Hiragino Sans"/>
                <w:b w:val="false"/>
                <w:color w:val="172033"/>
                <w:kern w:val="0"/>
                <w:sz w:val="18"/>
                <w:szCs w:val="22"/>
                <w:lang w:val="en-US" w:eastAsia="en-US" w:bidi="ar-SA"/>
              </w:rPr>
              <w:t>］</w:t>
            </w:r>
          </w:p>
        </w:tc>
      </w:tr>
      <w:tr>
        <w:trPr>
          <w:cantSplit/>
        </w:trPr>
        <w:tc>
          <w:tcPr>
            <w:tcW w:w="2268" w:type="dxa"/>
            <w:tcBorders/>
            <w:shd w:fill="EAF1F8" w:val="clear"/>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ascii="Hiragino Sans" w:hAnsi="Hiragino Sans" w:cs="" w:eastAsia="Hiragino Sans"/>
                <w:b/>
                <w:color w:val="174A75"/>
                <w:kern w:val="0"/>
                <w:sz w:val="18"/>
                <w:szCs w:val="22"/>
                <w:lang w:val="en-US" w:eastAsia="en-US" w:bidi="ar-SA"/>
              </w:rPr>
              <w:t>受託者（乙）</w:t>
            </w:r>
          </w:p>
        </w:tc>
        <w:tc>
          <w:tcPr>
            <w:tcW w:w="7371" w:type="dxa"/>
            <w:tcBorders/>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［居敏］</w:t>
            </w:r>
          </w:p>
        </w:tc>
      </w:tr>
      <w:tr>
        <w:trPr>
          <w:cantSplit/>
        </w:trPr>
        <w:tc>
          <w:tcPr>
            <w:tcW w:w="2268" w:type="dxa"/>
            <w:tcBorders/>
            <w:shd w:fill="EAF1F8" w:val="clear"/>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ascii="Hiragino Sans" w:hAnsi="Hiragino Sans" w:cs="" w:eastAsia="Hiragino Sans"/>
                <w:b/>
                <w:color w:val="174A75"/>
                <w:kern w:val="0"/>
                <w:sz w:val="18"/>
                <w:szCs w:val="22"/>
                <w:lang w:val="en-US" w:eastAsia="en-US" w:bidi="ar-SA"/>
              </w:rPr>
              <w:t>対象システム</w:t>
            </w:r>
          </w:p>
        </w:tc>
        <w:tc>
          <w:tcPr>
            <w:tcW w:w="7371" w:type="dxa"/>
            <w:tcBorders/>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eastAsia="Hiragino Sans" w:cs="" w:ascii="Hiragino Sans" w:hAnsi="Hiragino Sans"/>
                <w:b w:val="false"/>
                <w:color w:val="172033"/>
                <w:kern w:val="0"/>
                <w:sz w:val="18"/>
                <w:szCs w:val="22"/>
                <w:lang w:val="en-US" w:eastAsia="en-US" w:bidi="ar-SA"/>
              </w:rPr>
              <w:t>CN Navigator</w:t>
            </w:r>
            <w:r>
              <w:rPr>
                <w:rFonts w:ascii="Hiragino Sans" w:hAnsi="Hiragino Sans" w:cs="" w:eastAsia="Hiragino Sans"/>
                <w:b w:val="false"/>
                <w:color w:val="172033"/>
                <w:kern w:val="0"/>
                <w:sz w:val="18"/>
                <w:szCs w:val="22"/>
                <w:lang w:val="en-US" w:eastAsia="en-US" w:bidi="ar-SA"/>
              </w:rPr>
              <w:t>（出荷案件・書類・追跡・利用者管理）</w:t>
            </w:r>
          </w:p>
        </w:tc>
      </w:tr>
      <w:tr>
        <w:trPr>
          <w:cantSplit/>
        </w:trPr>
        <w:tc>
          <w:tcPr>
            <w:tcW w:w="2268" w:type="dxa"/>
            <w:tcBorders/>
            <w:shd w:fill="EAF1F8" w:val="clear"/>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ascii="Hiragino Sans" w:hAnsi="Hiragino Sans" w:cs="" w:eastAsia="Hiragino Sans"/>
                <w:b/>
                <w:color w:val="174A75"/>
                <w:kern w:val="0"/>
                <w:sz w:val="18"/>
                <w:szCs w:val="22"/>
                <w:lang w:val="en-US" w:eastAsia="en-US" w:bidi="ar-SA"/>
              </w:rPr>
              <w:t>契約期間</w:t>
            </w:r>
          </w:p>
        </w:tc>
        <w:tc>
          <w:tcPr>
            <w:tcW w:w="7371" w:type="dxa"/>
            <w:tcBorders/>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eastAsia="Hiragino Sans" w:cs="" w:ascii="Hiragino Sans" w:hAnsi="Hiragino Sans"/>
                <w:b w:val="false"/>
                <w:color w:val="172033"/>
                <w:kern w:val="0"/>
                <w:sz w:val="18"/>
                <w:szCs w:val="22"/>
                <w:lang w:val="en-US" w:eastAsia="en-US" w:bidi="ar-SA"/>
              </w:rPr>
              <w:t>2026</w:t>
            </w:r>
            <w:r>
              <w:rPr>
                <w:rFonts w:ascii="Hiragino Sans" w:hAnsi="Hiragino Sans" w:cs="" w:eastAsia="Hiragino Sans"/>
                <w:b w:val="false"/>
                <w:color w:val="172033"/>
                <w:kern w:val="0"/>
                <w:sz w:val="18"/>
                <w:szCs w:val="22"/>
                <w:lang w:val="en-US" w:eastAsia="en-US" w:bidi="ar-SA"/>
              </w:rPr>
              <w:t>年</w:t>
            </w:r>
            <w:r>
              <w:rPr>
                <w:rFonts w:eastAsia="Hiragino Sans" w:cs="" w:ascii="Hiragino Sans" w:hAnsi="Hiragino Sans"/>
                <w:b w:val="false"/>
                <w:color w:val="172033"/>
                <w:kern w:val="0"/>
                <w:sz w:val="18"/>
                <w:szCs w:val="22"/>
                <w:lang w:val="en-US" w:eastAsia="en-US" w:bidi="ar-SA"/>
              </w:rPr>
              <w:t>8</w:t>
            </w:r>
            <w:r>
              <w:rPr>
                <w:rFonts w:ascii="Hiragino Sans" w:hAnsi="Hiragino Sans" w:cs="" w:eastAsia="Hiragino Sans"/>
                <w:b w:val="false"/>
                <w:color w:val="172033"/>
                <w:kern w:val="0"/>
                <w:sz w:val="18"/>
                <w:szCs w:val="22"/>
                <w:lang w:val="en-US" w:eastAsia="en-US" w:bidi="ar-SA"/>
              </w:rPr>
              <w:t>月</w:t>
            </w:r>
            <w:r>
              <w:rPr>
                <w:rFonts w:eastAsia="Hiragino Sans" w:cs="" w:ascii="Hiragino Sans" w:hAnsi="Hiragino Sans"/>
                <w:b w:val="false"/>
                <w:color w:val="172033"/>
                <w:kern w:val="0"/>
                <w:sz w:val="18"/>
                <w:szCs w:val="22"/>
                <w:lang w:val="en-US" w:eastAsia="en-US" w:bidi="ar-SA"/>
              </w:rPr>
              <w:t>7</w:t>
            </w:r>
            <w:r>
              <w:rPr>
                <w:rFonts w:ascii="Hiragino Sans" w:hAnsi="Hiragino Sans" w:cs="" w:eastAsia="Hiragino Sans"/>
                <w:b w:val="false"/>
                <w:color w:val="172033"/>
                <w:kern w:val="0"/>
                <w:sz w:val="18"/>
                <w:szCs w:val="22"/>
                <w:lang w:val="en-US" w:eastAsia="en-US" w:bidi="ar-SA"/>
              </w:rPr>
              <w:t>日</w:t>
            </w:r>
            <w:r>
              <w:rPr>
                <w:rFonts w:ascii="Hiragino Sans" w:hAnsi="Hiragino Sans" w:cs="" w:eastAsia="Hiragino Sans"/>
                <w:b w:val="false"/>
                <w:color w:val="172033"/>
                <w:kern w:val="0"/>
                <w:sz w:val="18"/>
                <w:szCs w:val="22"/>
                <w:lang w:val="en-US" w:eastAsia="en-US" w:bidi="ar-SA"/>
              </w:rPr>
              <w:t>から</w:t>
            </w:r>
            <w:r>
              <w:rPr>
                <w:rFonts w:eastAsia="Hiragino Sans" w:cs="" w:ascii="Hiragino Sans" w:hAnsi="Hiragino Sans"/>
                <w:b w:val="false"/>
                <w:color w:val="172033"/>
                <w:kern w:val="0"/>
                <w:sz w:val="18"/>
                <w:szCs w:val="22"/>
                <w:lang w:val="en-US" w:eastAsia="en-US" w:bidi="ar-SA"/>
              </w:rPr>
              <w:t>2026</w:t>
            </w:r>
            <w:r>
              <w:rPr>
                <w:rFonts w:ascii="Hiragino Sans" w:hAnsi="Hiragino Sans" w:cs="" w:eastAsia="Hiragino Sans"/>
                <w:b w:val="false"/>
                <w:color w:val="172033"/>
                <w:kern w:val="0"/>
                <w:sz w:val="18"/>
                <w:szCs w:val="22"/>
                <w:lang w:val="en-US" w:eastAsia="en-US" w:bidi="ar-SA"/>
              </w:rPr>
              <w:t>年</w:t>
            </w:r>
            <w:r>
              <w:rPr>
                <w:rFonts w:eastAsia="Hiragino Sans" w:cs="" w:ascii="Hiragino Sans" w:hAnsi="Hiragino Sans"/>
                <w:b w:val="false"/>
                <w:color w:val="172033"/>
                <w:kern w:val="0"/>
                <w:sz w:val="18"/>
                <w:szCs w:val="22"/>
                <w:lang w:val="en-US" w:eastAsia="en-US" w:bidi="ar-SA"/>
              </w:rPr>
              <w:t>10</w:t>
            </w:r>
            <w:r>
              <w:rPr>
                <w:rFonts w:ascii="Hiragino Sans" w:hAnsi="Hiragino Sans" w:cs="" w:eastAsia="Hiragino Sans"/>
                <w:b w:val="false"/>
                <w:color w:val="172033"/>
                <w:kern w:val="0"/>
                <w:sz w:val="18"/>
                <w:szCs w:val="22"/>
                <w:lang w:val="en-US" w:eastAsia="en-US" w:bidi="ar-SA"/>
              </w:rPr>
              <w:t>月</w:t>
            </w:r>
            <w:r>
              <w:rPr>
                <w:rFonts w:eastAsia="Hiragino Sans" w:cs="" w:ascii="Hiragino Sans" w:hAnsi="Hiragino Sans"/>
                <w:b w:val="false"/>
                <w:color w:val="172033"/>
                <w:kern w:val="0"/>
                <w:sz w:val="18"/>
                <w:szCs w:val="22"/>
                <w:lang w:val="en-US" w:eastAsia="en-US" w:bidi="ar-SA"/>
              </w:rPr>
              <w:t>7</w:t>
            </w:r>
            <w:r>
              <w:rPr>
                <w:rFonts w:ascii="Hiragino Sans" w:hAnsi="Hiragino Sans" w:cs="" w:eastAsia="Hiragino Sans"/>
                <w:b w:val="false"/>
                <w:color w:val="172033"/>
                <w:kern w:val="0"/>
                <w:sz w:val="18"/>
                <w:szCs w:val="22"/>
                <w:lang w:val="en-US" w:eastAsia="en-US" w:bidi="ar-SA"/>
              </w:rPr>
              <w:t>日</w:t>
            </w:r>
            <w:r>
              <w:rPr>
                <w:rFonts w:ascii="Hiragino Sans" w:hAnsi="Hiragino Sans" w:cs="" w:eastAsia="Hiragino Sans"/>
                <w:b w:val="false"/>
                <w:color w:val="172033"/>
                <w:kern w:val="0"/>
                <w:sz w:val="18"/>
                <w:szCs w:val="22"/>
                <w:lang w:val="en-US" w:eastAsia="en-US" w:bidi="ar-SA"/>
              </w:rPr>
              <w:t>まで</w:t>
            </w:r>
          </w:p>
        </w:tc>
      </w:tr>
      <w:tr>
        <w:trPr>
          <w:cantSplit/>
        </w:trPr>
        <w:tc>
          <w:tcPr>
            <w:tcW w:w="2268" w:type="dxa"/>
            <w:tcBorders/>
            <w:shd w:fill="EAF1F8" w:val="clear"/>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ascii="Hiragino Sans" w:hAnsi="Hiragino Sans" w:cs="" w:eastAsia="Hiragino Sans"/>
                <w:b/>
                <w:color w:val="174A75"/>
                <w:kern w:val="0"/>
                <w:sz w:val="18"/>
                <w:szCs w:val="22"/>
                <w:lang w:val="en-US" w:eastAsia="en-US" w:bidi="ar-SA"/>
              </w:rPr>
              <w:t>版</w:t>
            </w:r>
          </w:p>
        </w:tc>
        <w:tc>
          <w:tcPr>
            <w:tcW w:w="7371" w:type="dxa"/>
            <w:tcBorders/>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eastAsia="Hiragino Sans" w:cs="" w:ascii="Hiragino Sans" w:hAnsi="Hiragino Sans"/>
                <w:b w:val="false"/>
                <w:color w:val="172033"/>
                <w:kern w:val="0"/>
                <w:sz w:val="18"/>
                <w:szCs w:val="22"/>
                <w:lang w:val="en-US" w:eastAsia="en-US" w:bidi="ar-SA"/>
              </w:rPr>
              <w:t>1.0</w:t>
            </w:r>
            <w:r>
              <w:rPr>
                <w:rFonts w:ascii="Hiragino Sans" w:hAnsi="Hiragino Sans" w:cs="" w:eastAsia="Hiragino Sans"/>
                <w:b w:val="false"/>
                <w:color w:val="172033"/>
                <w:kern w:val="0"/>
                <w:sz w:val="18"/>
                <w:szCs w:val="22"/>
                <w:lang w:val="en-US" w:eastAsia="en-US" w:bidi="ar-SA"/>
              </w:rPr>
              <w:t>｜</w:t>
            </w:r>
            <w:r>
              <w:rPr>
                <w:rFonts w:eastAsia="Hiragino Sans" w:cs="" w:ascii="Hiragino Sans" w:hAnsi="Hiragino Sans"/>
                <w:b w:val="false"/>
                <w:color w:val="172033"/>
                <w:kern w:val="0"/>
                <w:sz w:val="18"/>
                <w:szCs w:val="22"/>
                <w:lang w:val="en-US" w:eastAsia="en-US" w:bidi="ar-SA"/>
              </w:rPr>
              <w:t>2026</w:t>
            </w:r>
            <w:r>
              <w:rPr>
                <w:rFonts w:ascii="Hiragino Sans" w:hAnsi="Hiragino Sans" w:cs="" w:eastAsia="Hiragino Sans"/>
                <w:b w:val="false"/>
                <w:color w:val="172033"/>
                <w:kern w:val="0"/>
                <w:sz w:val="18"/>
                <w:szCs w:val="22"/>
                <w:lang w:val="en-US" w:eastAsia="en-US" w:bidi="ar-SA"/>
              </w:rPr>
              <w:t>年</w:t>
            </w:r>
            <w:r>
              <w:rPr>
                <w:rFonts w:eastAsia="Hiragino Sans" w:cs="" w:ascii="Hiragino Sans" w:hAnsi="Hiragino Sans"/>
                <w:b w:val="false"/>
                <w:color w:val="172033"/>
                <w:kern w:val="0"/>
                <w:sz w:val="18"/>
                <w:szCs w:val="22"/>
                <w:lang w:val="en-US" w:eastAsia="en-US" w:bidi="ar-SA"/>
              </w:rPr>
              <w:t>8</w:t>
            </w:r>
            <w:r>
              <w:rPr>
                <w:rFonts w:ascii="Hiragino Sans" w:hAnsi="Hiragino Sans" w:cs="" w:eastAsia="Hiragino Sans"/>
                <w:b w:val="false"/>
                <w:color w:val="172033"/>
                <w:kern w:val="0"/>
                <w:sz w:val="18"/>
                <w:szCs w:val="22"/>
                <w:lang w:val="en-US" w:eastAsia="en-US" w:bidi="ar-SA"/>
              </w:rPr>
              <w:t>月</w:t>
            </w:r>
            <w:r>
              <w:rPr>
                <w:rFonts w:eastAsia="Hiragino Sans" w:cs="" w:ascii="Hiragino Sans" w:hAnsi="Hiragino Sans"/>
                <w:b w:val="false"/>
                <w:color w:val="172033"/>
                <w:kern w:val="0"/>
                <w:sz w:val="18"/>
                <w:szCs w:val="22"/>
                <w:lang w:val="en-US" w:eastAsia="en-US" w:bidi="ar-SA"/>
              </w:rPr>
              <w:t>7</w:t>
            </w:r>
            <w:r>
              <w:rPr>
                <w:rFonts w:ascii="Hiragino Sans" w:hAnsi="Hiragino Sans" w:cs="" w:eastAsia="Hiragino Sans"/>
                <w:b w:val="false"/>
                <w:color w:val="172033"/>
                <w:kern w:val="0"/>
                <w:sz w:val="18"/>
                <w:szCs w:val="22"/>
                <w:lang w:val="en-US" w:eastAsia="en-US" w:bidi="ar-SA"/>
              </w:rPr>
              <w:t>日</w:t>
            </w:r>
          </w:p>
        </w:tc>
      </w:tr>
    </w:tbl>
    <w:p>
      <w:pPr>
        <w:pStyle w:val="Normal"/>
        <w:rPr/>
      </w:pPr>
      <w:r>
        <w:rPr>
          <w:rFonts w:ascii="Hiragino Sans" w:hAnsi="Hiragino Sans" w:eastAsia="Hiragino Sans"/>
          <w:color w:val="172033"/>
          <w:sz w:val="20"/>
        </w:rPr>
      </w:r>
    </w:p>
    <w:p>
      <w:pPr>
        <w:pStyle w:val="Heading1"/>
        <w:rPr/>
      </w:pPr>
      <w:r>
        <w:rPr>
          <w:rFonts w:ascii="Hiragino Sans" w:hAnsi="Hiragino Sans" w:eastAsia="Hiragino Sans"/>
          <w:color w:val="1F5F96"/>
          <w:sz w:val="28"/>
        </w:rPr>
        <w:t>第</w:t>
      </w:r>
      <w:r>
        <w:rPr>
          <w:rFonts w:ascii="Hiragino Sans" w:hAnsi="Hiragino Sans" w:eastAsia="Hiragino Sans"/>
          <w:color w:val="1F5F96"/>
          <w:sz w:val="28"/>
        </w:rPr>
        <w:t>1</w:t>
      </w:r>
      <w:r>
        <w:rPr>
          <w:rFonts w:ascii="Hiragino Sans" w:hAnsi="Hiragino Sans" w:eastAsia="Hiragino Sans"/>
          <w:color w:val="1F5F96"/>
          <w:sz w:val="28"/>
        </w:rPr>
        <w:t>条（目的）</w:t>
      </w:r>
    </w:p>
    <w:p>
      <w:pPr>
        <w:pStyle w:val="Normal"/>
        <w:rPr/>
      </w:pPr>
      <w:r>
        <w:rPr>
          <w:rFonts w:ascii="Hiragino Sans" w:hAnsi="Hiragino Sans" w:eastAsia="Hiragino Sans"/>
          <w:color w:val="172033"/>
          <w:sz w:val="20"/>
        </w:rPr>
        <w:t>本契約は、甲が利用する</w:t>
      </w:r>
      <w:r>
        <w:rPr>
          <w:rFonts w:ascii="Hiragino Sans" w:hAnsi="Hiragino Sans" w:eastAsia="Hiragino Sans"/>
          <w:color w:val="172033"/>
          <w:sz w:val="20"/>
        </w:rPr>
        <w:t>CN Navigator</w:t>
      </w:r>
      <w:r>
        <w:rPr>
          <w:rFonts w:ascii="Hiragino Sans" w:hAnsi="Hiragino Sans" w:eastAsia="Hiragino Sans"/>
          <w:color w:val="172033"/>
          <w:sz w:val="20"/>
        </w:rPr>
        <w:t>（以下「本システム」）について、乙が提供する保守、運用支援および障害対応の条件を定め、安定稼働、情報保護および継続的な改善を図ることを目的とします。</w:t>
      </w:r>
    </w:p>
    <w:p>
      <w:pPr>
        <w:pStyle w:val="Heading1"/>
        <w:rPr/>
      </w:pPr>
      <w:r>
        <w:rPr>
          <w:rFonts w:ascii="Hiragino Sans" w:hAnsi="Hiragino Sans" w:eastAsia="Hiragino Sans"/>
          <w:color w:val="1F5F96"/>
          <w:sz w:val="28"/>
        </w:rPr>
        <w:t>第</w:t>
      </w:r>
      <w:r>
        <w:rPr>
          <w:rFonts w:ascii="Hiragino Sans" w:hAnsi="Hiragino Sans" w:eastAsia="Hiragino Sans"/>
          <w:color w:val="1F5F96"/>
          <w:sz w:val="28"/>
        </w:rPr>
        <w:t>2</w:t>
      </w:r>
      <w:r>
        <w:rPr>
          <w:rFonts w:ascii="Hiragino Sans" w:hAnsi="Hiragino Sans" w:eastAsia="Hiragino Sans"/>
          <w:color w:val="1F5F96"/>
          <w:sz w:val="28"/>
        </w:rPr>
        <w:t>条（対象）</w:t>
      </w:r>
    </w:p>
    <w:p>
      <w:pPr>
        <w:pStyle w:val="Normal"/>
        <w:rPr/>
      </w:pPr>
      <w:r>
        <w:rPr>
          <w:rFonts w:ascii="Hiragino Sans" w:hAnsi="Hiragino Sans" w:eastAsia="Hiragino Sans"/>
          <w:color w:val="172033"/>
          <w:sz w:val="20"/>
        </w:rPr>
        <w:t>対象となる構成、環境、アカウント、ソースコード、データベース、ストレージ、外部サービスおよび管理権限は、別紙</w:t>
      </w:r>
      <w:r>
        <w:rPr>
          <w:rFonts w:ascii="Hiragino Sans" w:hAnsi="Hiragino Sans" w:eastAsia="Hiragino Sans"/>
          <w:color w:val="172033"/>
          <w:sz w:val="20"/>
        </w:rPr>
        <w:t>1</w:t>
      </w:r>
      <w:r>
        <w:rPr>
          <w:rFonts w:ascii="Hiragino Sans" w:hAnsi="Hiragino Sans" w:eastAsia="Hiragino Sans"/>
          <w:color w:val="172033"/>
          <w:sz w:val="20"/>
        </w:rPr>
        <w:t>に特定します。別紙に記載のない機器、回線、外部サービスまたは改変部分は対象外とします。</w:t>
      </w:r>
    </w:p>
    <w:p>
      <w:pPr>
        <w:pStyle w:val="Heading1"/>
        <w:rPr/>
      </w:pPr>
      <w:r>
        <w:rPr>
          <w:rFonts w:ascii="Hiragino Sans" w:hAnsi="Hiragino Sans" w:eastAsia="Hiragino Sans"/>
          <w:color w:val="1F5F96"/>
          <w:sz w:val="28"/>
        </w:rPr>
        <w:t>第</w:t>
      </w:r>
      <w:r>
        <w:rPr>
          <w:rFonts w:ascii="Hiragino Sans" w:hAnsi="Hiragino Sans" w:eastAsia="Hiragino Sans"/>
          <w:color w:val="1F5F96"/>
          <w:sz w:val="28"/>
        </w:rPr>
        <w:t>3</w:t>
      </w:r>
      <w:r>
        <w:rPr>
          <w:rFonts w:ascii="Hiragino Sans" w:hAnsi="Hiragino Sans" w:eastAsia="Hiragino Sans"/>
          <w:color w:val="1F5F96"/>
          <w:sz w:val="28"/>
        </w:rPr>
        <w:t>条（保守業務）</w:t>
      </w:r>
    </w:p>
    <w:p>
      <w:pPr>
        <w:pStyle w:val="Normal"/>
        <w:rPr/>
      </w:pPr>
      <w:r>
        <w:rPr>
          <w:rFonts w:ascii="Hiragino Sans" w:hAnsi="Hiragino Sans" w:eastAsia="Hiragino Sans"/>
          <w:color w:val="172033"/>
          <w:sz w:val="20"/>
        </w:rPr>
        <w:t>乙は、次の業務を契約料金の範囲で実施します。</w:t>
      </w:r>
    </w:p>
    <w:p>
      <w:pPr>
        <w:pStyle w:val="ListBullet"/>
        <w:numPr>
          <w:ilvl w:val="0"/>
          <w:numId w:val="1"/>
        </w:numPr>
        <w:ind w:hanging="271" w:start="540"/>
        <w:rPr/>
      </w:pPr>
      <w:r>
        <w:rPr>
          <w:rFonts w:ascii="Hiragino Sans" w:hAnsi="Hiragino Sans" w:eastAsia="Hiragino Sans"/>
          <w:color w:val="172033"/>
          <w:sz w:val="20"/>
        </w:rPr>
        <w:t>障害・不具合の受付、切り分け、原因調査、回避策または修正の提供</w:t>
      </w:r>
    </w:p>
    <w:p>
      <w:pPr>
        <w:pStyle w:val="ListBullet"/>
        <w:numPr>
          <w:ilvl w:val="0"/>
          <w:numId w:val="1"/>
        </w:numPr>
        <w:ind w:hanging="271" w:start="540"/>
        <w:rPr/>
      </w:pPr>
      <w:r>
        <w:rPr>
          <w:rFonts w:ascii="Hiragino Sans" w:hAnsi="Hiragino Sans" w:eastAsia="Hiragino Sans"/>
          <w:color w:val="172033"/>
          <w:sz w:val="20"/>
        </w:rPr>
        <w:t>依存ライブラリ、ランタイム、データベースおよび外部サービスの更新影響の確認</w:t>
      </w:r>
    </w:p>
    <w:p>
      <w:pPr>
        <w:pStyle w:val="ListBullet"/>
        <w:numPr>
          <w:ilvl w:val="0"/>
          <w:numId w:val="1"/>
        </w:numPr>
        <w:ind w:hanging="271" w:start="540"/>
        <w:rPr/>
      </w:pPr>
      <w:r>
        <w:rPr>
          <w:rFonts w:ascii="Hiragino Sans" w:hAnsi="Hiragino Sans" w:eastAsia="Hiragino Sans"/>
          <w:color w:val="172033"/>
          <w:sz w:val="20"/>
        </w:rPr>
        <w:t>軽微な設定変更、権限・アカウント運用支援、操作に関する問い合わせ対応</w:t>
      </w:r>
    </w:p>
    <w:p>
      <w:pPr>
        <w:pStyle w:val="ListBullet"/>
        <w:numPr>
          <w:ilvl w:val="0"/>
          <w:numId w:val="1"/>
        </w:numPr>
        <w:ind w:hanging="271" w:start="540"/>
        <w:rPr/>
      </w:pPr>
      <w:r>
        <w:rPr>
          <w:rFonts w:ascii="Hiragino Sans" w:hAnsi="Hiragino Sans" w:eastAsia="Hiragino Sans"/>
          <w:color w:val="172033"/>
          <w:sz w:val="20"/>
        </w:rPr>
        <w:t>監視結果、重大インシデント、作業実績および既知リスクの定期報告</w:t>
      </w:r>
    </w:p>
    <w:p>
      <w:pPr>
        <w:pStyle w:val="ListBullet"/>
        <w:numPr>
          <w:ilvl w:val="0"/>
          <w:numId w:val="1"/>
        </w:numPr>
        <w:ind w:hanging="271" w:start="540"/>
        <w:rPr/>
      </w:pPr>
      <w:r>
        <w:rPr>
          <w:rFonts w:ascii="Hiragino Sans" w:hAnsi="Hiragino Sans" w:eastAsia="Hiragino Sans"/>
          <w:color w:val="172033"/>
          <w:sz w:val="20"/>
        </w:rPr>
        <w:t>脆弱性情報の確認ならびに必要性・緊急性に応じた修正提案</w:t>
      </w:r>
    </w:p>
    <w:p>
      <w:pPr>
        <w:pStyle w:val="Heading1"/>
        <w:rPr/>
      </w:pPr>
      <w:r>
        <w:rPr>
          <w:rFonts w:ascii="Hiragino Sans" w:hAnsi="Hiragino Sans" w:eastAsia="Hiragino Sans"/>
          <w:color w:val="1F5F96"/>
          <w:sz w:val="28"/>
        </w:rPr>
        <w:t>第</w:t>
      </w:r>
      <w:r>
        <w:rPr>
          <w:rFonts w:ascii="Hiragino Sans" w:hAnsi="Hiragino Sans" w:eastAsia="Hiragino Sans"/>
          <w:color w:val="1F5F96"/>
          <w:sz w:val="28"/>
        </w:rPr>
        <w:t>4</w:t>
      </w:r>
      <w:r>
        <w:rPr>
          <w:rFonts w:ascii="Hiragino Sans" w:hAnsi="Hiragino Sans" w:eastAsia="Hiragino Sans"/>
          <w:color w:val="1F5F96"/>
          <w:sz w:val="28"/>
        </w:rPr>
        <w:t>条（対象外業務・変更要求）</w:t>
      </w:r>
    </w:p>
    <w:p>
      <w:pPr>
        <w:pStyle w:val="Normal"/>
        <w:rPr/>
      </w:pPr>
      <w:r>
        <w:rPr>
          <w:rFonts w:ascii="Hiragino Sans" w:hAnsi="Hiragino Sans" w:eastAsia="Hiragino Sans"/>
          <w:color w:val="172033"/>
          <w:sz w:val="20"/>
        </w:rPr>
        <w:t>新機能、大規模な画面変更、データ移行、第三者連携の追加、法令・業務変更に伴う改修、甲または第三者による改変の復旧、データの手作業補正その他別紙</w:t>
      </w:r>
      <w:r>
        <w:rPr>
          <w:rFonts w:ascii="Hiragino Sans" w:hAnsi="Hiragino Sans" w:eastAsia="Hiragino Sans"/>
          <w:color w:val="172033"/>
          <w:sz w:val="20"/>
        </w:rPr>
        <w:t>1</w:t>
      </w:r>
      <w:r>
        <w:rPr>
          <w:rFonts w:ascii="Hiragino Sans" w:hAnsi="Hiragino Sans" w:eastAsia="Hiragino Sans"/>
          <w:color w:val="172033"/>
          <w:sz w:val="20"/>
        </w:rPr>
        <w:t>にない作業は、別途見積りとします。乙は着手前に、目的、範囲、費用、納期、受入条件および本番反映方法について甲の承認を得ます。</w:t>
      </w:r>
    </w:p>
    <w:p>
      <w:pPr>
        <w:pStyle w:val="Heading1"/>
        <w:rPr/>
      </w:pPr>
      <w:r>
        <w:rPr>
          <w:rFonts w:ascii="Hiragino Sans" w:hAnsi="Hiragino Sans" w:eastAsia="Hiragino Sans"/>
          <w:color w:val="1F5F96"/>
          <w:sz w:val="28"/>
        </w:rPr>
        <w:t>第</w:t>
      </w:r>
      <w:r>
        <w:rPr>
          <w:rFonts w:ascii="Hiragino Sans" w:hAnsi="Hiragino Sans" w:eastAsia="Hiragino Sans"/>
          <w:color w:val="1F5F96"/>
          <w:sz w:val="28"/>
        </w:rPr>
        <w:t>5</w:t>
      </w:r>
      <w:r>
        <w:rPr>
          <w:rFonts w:ascii="Hiragino Sans" w:hAnsi="Hiragino Sans" w:eastAsia="Hiragino Sans"/>
          <w:color w:val="1F5F96"/>
          <w:sz w:val="28"/>
        </w:rPr>
        <w:t>条（受付および連絡）</w:t>
      </w:r>
    </w:p>
    <w:p>
      <w:pPr>
        <w:pStyle w:val="Normal"/>
        <w:rPr/>
      </w:pPr>
      <w:r>
        <w:rPr>
          <w:rFonts w:eastAsia="Hiragino Sans" w:ascii="Hiragino Sans" w:hAnsi="Hiragino Sans"/>
          <w:b/>
          <w:color w:val="172033"/>
          <w:sz w:val="20"/>
        </w:rPr>
        <w:t xml:space="preserve">1. </w:t>
      </w:r>
      <w:r>
        <w:rPr>
          <w:rFonts w:ascii="Hiragino Sans" w:hAnsi="Hiragino Sans" w:eastAsia="Hiragino Sans"/>
          <w:color w:val="172033"/>
          <w:sz w:val="20"/>
        </w:rPr>
        <w:t>甲は、別紙</w:t>
      </w:r>
      <w:r>
        <w:rPr>
          <w:rFonts w:ascii="Hiragino Sans" w:hAnsi="Hiragino Sans" w:eastAsia="Hiragino Sans"/>
          <w:color w:val="172033"/>
          <w:sz w:val="20"/>
        </w:rPr>
        <w:t>2</w:t>
      </w:r>
      <w:r>
        <w:rPr>
          <w:rFonts w:ascii="Hiragino Sans" w:hAnsi="Hiragino Sans" w:eastAsia="Hiragino Sans"/>
          <w:color w:val="172033"/>
          <w:sz w:val="20"/>
        </w:rPr>
        <w:t>の窓口に、発生日時、利用者区分、画面・操作、対象の案件番号または書類名、期待結果、実際の結果、再現手順および機密情報を除いた画面画像を添えて連絡します。パスワード、認証トークン、個人データを通常の電子メール本文に記載してはなりません。</w:t>
      </w:r>
    </w:p>
    <w:p>
      <w:pPr>
        <w:pStyle w:val="Normal"/>
        <w:rPr/>
      </w:pPr>
      <w:r>
        <w:rPr>
          <w:rFonts w:eastAsia="Hiragino Sans" w:ascii="Hiragino Sans" w:hAnsi="Hiragino Sans"/>
          <w:b/>
          <w:color w:val="172033"/>
          <w:sz w:val="20"/>
        </w:rPr>
        <w:t xml:space="preserve">2. </w:t>
      </w:r>
      <w:r>
        <w:rPr>
          <w:rFonts w:ascii="Hiragino Sans" w:hAnsi="Hiragino Sans" w:eastAsia="Hiragino Sans"/>
          <w:color w:val="172033"/>
          <w:sz w:val="20"/>
        </w:rPr>
        <w:t>乙は受付後にチケット番号、重大度、担当者および次回連絡予定を通知します。重大度は影響範囲と代替手段の有無を基準に両当事者で確認します。</w:t>
      </w:r>
    </w:p>
    <w:p>
      <w:pPr>
        <w:pStyle w:val="Heading1"/>
        <w:rPr/>
      </w:pPr>
      <w:r>
        <w:rPr>
          <w:rFonts w:ascii="Hiragino Sans" w:hAnsi="Hiragino Sans" w:eastAsia="Hiragino Sans"/>
          <w:color w:val="1F5F96"/>
          <w:sz w:val="28"/>
        </w:rPr>
        <w:t>第</w:t>
      </w:r>
      <w:r>
        <w:rPr>
          <w:rFonts w:ascii="Hiragino Sans" w:hAnsi="Hiragino Sans" w:eastAsia="Hiragino Sans"/>
          <w:color w:val="1F5F96"/>
          <w:sz w:val="28"/>
        </w:rPr>
        <w:t>6</w:t>
      </w:r>
      <w:r>
        <w:rPr>
          <w:rFonts w:ascii="Hiragino Sans" w:hAnsi="Hiragino Sans" w:eastAsia="Hiragino Sans"/>
          <w:color w:val="1F5F96"/>
          <w:sz w:val="28"/>
        </w:rPr>
        <w:t>条（サービスレベル）</w:t>
      </w:r>
    </w:p>
    <w:p>
      <w:pPr>
        <w:pStyle w:val="Normal"/>
        <w:rPr/>
      </w:pPr>
      <w:r>
        <w:rPr>
          <w:rFonts w:ascii="Hiragino Sans" w:hAnsi="Hiragino Sans" w:eastAsia="Hiragino Sans"/>
          <w:color w:val="172033"/>
          <w:sz w:val="20"/>
        </w:rPr>
        <w:t>サービスレベルは別紙</w:t>
      </w:r>
      <w:r>
        <w:rPr>
          <w:rFonts w:ascii="Hiragino Sans" w:hAnsi="Hiragino Sans" w:eastAsia="Hiragino Sans"/>
          <w:color w:val="172033"/>
          <w:sz w:val="20"/>
        </w:rPr>
        <w:t>2</w:t>
      </w:r>
      <w:r>
        <w:rPr>
          <w:rFonts w:ascii="Hiragino Sans" w:hAnsi="Hiragino Sans" w:eastAsia="Hiragino Sans"/>
          <w:color w:val="172033"/>
          <w:sz w:val="20"/>
        </w:rPr>
        <w:t>によります。一次応答は受付確認と初動判断を意味し、復旧を保証するものではありません。復旧目標は合理的努力目標とし、甲の回答待ち、第三者サービス障害、不可抗力、事前承認された作業および対象外環境に起因する時間を測定から除外します。</w:t>
      </w:r>
    </w:p>
    <w:p>
      <w:pPr>
        <w:pStyle w:val="Heading1"/>
        <w:rPr/>
      </w:pPr>
      <w:r>
        <w:rPr>
          <w:rFonts w:ascii="Hiragino Sans" w:hAnsi="Hiragino Sans" w:eastAsia="Hiragino Sans"/>
          <w:color w:val="1F5F96"/>
          <w:sz w:val="28"/>
        </w:rPr>
        <w:t>第</w:t>
      </w:r>
      <w:r>
        <w:rPr>
          <w:rFonts w:ascii="Hiragino Sans" w:hAnsi="Hiragino Sans" w:eastAsia="Hiragino Sans"/>
          <w:color w:val="1F5F96"/>
          <w:sz w:val="28"/>
        </w:rPr>
        <w:t>7</w:t>
      </w:r>
      <w:r>
        <w:rPr>
          <w:rFonts w:ascii="Hiragino Sans" w:hAnsi="Hiragino Sans" w:eastAsia="Hiragino Sans"/>
          <w:color w:val="1F5F96"/>
          <w:sz w:val="28"/>
        </w:rPr>
        <w:t>条（計画保守）</w:t>
      </w:r>
    </w:p>
    <w:p>
      <w:pPr>
        <w:pStyle w:val="Normal"/>
        <w:rPr/>
      </w:pPr>
      <w:r>
        <w:rPr>
          <w:rFonts w:ascii="Hiragino Sans" w:hAnsi="Hiragino Sans" w:eastAsia="Hiragino Sans"/>
          <w:color w:val="172033"/>
          <w:sz w:val="20"/>
        </w:rPr>
        <w:t>乙は、原則として［要記入：通知日数］営業日前までに、目的、影響、予定時間およびロールバック方針を通知します。緊急のセキュリティ対応その他やむを得ない場合は、可能な限り事前に、事後となる場合は速やかに通知します。</w:t>
      </w:r>
    </w:p>
    <w:p>
      <w:pPr>
        <w:pStyle w:val="Heading1"/>
        <w:rPr/>
      </w:pPr>
      <w:r>
        <w:rPr>
          <w:rFonts w:ascii="Hiragino Sans" w:hAnsi="Hiragino Sans" w:eastAsia="Hiragino Sans"/>
          <w:color w:val="1F5F96"/>
          <w:sz w:val="28"/>
        </w:rPr>
        <w:t>第</w:t>
      </w:r>
      <w:r>
        <w:rPr>
          <w:rFonts w:ascii="Hiragino Sans" w:hAnsi="Hiragino Sans" w:eastAsia="Hiragino Sans"/>
          <w:color w:val="1F5F96"/>
          <w:sz w:val="28"/>
        </w:rPr>
        <w:t>8</w:t>
      </w:r>
      <w:r>
        <w:rPr>
          <w:rFonts w:ascii="Hiragino Sans" w:hAnsi="Hiragino Sans" w:eastAsia="Hiragino Sans"/>
          <w:color w:val="1F5F96"/>
          <w:sz w:val="28"/>
        </w:rPr>
        <w:t>条（甲の協力義務）</w:t>
      </w:r>
    </w:p>
    <w:p>
      <w:pPr>
        <w:pStyle w:val="Normal"/>
        <w:rPr/>
      </w:pPr>
      <w:r>
        <w:rPr>
          <w:rFonts w:ascii="Hiragino Sans" w:hAnsi="Hiragino Sans" w:eastAsia="Hiragino Sans"/>
          <w:color w:val="172033"/>
          <w:sz w:val="20"/>
        </w:rPr>
        <w:t>甲は、正確な連絡先、必要な権限、再現情報、承認および業務上の判断を適時に提供します。甲は利用者・管理者アカウントを適切に管理し、不要アカウントの停止、権限の最小化、端末・回線の安全確保、利用者教育およびデータの適法な取得を行います。</w:t>
      </w:r>
    </w:p>
    <w:p>
      <w:pPr>
        <w:pStyle w:val="Heading1"/>
        <w:rPr/>
      </w:pPr>
      <w:r>
        <w:rPr>
          <w:rFonts w:ascii="Hiragino Sans" w:hAnsi="Hiragino Sans" w:eastAsia="Hiragino Sans"/>
          <w:color w:val="1F5F96"/>
          <w:sz w:val="28"/>
        </w:rPr>
        <w:t>第</w:t>
      </w:r>
      <w:r>
        <w:rPr>
          <w:rFonts w:ascii="Hiragino Sans" w:hAnsi="Hiragino Sans" w:eastAsia="Hiragino Sans"/>
          <w:color w:val="1F5F96"/>
          <w:sz w:val="28"/>
        </w:rPr>
        <w:t>9</w:t>
      </w:r>
      <w:r>
        <w:rPr>
          <w:rFonts w:ascii="Hiragino Sans" w:hAnsi="Hiragino Sans" w:eastAsia="Hiragino Sans"/>
          <w:color w:val="1F5F96"/>
          <w:sz w:val="28"/>
        </w:rPr>
        <w:t>条（セキュリティ）</w:t>
      </w:r>
    </w:p>
    <w:p>
      <w:pPr>
        <w:pStyle w:val="Normal"/>
        <w:rPr/>
      </w:pPr>
      <w:r>
        <w:rPr>
          <w:rFonts w:ascii="Hiragino Sans" w:hAnsi="Hiragino Sans" w:eastAsia="Hiragino Sans"/>
          <w:color w:val="172033"/>
          <w:sz w:val="20"/>
        </w:rPr>
        <w:t>乙は、アクセス制御、秘密情報の管理、ログ、脆弱性対応、バックアップ作業の保護、作業端末の保護および従事者教育を含む合理的な安全管理措置を講じます。乙は本番データへのアクセスを必要最小限とし、作業目的を超えて利用しません。具体的な管理策と証跡の範囲は別紙</w:t>
      </w:r>
      <w:r>
        <w:rPr>
          <w:rFonts w:ascii="Hiragino Sans" w:hAnsi="Hiragino Sans" w:eastAsia="Hiragino Sans"/>
          <w:color w:val="172033"/>
          <w:sz w:val="20"/>
        </w:rPr>
        <w:t>3</w:t>
      </w:r>
      <w:r>
        <w:rPr>
          <w:rFonts w:ascii="Hiragino Sans" w:hAnsi="Hiragino Sans" w:eastAsia="Hiragino Sans"/>
          <w:color w:val="172033"/>
          <w:sz w:val="20"/>
        </w:rPr>
        <w:t>によります。</w:t>
      </w:r>
    </w:p>
    <w:p>
      <w:pPr>
        <w:pStyle w:val="Heading1"/>
        <w:rPr/>
      </w:pPr>
      <w:r>
        <w:rPr>
          <w:rFonts w:ascii="Hiragino Sans" w:hAnsi="Hiragino Sans" w:eastAsia="Hiragino Sans"/>
          <w:color w:val="1F5F96"/>
          <w:sz w:val="28"/>
        </w:rPr>
        <w:t>第</w:t>
      </w:r>
      <w:r>
        <w:rPr>
          <w:rFonts w:ascii="Hiragino Sans" w:hAnsi="Hiragino Sans" w:eastAsia="Hiragino Sans"/>
          <w:color w:val="1F5F96"/>
          <w:sz w:val="28"/>
        </w:rPr>
        <w:t>10</w:t>
      </w:r>
      <w:r>
        <w:rPr>
          <w:rFonts w:ascii="Hiragino Sans" w:hAnsi="Hiragino Sans" w:eastAsia="Hiragino Sans"/>
          <w:color w:val="1F5F96"/>
          <w:sz w:val="28"/>
        </w:rPr>
        <w:t>条（個人情報および機密情報）</w:t>
      </w:r>
    </w:p>
    <w:p>
      <w:pPr>
        <w:pStyle w:val="Normal"/>
        <w:rPr/>
      </w:pPr>
      <w:r>
        <w:rPr>
          <w:rFonts w:eastAsia="Hiragino Sans" w:ascii="Hiragino Sans" w:hAnsi="Hiragino Sans"/>
          <w:b/>
          <w:color w:val="172033"/>
          <w:sz w:val="20"/>
        </w:rPr>
        <w:t xml:space="preserve">1. </w:t>
      </w:r>
      <w:r>
        <w:rPr>
          <w:rFonts w:ascii="Hiragino Sans" w:hAnsi="Hiragino Sans" w:eastAsia="Hiragino Sans"/>
          <w:color w:val="172033"/>
          <w:sz w:val="20"/>
        </w:rPr>
        <w:t>両当事者は、業務上知り得た相手方の非公知情報および個人情報を、本契約の履行以外に使用せず、法令または相手方の書面承諾がある場合を除き第三者に開示しません。乙は、甲から個人データの取扱いを委託された場合、取扱範囲、目的、保管場所、保存期間およびアクセス者を別紙</w:t>
      </w:r>
      <w:r>
        <w:rPr>
          <w:rFonts w:ascii="Hiragino Sans" w:hAnsi="Hiragino Sans" w:eastAsia="Hiragino Sans"/>
          <w:color w:val="172033"/>
          <w:sz w:val="20"/>
        </w:rPr>
        <w:t>3</w:t>
      </w:r>
      <w:r>
        <w:rPr>
          <w:rFonts w:ascii="Hiragino Sans" w:hAnsi="Hiragino Sans" w:eastAsia="Hiragino Sans"/>
          <w:color w:val="172033"/>
          <w:sz w:val="20"/>
        </w:rPr>
        <w:t>に定めます。</w:t>
      </w:r>
    </w:p>
    <w:p>
      <w:pPr>
        <w:pStyle w:val="Normal"/>
        <w:rPr/>
      </w:pPr>
      <w:r>
        <w:rPr>
          <w:rFonts w:eastAsia="Hiragino Sans" w:ascii="Hiragino Sans" w:hAnsi="Hiragino Sans"/>
          <w:b/>
          <w:color w:val="172033"/>
          <w:sz w:val="20"/>
        </w:rPr>
        <w:t xml:space="preserve">2. </w:t>
      </w:r>
      <w:r>
        <w:rPr>
          <w:rFonts w:ascii="Hiragino Sans" w:hAnsi="Hiragino Sans" w:eastAsia="Hiragino Sans"/>
          <w:color w:val="172033"/>
          <w:sz w:val="20"/>
        </w:rPr>
        <w:t>漏えい、滅失、毀損またはそのおそれを認識した当事者は、判明した事実、影響範囲、応急措置および今後の対応を、法令上必要な期限を妨げないよう速やかに相手方へ通知し、調査・本人対応・当局報告に協力します。</w:t>
      </w:r>
    </w:p>
    <w:p>
      <w:pPr>
        <w:pStyle w:val="Heading1"/>
        <w:rPr/>
      </w:pPr>
      <w:r>
        <w:rPr>
          <w:rFonts w:ascii="Hiragino Sans" w:hAnsi="Hiragino Sans" w:eastAsia="Hiragino Sans"/>
          <w:color w:val="1F5F96"/>
          <w:sz w:val="28"/>
        </w:rPr>
        <w:t>第</w:t>
      </w:r>
      <w:r>
        <w:rPr>
          <w:rFonts w:ascii="Hiragino Sans" w:hAnsi="Hiragino Sans" w:eastAsia="Hiragino Sans"/>
          <w:color w:val="1F5F96"/>
          <w:sz w:val="28"/>
        </w:rPr>
        <w:t>11</w:t>
      </w:r>
      <w:r>
        <w:rPr>
          <w:rFonts w:ascii="Hiragino Sans" w:hAnsi="Hiragino Sans" w:eastAsia="Hiragino Sans"/>
          <w:color w:val="1F5F96"/>
          <w:sz w:val="28"/>
        </w:rPr>
        <w:t>条（再委託）</w:t>
      </w:r>
    </w:p>
    <w:p>
      <w:pPr>
        <w:pStyle w:val="Normal"/>
        <w:rPr/>
      </w:pPr>
      <w:r>
        <w:rPr>
          <w:rFonts w:ascii="Hiragino Sans" w:hAnsi="Hiragino Sans" w:eastAsia="Hiragino Sans"/>
          <w:color w:val="172033"/>
          <w:sz w:val="20"/>
        </w:rPr>
        <w:t>乙は、別紙</w:t>
      </w:r>
      <w:r>
        <w:rPr>
          <w:rFonts w:ascii="Hiragino Sans" w:hAnsi="Hiragino Sans" w:eastAsia="Hiragino Sans"/>
          <w:color w:val="172033"/>
          <w:sz w:val="20"/>
        </w:rPr>
        <w:t>3</w:t>
      </w:r>
      <w:r>
        <w:rPr>
          <w:rFonts w:ascii="Hiragino Sans" w:hAnsi="Hiragino Sans" w:eastAsia="Hiragino Sans"/>
          <w:color w:val="172033"/>
          <w:sz w:val="20"/>
        </w:rPr>
        <w:t>に記載した再委託先を利用できます。重要な再委託先の追加または取扱国・地域の変更は、［事前承認／事前通知：要選択］とします。乙は、再委託先に本契約と同等の秘密保持・安全管理義務を課し、その履行について責任を負います。</w:t>
      </w:r>
    </w:p>
    <w:p>
      <w:pPr>
        <w:pStyle w:val="Heading1"/>
        <w:rPr/>
      </w:pPr>
      <w:r>
        <w:rPr>
          <w:rFonts w:ascii="Hiragino Sans" w:hAnsi="Hiragino Sans" w:eastAsia="Hiragino Sans"/>
          <w:color w:val="1F5F96"/>
          <w:sz w:val="28"/>
        </w:rPr>
        <w:t>第</w:t>
      </w:r>
      <w:r>
        <w:rPr>
          <w:rFonts w:ascii="Hiragino Sans" w:hAnsi="Hiragino Sans" w:eastAsia="Hiragino Sans"/>
          <w:color w:val="1F5F96"/>
          <w:sz w:val="28"/>
        </w:rPr>
        <w:t>12</w:t>
      </w:r>
      <w:r>
        <w:rPr>
          <w:rFonts w:ascii="Hiragino Sans" w:hAnsi="Hiragino Sans" w:eastAsia="Hiragino Sans"/>
          <w:color w:val="1F5F96"/>
          <w:sz w:val="28"/>
        </w:rPr>
        <w:t>条（バックアップおよび復旧）</w:t>
      </w:r>
    </w:p>
    <w:p>
      <w:pPr>
        <w:pStyle w:val="Normal"/>
        <w:rPr/>
      </w:pPr>
      <w:r>
        <w:rPr>
          <w:rFonts w:ascii="Hiragino Sans" w:hAnsi="Hiragino Sans" w:eastAsia="Hiragino Sans"/>
          <w:color w:val="172033"/>
          <w:sz w:val="20"/>
        </w:rPr>
        <w:t>バックアップの主体、対象、頻度、保持期間、暗号化、復旧テスト、</w:t>
      </w:r>
      <w:r>
        <w:rPr>
          <w:rFonts w:ascii="Hiragino Sans" w:hAnsi="Hiragino Sans" w:eastAsia="Hiragino Sans"/>
          <w:color w:val="172033"/>
          <w:sz w:val="20"/>
        </w:rPr>
        <w:t>RPO</w:t>
      </w:r>
      <w:r>
        <w:rPr>
          <w:rFonts w:ascii="Hiragino Sans" w:hAnsi="Hiragino Sans" w:eastAsia="Hiragino Sans"/>
          <w:color w:val="172033"/>
          <w:sz w:val="20"/>
        </w:rPr>
        <w:t>および</w:t>
      </w:r>
      <w:r>
        <w:rPr>
          <w:rFonts w:ascii="Hiragino Sans" w:hAnsi="Hiragino Sans" w:eastAsia="Hiragino Sans"/>
          <w:color w:val="172033"/>
          <w:sz w:val="20"/>
        </w:rPr>
        <w:t>RTO</w:t>
      </w:r>
      <w:r>
        <w:rPr>
          <w:rFonts w:ascii="Hiragino Sans" w:hAnsi="Hiragino Sans" w:eastAsia="Hiragino Sans"/>
          <w:color w:val="172033"/>
          <w:sz w:val="20"/>
        </w:rPr>
        <w:t>は別紙</w:t>
      </w:r>
      <w:r>
        <w:rPr>
          <w:rFonts w:ascii="Hiragino Sans" w:hAnsi="Hiragino Sans" w:eastAsia="Hiragino Sans"/>
          <w:color w:val="172033"/>
          <w:sz w:val="20"/>
        </w:rPr>
        <w:t>1</w:t>
      </w:r>
      <w:r>
        <w:rPr>
          <w:rFonts w:ascii="Hiragino Sans" w:hAnsi="Hiragino Sans" w:eastAsia="Hiragino Sans"/>
          <w:color w:val="172033"/>
          <w:sz w:val="20"/>
        </w:rPr>
        <w:t>に定めます。別紙に明記がない限り、乙はクラウド事業者の機能を超えるデータ完全性または復旧を保証しません。復旧作業は、データの現状保全、甲の承認および監査証跡を優先します。</w:t>
      </w:r>
    </w:p>
    <w:p>
      <w:pPr>
        <w:pStyle w:val="Heading1"/>
        <w:rPr/>
      </w:pPr>
      <w:r>
        <w:rPr>
          <w:rFonts w:ascii="Hiragino Sans" w:hAnsi="Hiragino Sans" w:eastAsia="Hiragino Sans"/>
          <w:color w:val="1F5F96"/>
          <w:sz w:val="28"/>
        </w:rPr>
        <w:t>第</w:t>
      </w:r>
      <w:r>
        <w:rPr>
          <w:rFonts w:ascii="Hiragino Sans" w:hAnsi="Hiragino Sans" w:eastAsia="Hiragino Sans"/>
          <w:color w:val="1F5F96"/>
          <w:sz w:val="28"/>
        </w:rPr>
        <w:t>13</w:t>
      </w:r>
      <w:r>
        <w:rPr>
          <w:rFonts w:ascii="Hiragino Sans" w:hAnsi="Hiragino Sans" w:eastAsia="Hiragino Sans"/>
          <w:color w:val="1F5F96"/>
          <w:sz w:val="28"/>
        </w:rPr>
        <w:t>条（成果物・知的財産）</w:t>
      </w:r>
    </w:p>
    <w:p>
      <w:pPr>
        <w:pStyle w:val="Normal"/>
        <w:rPr/>
      </w:pPr>
      <w:r>
        <w:rPr>
          <w:rFonts w:ascii="Hiragino Sans" w:hAnsi="Hiragino Sans" w:eastAsia="Hiragino Sans"/>
          <w:color w:val="172033"/>
          <w:sz w:val="20"/>
        </w:rPr>
        <w:t>契約締結前から各当事者が保有する知的財産は当該当事者に帰属します。保守により作成した汎用的なノウハウ、ツールおよび既存部品は乙に留保し、本システム固有の修正成果物の権利・利用条件は［要記入］とします。第三者ソフトウェアは各ライセンス条件に従います。</w:t>
      </w:r>
    </w:p>
    <w:p>
      <w:pPr>
        <w:pStyle w:val="Heading1"/>
        <w:rPr/>
      </w:pPr>
      <w:r>
        <w:rPr>
          <w:rFonts w:ascii="Hiragino Sans" w:hAnsi="Hiragino Sans" w:eastAsia="Hiragino Sans"/>
          <w:color w:val="1F5F96"/>
          <w:sz w:val="28"/>
        </w:rPr>
        <w:t>第</w:t>
      </w:r>
      <w:r>
        <w:rPr>
          <w:rFonts w:ascii="Hiragino Sans" w:hAnsi="Hiragino Sans" w:eastAsia="Hiragino Sans"/>
          <w:color w:val="1F5F96"/>
          <w:sz w:val="28"/>
        </w:rPr>
        <w:t>14</w:t>
      </w:r>
      <w:r>
        <w:rPr>
          <w:rFonts w:ascii="Hiragino Sans" w:hAnsi="Hiragino Sans" w:eastAsia="Hiragino Sans"/>
          <w:color w:val="1F5F96"/>
          <w:sz w:val="28"/>
        </w:rPr>
        <w:t>条（料金および費用）</w:t>
      </w:r>
    </w:p>
    <w:p>
      <w:pPr>
        <w:pStyle w:val="Normal"/>
        <w:rPr/>
      </w:pPr>
      <w:r>
        <w:rPr>
          <w:rFonts w:ascii="Hiragino Sans" w:hAnsi="Hiragino Sans" w:eastAsia="Hiragino Sans"/>
          <w:color w:val="172033"/>
          <w:sz w:val="20"/>
        </w:rPr>
        <w:t>甲は別紙</w:t>
      </w:r>
      <w:r>
        <w:rPr>
          <w:rFonts w:ascii="Hiragino Sans" w:hAnsi="Hiragino Sans" w:eastAsia="Hiragino Sans"/>
          <w:color w:val="172033"/>
          <w:sz w:val="20"/>
        </w:rPr>
        <w:t>1</w:t>
      </w:r>
      <w:r>
        <w:rPr>
          <w:rFonts w:ascii="Hiragino Sans" w:hAnsi="Hiragino Sans" w:eastAsia="Hiragino Sans"/>
          <w:color w:val="172033"/>
          <w:sz w:val="20"/>
        </w:rPr>
        <w:t>に定める料金および消費税を、支払期限までに支払います。時間外対応、出張、第三者サービス利用料および対象外作業は、甲の事前承認を得た上で別途請求します。</w:t>
      </w:r>
    </w:p>
    <w:p>
      <w:pPr>
        <w:pStyle w:val="Heading1"/>
        <w:rPr/>
      </w:pPr>
      <w:r>
        <w:rPr>
          <w:rFonts w:ascii="Hiragino Sans" w:hAnsi="Hiragino Sans" w:eastAsia="Hiragino Sans"/>
          <w:color w:val="1F5F96"/>
          <w:sz w:val="28"/>
        </w:rPr>
        <w:t>第</w:t>
      </w:r>
      <w:r>
        <w:rPr>
          <w:rFonts w:ascii="Hiragino Sans" w:hAnsi="Hiragino Sans" w:eastAsia="Hiragino Sans"/>
          <w:color w:val="1F5F96"/>
          <w:sz w:val="28"/>
        </w:rPr>
        <w:t>15</w:t>
      </w:r>
      <w:r>
        <w:rPr>
          <w:rFonts w:ascii="Hiragino Sans" w:hAnsi="Hiragino Sans" w:eastAsia="Hiragino Sans"/>
          <w:color w:val="1F5F96"/>
          <w:sz w:val="28"/>
        </w:rPr>
        <w:t>条（報告および監査）</w:t>
      </w:r>
    </w:p>
    <w:p>
      <w:pPr>
        <w:pStyle w:val="Normal"/>
        <w:keepLines/>
        <w:rPr/>
      </w:pPr>
      <w:r>
        <w:rPr>
          <w:rFonts w:ascii="Hiragino Sans" w:hAnsi="Hiragino Sans" w:eastAsia="Hiragino Sans"/>
          <w:color w:val="172033"/>
          <w:sz w:val="20"/>
        </w:rPr>
        <w:t>乙は［月次／四半期：要選択］で、問い合わせ件数、重大インシデント、</w:t>
      </w:r>
      <w:r>
        <w:rPr>
          <w:rFonts w:ascii="Hiragino Sans" w:hAnsi="Hiragino Sans" w:eastAsia="Hiragino Sans"/>
          <w:color w:val="172033"/>
          <w:sz w:val="20"/>
        </w:rPr>
        <w:t>SLA</w:t>
      </w:r>
      <w:r>
        <w:rPr>
          <w:rFonts w:ascii="Hiragino Sans" w:hAnsi="Hiragino Sans" w:eastAsia="Hiragino Sans"/>
          <w:color w:val="172033"/>
          <w:sz w:val="20"/>
        </w:rPr>
        <w:t>実績、変更、脆弱性対応および未解決リスクを報告します。甲は、合理的な事前通知と秘密保持のもと、年［</w:t>
      </w:r>
      <w:r>
        <w:rPr>
          <w:rFonts w:ascii="Hiragino Sans" w:hAnsi="Hiragino Sans" w:eastAsia="Hiragino Sans"/>
          <w:color w:val="172033"/>
          <w:sz w:val="20"/>
        </w:rPr>
        <w:t>1</w:t>
      </w:r>
      <w:r>
        <w:rPr>
          <w:rFonts w:ascii="Hiragino Sans" w:hAnsi="Hiragino Sans" w:eastAsia="Hiragino Sans"/>
          <w:color w:val="172033"/>
          <w:sz w:val="20"/>
        </w:rPr>
        <w:t>］回を上限として、本契約に関係する管理状況の説明または証跡の提示を求めることができます。重大事故または法令上必要な場合はこの限りではありません。</w:t>
      </w:r>
    </w:p>
    <w:p>
      <w:pPr>
        <w:pStyle w:val="Heading1"/>
        <w:rPr/>
      </w:pPr>
      <w:r>
        <w:rPr>
          <w:rFonts w:ascii="Hiragino Sans" w:hAnsi="Hiragino Sans" w:eastAsia="Hiragino Sans"/>
          <w:color w:val="1F5F96"/>
          <w:sz w:val="28"/>
        </w:rPr>
        <w:t>第</w:t>
      </w:r>
      <w:r>
        <w:rPr>
          <w:rFonts w:ascii="Hiragino Sans" w:hAnsi="Hiragino Sans" w:eastAsia="Hiragino Sans"/>
          <w:color w:val="1F5F96"/>
          <w:sz w:val="28"/>
        </w:rPr>
        <w:t>16</w:t>
      </w:r>
      <w:r>
        <w:rPr>
          <w:rFonts w:ascii="Hiragino Sans" w:hAnsi="Hiragino Sans" w:eastAsia="Hiragino Sans"/>
          <w:color w:val="1F5F96"/>
          <w:sz w:val="28"/>
        </w:rPr>
        <w:t>条（保証および免責）</w:t>
      </w:r>
    </w:p>
    <w:p>
      <w:pPr>
        <w:pStyle w:val="Normal"/>
        <w:rPr/>
      </w:pPr>
      <w:r>
        <w:rPr>
          <w:rFonts w:ascii="Hiragino Sans" w:hAnsi="Hiragino Sans" w:eastAsia="Hiragino Sans"/>
          <w:color w:val="172033"/>
          <w:sz w:val="20"/>
        </w:rPr>
        <w:t>乙は善良な管理者の注意をもって業務を行います。ただし、無停止、完全な不具合除去、すべての脅威の防止、第三者サービスの継続提供または甲が期待する特定成果を保証しません。甲の指示・環境、不可抗力、第三者サービスまたは甲が承認していない改変に起因する損害について、乙は責任を負いません。ただし乙の責めに帰すべき事由がある場合を除きます。</w:t>
      </w:r>
    </w:p>
    <w:p>
      <w:pPr>
        <w:pStyle w:val="Heading1"/>
        <w:rPr/>
      </w:pPr>
      <w:r>
        <w:rPr>
          <w:rFonts w:ascii="Hiragino Sans" w:hAnsi="Hiragino Sans" w:eastAsia="Hiragino Sans"/>
          <w:color w:val="1F5F96"/>
          <w:sz w:val="28"/>
        </w:rPr>
        <w:t>第</w:t>
      </w:r>
      <w:r>
        <w:rPr>
          <w:rFonts w:ascii="Hiragino Sans" w:hAnsi="Hiragino Sans" w:eastAsia="Hiragino Sans"/>
          <w:color w:val="1F5F96"/>
          <w:sz w:val="28"/>
        </w:rPr>
        <w:t>17</w:t>
      </w:r>
      <w:r>
        <w:rPr>
          <w:rFonts w:ascii="Hiragino Sans" w:hAnsi="Hiragino Sans" w:eastAsia="Hiragino Sans"/>
          <w:color w:val="1F5F96"/>
          <w:sz w:val="28"/>
        </w:rPr>
        <w:t>条（損害賠償）</w:t>
      </w:r>
    </w:p>
    <w:p>
      <w:pPr>
        <w:pStyle w:val="Normal"/>
        <w:rPr/>
      </w:pPr>
      <w:r>
        <w:rPr>
          <w:rFonts w:ascii="Hiragino Sans" w:hAnsi="Hiragino Sans" w:eastAsia="Hiragino Sans"/>
          <w:color w:val="172033"/>
          <w:sz w:val="20"/>
        </w:rPr>
        <w:t>各当事者は、相手方の責めに帰すべき契約違反により通常かつ直接に生じた損害について賠償を請求できます。乙の累積賠償額は、当該事由発生日以前［</w:t>
      </w:r>
      <w:r>
        <w:rPr>
          <w:rFonts w:ascii="Hiragino Sans" w:hAnsi="Hiragino Sans" w:eastAsia="Hiragino Sans"/>
          <w:color w:val="172033"/>
          <w:sz w:val="20"/>
        </w:rPr>
        <w:t>12</w:t>
      </w:r>
      <w:r>
        <w:rPr>
          <w:rFonts w:ascii="Hiragino Sans" w:hAnsi="Hiragino Sans" w:eastAsia="Hiragino Sans"/>
          <w:color w:val="172033"/>
          <w:sz w:val="20"/>
        </w:rPr>
        <w:t>］か月間に甲が本契約に基づき支払った保守料金の総額を上限とします。ただし、故意または重過失、秘密保持違反、個人情報侵害および知的財産権侵害を上限の対象外とするかは、保険と取引実態を踏まえ［要協議］とします。逸失利益、間接損害および特別損害は、予見可能性の有無を問わず対象外とします。</w:t>
      </w:r>
    </w:p>
    <w:p>
      <w:pPr>
        <w:pStyle w:val="Heading1"/>
        <w:rPr/>
      </w:pPr>
      <w:r>
        <w:rPr>
          <w:rFonts w:ascii="Hiragino Sans" w:hAnsi="Hiragino Sans" w:eastAsia="Hiragino Sans"/>
          <w:color w:val="1F5F96"/>
          <w:sz w:val="28"/>
        </w:rPr>
        <w:t>第</w:t>
      </w:r>
      <w:r>
        <w:rPr>
          <w:rFonts w:ascii="Hiragino Sans" w:hAnsi="Hiragino Sans" w:eastAsia="Hiragino Sans"/>
          <w:color w:val="1F5F96"/>
          <w:sz w:val="28"/>
        </w:rPr>
        <w:t>18</w:t>
      </w:r>
      <w:r>
        <w:rPr>
          <w:rFonts w:ascii="Hiragino Sans" w:hAnsi="Hiragino Sans" w:eastAsia="Hiragino Sans"/>
          <w:color w:val="1F5F96"/>
          <w:sz w:val="28"/>
        </w:rPr>
        <w:t>条（契約期間・更新・解除）</w:t>
      </w:r>
    </w:p>
    <w:p>
      <w:pPr>
        <w:pStyle w:val="Normal"/>
        <w:rPr/>
      </w:pPr>
      <w:r>
        <w:rPr>
          <w:rFonts w:ascii="Hiragino Sans" w:hAnsi="Hiragino Sans" w:eastAsia="Hiragino Sans"/>
          <w:color w:val="172033"/>
          <w:sz w:val="20"/>
        </w:rPr>
        <w:t>契約期間は別紙</w:t>
      </w:r>
      <w:r>
        <w:rPr>
          <w:rFonts w:ascii="Hiragino Sans" w:hAnsi="Hiragino Sans" w:eastAsia="Hiragino Sans"/>
          <w:color w:val="172033"/>
          <w:sz w:val="20"/>
        </w:rPr>
        <w:t>1</w:t>
      </w:r>
      <w:r>
        <w:rPr>
          <w:rFonts w:ascii="Hiragino Sans" w:hAnsi="Hiragino Sans" w:eastAsia="Hiragino Sans"/>
          <w:color w:val="172033"/>
          <w:sz w:val="20"/>
        </w:rPr>
        <w:t>のとおりとし、満了日の［</w:t>
      </w:r>
      <w:r>
        <w:rPr>
          <w:rFonts w:ascii="Hiragino Sans" w:hAnsi="Hiragino Sans" w:eastAsia="Hiragino Sans"/>
          <w:color w:val="172033"/>
          <w:sz w:val="20"/>
        </w:rPr>
        <w:t>30</w:t>
      </w:r>
      <w:r>
        <w:rPr>
          <w:rFonts w:ascii="Hiragino Sans" w:hAnsi="Hiragino Sans" w:eastAsia="Hiragino Sans"/>
          <w:color w:val="172033"/>
          <w:sz w:val="20"/>
        </w:rPr>
        <w:t>］日前までに書面による更新拒絶がない場合、同一期間更新します。相手方に重大な契約違反があり、相当期間を定めた催告後も是正されない場合、契約の全部または一部を解除できます。支払停止、破産申立て、反社会的勢力との関係その他信用を著しく害する事由がある場合は、催告なく解除できます。</w:t>
      </w:r>
    </w:p>
    <w:p>
      <w:pPr>
        <w:pStyle w:val="Heading1"/>
        <w:rPr/>
      </w:pPr>
      <w:r>
        <w:rPr>
          <w:rFonts w:ascii="Hiragino Sans" w:hAnsi="Hiragino Sans" w:eastAsia="Hiragino Sans"/>
          <w:color w:val="1F5F96"/>
          <w:sz w:val="28"/>
        </w:rPr>
        <w:t>第</w:t>
      </w:r>
      <w:r>
        <w:rPr>
          <w:rFonts w:ascii="Hiragino Sans" w:hAnsi="Hiragino Sans" w:eastAsia="Hiragino Sans"/>
          <w:color w:val="1F5F96"/>
          <w:sz w:val="28"/>
        </w:rPr>
        <w:t>19</w:t>
      </w:r>
      <w:r>
        <w:rPr>
          <w:rFonts w:ascii="Hiragino Sans" w:hAnsi="Hiragino Sans" w:eastAsia="Hiragino Sans"/>
          <w:color w:val="1F5F96"/>
          <w:sz w:val="28"/>
        </w:rPr>
        <w:t>条（終了時対応）</w:t>
      </w:r>
    </w:p>
    <w:p>
      <w:pPr>
        <w:pStyle w:val="Normal"/>
        <w:rPr/>
      </w:pPr>
      <w:r>
        <w:rPr>
          <w:rFonts w:ascii="Hiragino Sans" w:hAnsi="Hiragino Sans" w:eastAsia="Hiragino Sans"/>
          <w:color w:val="172033"/>
          <w:sz w:val="20"/>
        </w:rPr>
        <w:t>契約終了時、乙は甲の指示に従い、合理的な形式でデータ、設定、運用資料および未解決事項を引き渡し、保有する甲の機密情報・個人データを返却または削除し、要請があればその完了を報告します。移行支援の範囲、期間および費用は別途協議します。法令上の保存義務がある情報は、利用を制限して必要期間保存できます。</w:t>
      </w:r>
    </w:p>
    <w:p>
      <w:pPr>
        <w:pStyle w:val="Heading1"/>
        <w:rPr/>
      </w:pPr>
      <w:r>
        <w:rPr>
          <w:rFonts w:ascii="Hiragino Sans" w:hAnsi="Hiragino Sans" w:eastAsia="Hiragino Sans"/>
          <w:color w:val="1F5F96"/>
          <w:sz w:val="28"/>
        </w:rPr>
        <w:t>第</w:t>
      </w:r>
      <w:r>
        <w:rPr>
          <w:rFonts w:ascii="Hiragino Sans" w:hAnsi="Hiragino Sans" w:eastAsia="Hiragino Sans"/>
          <w:color w:val="1F5F96"/>
          <w:sz w:val="28"/>
        </w:rPr>
        <w:t>20</w:t>
      </w:r>
      <w:r>
        <w:rPr>
          <w:rFonts w:ascii="Hiragino Sans" w:hAnsi="Hiragino Sans" w:eastAsia="Hiragino Sans"/>
          <w:color w:val="1F5F96"/>
          <w:sz w:val="28"/>
        </w:rPr>
        <w:t>条（反社会的勢力の排除）</w:t>
      </w:r>
    </w:p>
    <w:p>
      <w:pPr>
        <w:pStyle w:val="Normal"/>
        <w:rPr/>
      </w:pPr>
      <w:r>
        <w:rPr>
          <w:rFonts w:ascii="Hiragino Sans" w:hAnsi="Hiragino Sans" w:eastAsia="Hiragino Sans"/>
          <w:color w:val="172033"/>
          <w:sz w:val="20"/>
        </w:rPr>
        <w:t>各当事者は、自らおよび役員等が反社会的勢力に該当せず、資金提供その他の関係を有しないことを表明し保証します。違反が判明した場合、相手方は催告なく契約を解除できます。</w:t>
      </w:r>
    </w:p>
    <w:p>
      <w:pPr>
        <w:pStyle w:val="Heading1"/>
        <w:rPr/>
      </w:pPr>
      <w:r>
        <w:rPr>
          <w:rFonts w:ascii="Hiragino Sans" w:hAnsi="Hiragino Sans" w:eastAsia="Hiragino Sans"/>
          <w:color w:val="1F5F96"/>
          <w:sz w:val="28"/>
        </w:rPr>
        <w:t>第</w:t>
      </w:r>
      <w:r>
        <w:rPr>
          <w:rFonts w:ascii="Hiragino Sans" w:hAnsi="Hiragino Sans" w:eastAsia="Hiragino Sans"/>
          <w:color w:val="1F5F96"/>
          <w:sz w:val="28"/>
        </w:rPr>
        <w:t>21</w:t>
      </w:r>
      <w:r>
        <w:rPr>
          <w:rFonts w:ascii="Hiragino Sans" w:hAnsi="Hiragino Sans" w:eastAsia="Hiragino Sans"/>
          <w:color w:val="1F5F96"/>
          <w:sz w:val="28"/>
        </w:rPr>
        <w:t>条（通知・契約変更）</w:t>
      </w:r>
    </w:p>
    <w:p>
      <w:pPr>
        <w:pStyle w:val="Normal"/>
        <w:rPr/>
      </w:pPr>
      <w:r>
        <w:rPr>
          <w:rFonts w:ascii="Hiragino Sans" w:hAnsi="Hiragino Sans" w:eastAsia="Hiragino Sans"/>
          <w:color w:val="172033"/>
          <w:sz w:val="20"/>
        </w:rPr>
        <w:t>本契約上の通知は別紙</w:t>
      </w:r>
      <w:r>
        <w:rPr>
          <w:rFonts w:ascii="Hiragino Sans" w:hAnsi="Hiragino Sans" w:eastAsia="Hiragino Sans"/>
          <w:color w:val="172033"/>
          <w:sz w:val="20"/>
        </w:rPr>
        <w:t>1</w:t>
      </w:r>
      <w:r>
        <w:rPr>
          <w:rFonts w:ascii="Hiragino Sans" w:hAnsi="Hiragino Sans" w:eastAsia="Hiragino Sans"/>
          <w:color w:val="172033"/>
          <w:sz w:val="20"/>
        </w:rPr>
        <w:t>の通知先へ電子メールその他合意した方法で行います。本契約の変更は、権限を有する両当事者の書面または合意された電子契約によるものとします。運用手順の軽微な変更は、変更履歴を残した上で双方の担当者が承認できます。</w:t>
      </w:r>
    </w:p>
    <w:p>
      <w:pPr>
        <w:pStyle w:val="Heading1"/>
        <w:rPr/>
      </w:pPr>
      <w:r>
        <w:rPr>
          <w:rFonts w:ascii="Hiragino Sans" w:hAnsi="Hiragino Sans" w:eastAsia="Hiragino Sans"/>
          <w:color w:val="1F5F96"/>
          <w:sz w:val="28"/>
        </w:rPr>
        <w:t>第</w:t>
      </w:r>
      <w:r>
        <w:rPr>
          <w:rFonts w:ascii="Hiragino Sans" w:hAnsi="Hiragino Sans" w:eastAsia="Hiragino Sans"/>
          <w:color w:val="1F5F96"/>
          <w:sz w:val="28"/>
        </w:rPr>
        <w:t>22</w:t>
      </w:r>
      <w:r>
        <w:rPr>
          <w:rFonts w:ascii="Hiragino Sans" w:hAnsi="Hiragino Sans" w:eastAsia="Hiragino Sans"/>
          <w:color w:val="1F5F96"/>
          <w:sz w:val="28"/>
        </w:rPr>
        <w:t>条（準拠法・協議・管轄）</w:t>
      </w:r>
    </w:p>
    <w:p>
      <w:pPr>
        <w:pStyle w:val="Normal"/>
        <w:rPr/>
      </w:pPr>
      <w:r>
        <w:rPr>
          <w:rFonts w:ascii="Hiragino Sans" w:hAnsi="Hiragino Sans" w:eastAsia="Hiragino Sans"/>
          <w:color w:val="172033"/>
          <w:sz w:val="20"/>
        </w:rPr>
        <w:t>本契約は日本法に準拠します。本契約に定めのない事項または解釈上の疑義は誠実に協議します。協議で解決しない紛争の第一審専属的合意管轄裁判所は［要記入：地方裁判所または簡易裁判所］とします。</w:t>
      </w:r>
    </w:p>
    <w:p>
      <w:pPr>
        <w:pStyle w:val="Normal"/>
        <w:rPr/>
      </w:pPr>
      <w:r>
        <w:rPr>
          <w:rFonts w:ascii="Hiragino Sans" w:hAnsi="Hiragino Sans" w:eastAsia="Hiragino Sans"/>
          <w:color w:val="172033"/>
          <w:sz w:val="20"/>
        </w:rPr>
      </w:r>
      <w:r>
        <w:rPr>
          <w:rFonts w:ascii="Hiragino Sans" w:hAnsi="Hiragino Sans" w:eastAsia="Hiragino Sans"/>
          <w:color w:val="172033"/>
          <w:sz w:val="20"/>
        </w:rPr>
        <w:br w:type="page"/>
      </w:r>
    </w:p>
    <w:p>
      <w:pPr>
        <w:pStyle w:val="Heading1"/>
        <w:spacing w:before="80" w:after="160"/>
        <w:rPr/>
        <w:pBdr>
          <w:bottom w:val="single" w:sz="7" w:space="3" w:color="8FB1CF"/>
        </w:pBdr>
      </w:pPr>
      <w:r>
        <w:rPr>
          <w:rFonts w:ascii="Hiragino Sans" w:hAnsi="Hiragino Sans" w:eastAsia="Hiragino Sans"/>
          <w:color w:val="1F5F96"/>
          <w:sz w:val="28"/>
        </w:rPr>
        <w:t>別紙</w:t>
      </w:r>
      <w:r>
        <w:rPr>
          <w:rFonts w:ascii="Hiragino Sans" w:hAnsi="Hiragino Sans" w:eastAsia="Hiragino Sans"/>
          <w:color w:val="1F5F96"/>
          <w:sz w:val="28"/>
        </w:rPr>
        <w:t>1</w:t>
      </w:r>
      <w:r>
        <w:rPr>
          <w:rFonts w:ascii="Hiragino Sans" w:hAnsi="Hiragino Sans" w:eastAsia="Hiragino Sans"/>
          <w:color w:val="1F5F96"/>
          <w:sz w:val="28"/>
        </w:rPr>
        <w:t>　対象・料金・運用条件</w:t>
      </w:r>
    </w:p>
    <w:tbl>
      <w:tblPr>
        <w:tblStyle w:val="TableGrid"/>
        <w:tblW w:w="9360" w:type="dxa"/>
        <w:jc w:val="center"/>
        <w:tblInd w:w="0" w:type="dxa"/>
        <w:tblLayout w:type="fixed"/>
        <w:tblCellMar>
          <w:top w:w="80" w:type="dxa"/>
          <w:start w:w="120" w:type="dxa"/>
          <w:bottom w:w="80" w:type="dxa"/>
          <w:end w:w="120" w:type="dxa"/>
        </w:tblCellMar>
        <w:tblLook w:val="04a0" w:noVBand="1" w:noHBand="0" w:lastColumn="0" w:firstColumn="1" w:lastRow="0" w:firstRow="1"/>
        <w:tblBorders>
          <w:top w:val="single" w:sz="5" w:color="7B8794" w:space="0"/>
          <w:start w:val="single" w:sz="5" w:color="7B8794" w:space="0"/>
          <w:bottom w:val="single" w:sz="5" w:color="7B8794" w:space="0"/>
          <w:end w:val="single" w:sz="5" w:color="7B8794" w:space="0"/>
          <w:insideH w:val="single" w:sz="5" w:color="7B8794" w:space="0"/>
          <w:insideV w:val="single" w:sz="5" w:color="7B8794" w:space="0"/>
        </w:tblBorders>
      </w:tblPr>
      <w:tblGrid>
        <w:gridCol w:w="2199"/>
        <w:gridCol w:w="7161"/>
      </w:tblGrid>
      <w:tr>
        <w:trPr>
          <w:tblHeader w:val="true"/>
          <w:cantSplit/>
        </w:trPr>
        <w:tc>
          <w:tcPr>
            <w:tcW w:w="2097" w:type="dxa"/>
            <w:tcBorders/>
            <w:shd w:fill="EAF1F8" w:val="clear"/>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ascii="Hiragino Sans" w:hAnsi="Hiragino Sans" w:cs="" w:eastAsia="Hiragino Sans"/>
                <w:b/>
                <w:color w:val="174A75"/>
                <w:kern w:val="0"/>
                <w:sz w:val="18"/>
                <w:szCs w:val="22"/>
                <w:lang w:val="en-US" w:eastAsia="en-US" w:bidi="ar-SA"/>
              </w:rPr>
              <w:t>区分</w:t>
            </w:r>
          </w:p>
        </w:tc>
        <w:tc>
          <w:tcPr>
            <w:tcW w:w="7541" w:type="dxa"/>
            <w:tcBorders/>
            <w:shd w:fill="EAF1F8" w:val="clear"/>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ascii="Hiragino Sans" w:hAnsi="Hiragino Sans" w:cs="" w:eastAsia="Hiragino Sans"/>
                <w:b/>
                <w:color w:val="174A75"/>
                <w:kern w:val="0"/>
                <w:sz w:val="18"/>
                <w:szCs w:val="22"/>
                <w:lang w:val="en-US" w:eastAsia="en-US" w:bidi="ar-SA"/>
              </w:rPr>
              <w:t>合意内容</w:t>
            </w:r>
          </w:p>
        </w:tc>
      </w:tr>
      <w:tr>
        <w:trPr>
          <w:cantSplit/>
        </w:trPr>
        <w:tc>
          <w:tcPr>
            <w:tcW w:w="2097" w:type="dxa"/>
            <w:tcBorders/>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対象環境</w:t>
            </w:r>
          </w:p>
        </w:tc>
        <w:tc>
          <w:tcPr>
            <w:tcW w:w="7541" w:type="dxa"/>
            <w:tcBorders/>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本番、検証あり</w:t>
            </w:r>
          </w:p>
        </w:tc>
      </w:tr>
      <w:tr>
        <w:trPr>
          <w:cantSplit/>
        </w:trPr>
        <w:tc>
          <w:tcPr>
            <w:tcW w:w="2097" w:type="dxa"/>
            <w:tcBorders/>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対象構成</w:t>
            </w:r>
          </w:p>
        </w:tc>
        <w:tc>
          <w:tcPr>
            <w:tcW w:w="7541" w:type="dxa"/>
            <w:tcBorders/>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eastAsia="Hiragino Sans" w:cs="" w:ascii="Hiragino Sans" w:hAnsi="Hiragino Sans"/>
                <w:b w:val="false"/>
                <w:color w:val="172033"/>
                <w:kern w:val="0"/>
                <w:sz w:val="18"/>
                <w:szCs w:val="22"/>
                <w:lang w:val="en-US" w:eastAsia="en-US" w:bidi="ar-SA"/>
              </w:rPr>
              <w:t>React/TypeScript/Vite</w:t>
            </w:r>
            <w:r>
              <w:rPr>
                <w:rFonts w:ascii="Hiragino Sans" w:hAnsi="Hiragino Sans" w:cs="" w:eastAsia="Hiragino Sans"/>
                <w:b w:val="false"/>
                <w:color w:val="172033"/>
                <w:kern w:val="0"/>
                <w:sz w:val="18"/>
                <w:szCs w:val="22"/>
                <w:lang w:val="en-US" w:eastAsia="en-US" w:bidi="ar-SA"/>
              </w:rPr>
              <w:t>、</w:t>
            </w:r>
            <w:r>
              <w:rPr>
                <w:rFonts w:eastAsia="Hiragino Sans" w:cs="" w:ascii="Hiragino Sans" w:hAnsi="Hiragino Sans"/>
                <w:b w:val="false"/>
                <w:color w:val="172033"/>
                <w:kern w:val="0"/>
                <w:sz w:val="18"/>
                <w:szCs w:val="22"/>
                <w:lang w:val="en-US" w:eastAsia="en-US" w:bidi="ar-SA"/>
              </w:rPr>
              <w:t>Supabase</w:t>
            </w:r>
            <w:r>
              <w:rPr>
                <w:rFonts w:ascii="Hiragino Sans" w:hAnsi="Hiragino Sans" w:cs="" w:eastAsia="Hiragino Sans"/>
                <w:b w:val="false"/>
                <w:color w:val="172033"/>
                <w:kern w:val="0"/>
                <w:sz w:val="18"/>
                <w:szCs w:val="22"/>
                <w:lang w:val="en-US" w:eastAsia="en-US" w:bidi="ar-SA"/>
              </w:rPr>
              <w:t>（</w:t>
            </w:r>
            <w:r>
              <w:rPr>
                <w:rFonts w:eastAsia="Hiragino Sans" w:cs="" w:ascii="Hiragino Sans" w:hAnsi="Hiragino Sans"/>
                <w:b w:val="false"/>
                <w:color w:val="172033"/>
                <w:kern w:val="0"/>
                <w:sz w:val="18"/>
                <w:szCs w:val="22"/>
                <w:lang w:val="en-US" w:eastAsia="en-US" w:bidi="ar-SA"/>
              </w:rPr>
              <w:t>DB</w:t>
            </w:r>
            <w:r>
              <w:rPr>
                <w:rFonts w:ascii="Hiragino Sans" w:hAnsi="Hiragino Sans" w:cs="" w:eastAsia="Hiragino Sans"/>
                <w:b w:val="false"/>
                <w:color w:val="172033"/>
                <w:kern w:val="0"/>
                <w:sz w:val="18"/>
                <w:szCs w:val="22"/>
                <w:lang w:val="en-US" w:eastAsia="en-US" w:bidi="ar-SA"/>
              </w:rPr>
              <w:t>・</w:t>
            </w:r>
            <w:r>
              <w:rPr>
                <w:rFonts w:eastAsia="Hiragino Sans" w:cs="" w:ascii="Hiragino Sans" w:hAnsi="Hiragino Sans"/>
                <w:b w:val="false"/>
                <w:color w:val="172033"/>
                <w:kern w:val="0"/>
                <w:sz w:val="18"/>
                <w:szCs w:val="22"/>
                <w:lang w:val="en-US" w:eastAsia="en-US" w:bidi="ar-SA"/>
              </w:rPr>
              <w:t>RPC</w:t>
            </w:r>
            <w:r>
              <w:rPr>
                <w:rFonts w:ascii="Hiragino Sans" w:hAnsi="Hiragino Sans" w:cs="" w:eastAsia="Hiragino Sans"/>
                <w:b w:val="false"/>
                <w:color w:val="172033"/>
                <w:kern w:val="0"/>
                <w:sz w:val="18"/>
                <w:szCs w:val="22"/>
                <w:lang w:val="en-US" w:eastAsia="en-US" w:bidi="ar-SA"/>
              </w:rPr>
              <w:t>・</w:t>
            </w:r>
            <w:r>
              <w:rPr>
                <w:rFonts w:eastAsia="Hiragino Sans" w:cs="" w:ascii="Hiragino Sans" w:hAnsi="Hiragino Sans"/>
                <w:b w:val="false"/>
                <w:color w:val="172033"/>
                <w:kern w:val="0"/>
                <w:sz w:val="18"/>
                <w:szCs w:val="22"/>
                <w:lang w:val="en-US" w:eastAsia="en-US" w:bidi="ar-SA"/>
              </w:rPr>
              <w:t>Storage</w:t>
            </w:r>
            <w:r>
              <w:rPr>
                <w:rFonts w:ascii="Hiragino Sans" w:hAnsi="Hiragino Sans" w:cs="" w:eastAsia="Hiragino Sans"/>
                <w:b w:val="false"/>
                <w:color w:val="172033"/>
                <w:kern w:val="0"/>
                <w:sz w:val="18"/>
                <w:szCs w:val="22"/>
                <w:lang w:val="en-US" w:eastAsia="en-US" w:bidi="ar-SA"/>
              </w:rPr>
              <w:t>）、</w:t>
            </w:r>
            <w:r>
              <w:rPr>
                <w:rFonts w:eastAsia="Hiragino Sans" w:cs="" w:ascii="Hiragino Sans" w:hAnsi="Hiragino Sans"/>
                <w:b w:val="false"/>
                <w:color w:val="172033"/>
                <w:kern w:val="0"/>
                <w:sz w:val="18"/>
                <w:szCs w:val="22"/>
                <w:lang w:val="en-US" w:eastAsia="en-US" w:bidi="ar-SA"/>
              </w:rPr>
              <w:t>Auth0</w:t>
            </w:r>
            <w:r>
              <w:rPr>
                <w:rFonts w:ascii="Hiragino Sans" w:hAnsi="Hiragino Sans" w:cs="" w:eastAsia="Hiragino Sans"/>
                <w:b w:val="false"/>
                <w:color w:val="172033"/>
                <w:kern w:val="0"/>
                <w:sz w:val="18"/>
                <w:szCs w:val="22"/>
                <w:lang w:val="en-US" w:eastAsia="en-US" w:bidi="ar-SA"/>
              </w:rPr>
              <w:t>、</w:t>
            </w:r>
            <w:r>
              <w:rPr>
                <w:rFonts w:eastAsia="Hiragino Sans" w:cs="" w:ascii="Hiragino Sans" w:hAnsi="Hiragino Sans"/>
                <w:b w:val="false"/>
                <w:color w:val="172033"/>
                <w:kern w:val="0"/>
                <w:sz w:val="18"/>
                <w:szCs w:val="22"/>
                <w:lang w:val="en-US" w:eastAsia="en-US" w:bidi="ar-SA"/>
              </w:rPr>
              <w:t>AWS</w:t>
            </w:r>
          </w:p>
        </w:tc>
      </w:tr>
      <w:tr>
        <w:trPr>
          <w:cantSplit/>
        </w:trPr>
        <w:tc>
          <w:tcPr>
            <w:tcW w:w="2097" w:type="dxa"/>
            <w:tcBorders/>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責任分界</w:t>
            </w:r>
          </w:p>
        </w:tc>
        <w:tc>
          <w:tcPr>
            <w:tcW w:w="7541" w:type="dxa"/>
            <w:tcBorders/>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甲：業務判断・利用者管理／乙：アプリ保守・合意範囲の運用／クラウド各社：各サービス基盤</w:t>
            </w:r>
          </w:p>
        </w:tc>
      </w:tr>
      <w:tr>
        <w:trPr>
          <w:cantSplit/>
        </w:trPr>
        <w:tc>
          <w:tcPr>
            <w:tcW w:w="2097" w:type="dxa"/>
            <w:tcBorders/>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通常対応時間</w:t>
            </w:r>
          </w:p>
        </w:tc>
        <w:tc>
          <w:tcPr>
            <w:tcW w:w="7541" w:type="dxa"/>
            <w:tcBorders/>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提案値：平日</w:t>
            </w:r>
            <w:r>
              <w:rPr>
                <w:rFonts w:eastAsia="Hiragino Sans" w:cs="" w:ascii="Hiragino Sans" w:hAnsi="Hiragino Sans"/>
                <w:b w:val="false"/>
                <w:color w:val="172033"/>
                <w:kern w:val="0"/>
                <w:sz w:val="18"/>
                <w:szCs w:val="22"/>
                <w:lang w:val="en-US" w:eastAsia="en-US" w:bidi="ar-SA"/>
              </w:rPr>
              <w:t>9:00–18:00</w:t>
            </w:r>
            <w:r>
              <w:rPr>
                <w:rFonts w:ascii="Hiragino Sans" w:hAnsi="Hiragino Sans" w:cs="" w:eastAsia="Hiragino Sans"/>
                <w:b w:val="false"/>
                <w:color w:val="172033"/>
                <w:kern w:val="0"/>
                <w:sz w:val="18"/>
                <w:szCs w:val="22"/>
                <w:lang w:val="en-US" w:eastAsia="en-US" w:bidi="ar-SA"/>
              </w:rPr>
              <w:t>（日本時間、祝日・年末年始を除く）</w:t>
            </w:r>
          </w:p>
        </w:tc>
      </w:tr>
      <w:tr>
        <w:trPr>
          <w:cantSplit/>
        </w:trPr>
        <w:tc>
          <w:tcPr>
            <w:tcW w:w="2097" w:type="dxa"/>
            <w:tcBorders/>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月額料金</w:t>
            </w:r>
          </w:p>
        </w:tc>
        <w:tc>
          <w:tcPr>
            <w:tcW w:w="7541" w:type="dxa"/>
            <w:tcBorders/>
            <w:vAlign w:val="center"/>
            <w:tcMar>
              <w:top w:w="80" w:type="dxa"/>
              <w:start w:w="110" w:type="dxa"/>
              <w:bottom w:w="80" w:type="dxa"/>
              <w:end w:w="110" w:type="dxa"/>
            </w:tcMar>
          </w:tcPr>
          <w:p>
            <w:pPr>
              <w:pStyle w:val="Heading1"/>
              <w:widowControl/>
              <w:spacing w:before="0" w:after="0" w:lineRule="exact" w:line="270"/>
              <w:jc w:val="start"/>
              <w:rPr/>
            </w:pPr>
            <w:r>
              <w:rPr>
                <w:rFonts w:ascii="Hiragino Sans" w:hAnsi="Hiragino Sans" w:cs="" w:eastAsia="Hiragino Sans"/>
                <w:b w:val="false"/>
                <w:color w:val="172033"/>
                <w:kern w:val="0"/>
                <w:sz w:val="18"/>
                <w:szCs w:val="22"/>
                <w:lang w:val="en-US" w:eastAsia="en-US" w:bidi="ar-SA"/>
              </w:rPr>
              <w:t>第</w:t>
            </w:r>
            <w:r>
              <w:rPr>
                <w:rFonts w:eastAsia="Hiragino Sans" w:cs="" w:ascii="Hiragino Sans" w:hAnsi="Hiragino Sans"/>
                <w:b w:val="false"/>
                <w:color w:val="172033"/>
                <w:kern w:val="0"/>
                <w:sz w:val="18"/>
                <w:szCs w:val="22"/>
                <w:lang w:val="en-US" w:eastAsia="en-US" w:bidi="ar-SA"/>
              </w:rPr>
              <w:t>3</w:t>
            </w:r>
            <w:r>
              <w:rPr>
                <w:rFonts w:ascii="Hiragino Sans" w:hAnsi="Hiragino Sans" w:cs="" w:eastAsia="Hiragino Sans"/>
                <w:b w:val="false"/>
                <w:color w:val="172033"/>
                <w:kern w:val="0"/>
                <w:sz w:val="18"/>
                <w:szCs w:val="22"/>
                <w:lang w:val="en-US" w:eastAsia="en-US" w:bidi="ar-SA"/>
              </w:rPr>
              <w:t>条（保守業務）範囲内は無料、第</w:t>
            </w:r>
            <w:r>
              <w:rPr>
                <w:rFonts w:eastAsia="Hiragino Sans" w:cs="" w:ascii="Hiragino Sans" w:hAnsi="Hiragino Sans"/>
                <w:b w:val="false"/>
                <w:color w:val="172033"/>
                <w:kern w:val="0"/>
                <w:sz w:val="18"/>
                <w:szCs w:val="22"/>
                <w:lang w:val="en-US" w:eastAsia="en-US" w:bidi="ar-SA"/>
              </w:rPr>
              <w:t>3</w:t>
            </w:r>
            <w:r>
              <w:rPr>
                <w:rFonts w:ascii="Hiragino Sans" w:hAnsi="Hiragino Sans" w:cs="" w:eastAsia="Hiragino Sans"/>
                <w:b w:val="false"/>
                <w:color w:val="172033"/>
                <w:kern w:val="0"/>
                <w:sz w:val="18"/>
                <w:szCs w:val="22"/>
                <w:lang w:val="en-US" w:eastAsia="en-US" w:bidi="ar-SA"/>
              </w:rPr>
              <w:t>条以外は別途請求</w:t>
            </w:r>
          </w:p>
        </w:tc>
      </w:tr>
      <w:tr>
        <w:trPr>
          <w:cantSplit/>
        </w:trPr>
        <w:tc>
          <w:tcPr>
            <w:tcW w:w="2097" w:type="dxa"/>
            <w:tcBorders/>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バックアップ</w:t>
            </w:r>
          </w:p>
        </w:tc>
        <w:tc>
          <w:tcPr>
            <w:tcW w:w="7541" w:type="dxa"/>
            <w:tcBorders/>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主体［</w:t>
            </w:r>
            <w:r>
              <w:rPr>
                <w:rFonts w:eastAsia="Hiragino Sans" w:cs="" w:ascii="Hiragino Sans" w:hAnsi="Hiragino Sans"/>
                <w:b w:val="false"/>
                <w:color w:val="172033"/>
                <w:kern w:val="0"/>
                <w:sz w:val="18"/>
                <w:szCs w:val="22"/>
                <w:lang w:val="en-US" w:eastAsia="en-US" w:bidi="ar-SA"/>
              </w:rPr>
              <w:t>Supabase</w:t>
            </w:r>
            <w:r>
              <w:rPr>
                <w:rFonts w:ascii="Hiragino Sans" w:hAnsi="Hiragino Sans" w:cs="" w:eastAsia="Hiragino Sans"/>
                <w:b w:val="false"/>
                <w:color w:val="172033"/>
                <w:kern w:val="0"/>
                <w:sz w:val="18"/>
                <w:szCs w:val="22"/>
                <w:lang w:val="en-US" w:eastAsia="en-US" w:bidi="ar-SA"/>
              </w:rPr>
              <w:t>］／頻度［毎日］／保持［１か月］</w:t>
            </w:r>
          </w:p>
        </w:tc>
      </w:tr>
    </w:tbl>
    <w:p>
      <w:pPr>
        <w:pStyle w:val="Normal"/>
        <w:spacing w:before="0" w:after="40"/>
        <w:rPr/>
      </w:pPr>
      <w:r>
        <w:rPr>
          <w:rFonts w:ascii="Hiragino Sans" w:hAnsi="Hiragino Sans" w:eastAsia="Hiragino Sans"/>
          <w:color w:val="172033"/>
          <w:sz w:val="20"/>
        </w:rPr>
      </w:r>
    </w:p>
    <w:p>
      <w:pPr>
        <w:pStyle w:val="Heading1"/>
        <w:spacing w:before="80"/>
        <w:rPr/>
        <w:pBdr>
          <w:bottom w:val="single" w:sz="7" w:space="3" w:color="8FB1CF"/>
        </w:pBdr>
      </w:pPr>
      <w:r>
        <w:rPr>
          <w:rFonts w:ascii="Hiragino Sans" w:hAnsi="Hiragino Sans" w:eastAsia="Hiragino Sans"/>
          <w:color w:val="1F5F96"/>
          <w:sz w:val="28"/>
        </w:rPr>
        <w:t>別紙</w:t>
      </w:r>
      <w:r>
        <w:rPr>
          <w:rFonts w:ascii="Hiragino Sans" w:hAnsi="Hiragino Sans" w:eastAsia="Hiragino Sans"/>
          <w:color w:val="1F5F96"/>
          <w:sz w:val="28"/>
        </w:rPr>
        <w:t>2</w:t>
      </w:r>
      <w:r>
        <w:rPr>
          <w:rFonts w:ascii="Hiragino Sans" w:hAnsi="Hiragino Sans" w:eastAsia="Hiragino Sans"/>
          <w:color w:val="1F5F96"/>
          <w:sz w:val="28"/>
        </w:rPr>
        <w:t>　重大度・連絡・サービスレベル（提案値）</w:t>
      </w:r>
    </w:p>
    <w:tbl>
      <w:tblPr>
        <w:tblStyle w:val="TableGrid"/>
        <w:tblW w:w="9360" w:type="dxa"/>
        <w:jc w:val="center"/>
        <w:tblInd w:w="0" w:type="dxa"/>
        <w:tblLayout w:type="fixed"/>
        <w:tblCellMar>
          <w:top w:w="80" w:type="dxa"/>
          <w:start w:w="120" w:type="dxa"/>
          <w:bottom w:w="80" w:type="dxa"/>
          <w:end w:w="120" w:type="dxa"/>
        </w:tblCellMar>
        <w:tblLook w:val="04a0" w:noVBand="1" w:noHBand="0" w:lastColumn="0" w:firstColumn="1" w:lastRow="0" w:firstRow="1"/>
        <w:tblBorders>
          <w:top w:val="single" w:sz="5" w:color="7B8794" w:space="0"/>
          <w:start w:val="single" w:sz="5" w:color="7B8794" w:space="0"/>
          <w:bottom w:val="single" w:sz="5" w:color="7B8794" w:space="0"/>
          <w:end w:val="single" w:sz="5" w:color="7B8794" w:space="0"/>
          <w:insideH w:val="single" w:sz="5" w:color="7B8794" w:space="0"/>
          <w:insideV w:val="single" w:sz="5" w:color="7B8794" w:space="0"/>
        </w:tblBorders>
      </w:tblPr>
      <w:tblGrid>
        <w:gridCol w:w="9360"/>
      </w:tblGrid>
      <w:tr>
        <w:trPr>
          <w:cantSplit/>
        </w:trPr>
        <w:tc>
          <w:tcPr>
            <w:tcW w:w="9639" w:type="dxa"/>
            <w:tcBorders/>
            <w:shd w:fill="FFF7DC" w:val="clear"/>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ascii="Hiragino Sans" w:hAnsi="Hiragino Sans" w:cs="" w:eastAsia="Hiragino Sans"/>
                <w:b w:val="0"/>
                <w:color w:val="172033"/>
                <w:kern w:val="0"/>
                <w:sz w:val="18"/>
                <w:szCs w:val="22"/>
                <w:lang w:val="en-US" w:eastAsia="en-US" w:bidi="ar-SA"/>
              </w:rPr>
              <w:t>以下は初期交渉用の提案値です。24時間365日対応を意味しません。</w:t>
            </w:r>
          </w:p>
        </w:tc>
      </w:tr>
    </w:tbl>
    <w:p>
      <w:pPr>
        <w:pStyle w:val="Normal"/>
        <w:spacing w:before="0" w:after="20"/>
        <w:rPr/>
      </w:pPr>
      <w:r>
        <w:rPr>
          <w:rFonts w:ascii="Hiragino Sans" w:hAnsi="Hiragino Sans" w:eastAsia="Hiragino Sans"/>
          <w:color w:val="172033"/>
          <w:sz w:val="20"/>
        </w:rPr>
      </w:r>
    </w:p>
    <w:tbl>
      <w:tblPr>
        <w:tblStyle w:val="TableGrid"/>
        <w:tblW w:w="9360" w:type="dxa"/>
        <w:jc w:val="center"/>
        <w:tblInd w:w="0" w:type="dxa"/>
        <w:tblLayout w:type="fixed"/>
        <w:tblCellMar>
          <w:top w:w="80" w:type="dxa"/>
          <w:start w:w="120" w:type="dxa"/>
          <w:bottom w:w="80" w:type="dxa"/>
          <w:end w:w="120" w:type="dxa"/>
        </w:tblCellMar>
        <w:tblLook w:val="04a0" w:noVBand="1" w:noHBand="0" w:lastColumn="0" w:firstColumn="1" w:lastRow="0" w:firstRow="1"/>
        <w:tblBorders>
          <w:top w:val="single" w:sz="5" w:color="7B8794" w:space="0"/>
          <w:start w:val="single" w:sz="5" w:color="7B8794" w:space="0"/>
          <w:bottom w:val="single" w:sz="5" w:color="7B8794" w:space="0"/>
          <w:end w:val="single" w:sz="5" w:color="7B8794" w:space="0"/>
          <w:insideH w:val="single" w:sz="5" w:color="7B8794" w:space="0"/>
          <w:insideV w:val="single" w:sz="5" w:color="7B8794" w:space="0"/>
        </w:tblBorders>
      </w:tblPr>
      <w:tblGrid>
        <w:gridCol w:w="1249"/>
        <w:gridCol w:w="4321"/>
        <w:gridCol w:w="1699"/>
        <w:gridCol w:w="2091"/>
      </w:tblGrid>
      <w:tr>
        <w:trPr>
          <w:tblHeader w:val="true"/>
          <w:cantSplit/>
        </w:trPr>
        <w:tc>
          <w:tcPr>
            <w:tcW w:w="1247" w:type="dxa"/>
            <w:tcBorders/>
            <w:shd w:fill="EAF1F8" w:val="clear"/>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ascii="Hiragino Sans" w:hAnsi="Hiragino Sans" w:cs="" w:eastAsia="Hiragino Sans"/>
                <w:b/>
                <w:color w:val="174A75"/>
                <w:kern w:val="0"/>
                <w:sz w:val="18"/>
                <w:szCs w:val="22"/>
                <w:lang w:val="en-US" w:eastAsia="en-US" w:bidi="ar-SA"/>
              </w:rPr>
              <w:t>重大度</w:t>
            </w:r>
          </w:p>
        </w:tc>
        <w:tc>
          <w:tcPr>
            <w:tcW w:w="4195" w:type="dxa"/>
            <w:tcBorders/>
            <w:shd w:fill="EAF1F8" w:val="clear"/>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ascii="Hiragino Sans" w:hAnsi="Hiragino Sans" w:cs="" w:eastAsia="Hiragino Sans"/>
                <w:b/>
                <w:color w:val="174A75"/>
                <w:kern w:val="0"/>
                <w:sz w:val="18"/>
                <w:szCs w:val="22"/>
                <w:lang w:val="en-US" w:eastAsia="en-US" w:bidi="ar-SA"/>
              </w:rPr>
              <w:t>判定例</w:t>
            </w:r>
          </w:p>
        </w:tc>
        <w:tc>
          <w:tcPr>
            <w:tcW w:w="1701" w:type="dxa"/>
            <w:tcBorders/>
            <w:shd w:fill="EAF1F8" w:val="clear"/>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ascii="Hiragino Sans" w:hAnsi="Hiragino Sans" w:cs="" w:eastAsia="Hiragino Sans"/>
                <w:b/>
                <w:color w:val="174A75"/>
                <w:kern w:val="0"/>
                <w:sz w:val="18"/>
                <w:szCs w:val="22"/>
                <w:lang w:val="en-US" w:eastAsia="en-US" w:bidi="ar-SA"/>
              </w:rPr>
              <w:t>一次応答</w:t>
            </w:r>
          </w:p>
        </w:tc>
        <w:tc>
          <w:tcPr>
            <w:tcW w:w="2494" w:type="dxa"/>
            <w:tcBorders/>
            <w:shd w:fill="EAF1F8" w:val="clear"/>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ascii="Hiragino Sans" w:hAnsi="Hiragino Sans" w:cs="" w:eastAsia="Hiragino Sans"/>
                <w:b/>
                <w:color w:val="174A75"/>
                <w:kern w:val="0"/>
                <w:sz w:val="18"/>
                <w:szCs w:val="22"/>
                <w:lang w:val="en-US" w:eastAsia="en-US" w:bidi="ar-SA"/>
              </w:rPr>
              <w:t>目標</w:t>
            </w:r>
          </w:p>
        </w:tc>
      </w:tr>
      <w:tr>
        <w:trPr>
          <w:cantSplit/>
        </w:trPr>
        <w:tc>
          <w:tcPr>
            <w:tcW w:w="1247" w:type="dxa"/>
            <w:tcBorders/>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eastAsia="Hiragino Sans" w:cs="" w:ascii="Hiragino Sans" w:hAnsi="Hiragino Sans"/>
                <w:b w:val="false"/>
                <w:color w:val="172033"/>
                <w:kern w:val="0"/>
                <w:sz w:val="18"/>
                <w:szCs w:val="22"/>
                <w:lang w:val="en-US" w:eastAsia="en-US" w:bidi="ar-SA"/>
              </w:rPr>
              <w:t xml:space="preserve">S1 </w:t>
            </w:r>
            <w:r>
              <w:rPr>
                <w:rFonts w:ascii="Hiragino Sans" w:hAnsi="Hiragino Sans" w:cs="" w:eastAsia="Hiragino Sans"/>
                <w:b w:val="false"/>
                <w:color w:val="172033"/>
                <w:kern w:val="0"/>
                <w:sz w:val="18"/>
                <w:szCs w:val="22"/>
                <w:lang w:val="en-US" w:eastAsia="en-US" w:bidi="ar-SA"/>
              </w:rPr>
              <w:t>緊急</w:t>
            </w:r>
          </w:p>
        </w:tc>
        <w:tc>
          <w:tcPr>
            <w:tcW w:w="4195" w:type="dxa"/>
            <w:tcBorders/>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全利用者がログイン不可、重大な漏えい疑い、主要業務が停止し代替手段なし</w:t>
            </w:r>
          </w:p>
        </w:tc>
        <w:tc>
          <w:tcPr>
            <w:tcW w:w="1701" w:type="dxa"/>
            <w:tcBorders/>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eastAsia="Hiragino Sans" w:cs="" w:ascii="Hiragino Sans" w:hAnsi="Hiragino Sans"/>
                <w:b w:val="false"/>
                <w:color w:val="172033"/>
                <w:kern w:val="0"/>
                <w:sz w:val="18"/>
                <w:szCs w:val="22"/>
                <w:lang w:val="en-US" w:eastAsia="en-US" w:bidi="ar-SA"/>
              </w:rPr>
              <w:t>1</w:t>
            </w:r>
            <w:r>
              <w:rPr>
                <w:rFonts w:ascii="Hiragino Sans" w:hAnsi="Hiragino Sans" w:cs="" w:eastAsia="Hiragino Sans"/>
                <w:b w:val="false"/>
                <w:color w:val="172033"/>
                <w:kern w:val="0"/>
                <w:sz w:val="18"/>
                <w:szCs w:val="22"/>
                <w:lang w:val="en-US" w:eastAsia="en-US" w:bidi="ar-SA"/>
              </w:rPr>
              <w:t>営業時間以内</w:t>
            </w:r>
          </w:p>
        </w:tc>
        <w:tc>
          <w:tcPr>
            <w:tcW w:w="2494" w:type="dxa"/>
            <w:tcBorders/>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eastAsia="Hiragino Sans" w:cs="" w:ascii="Hiragino Sans" w:hAnsi="Hiragino Sans"/>
                <w:b w:val="false"/>
                <w:color w:val="172033"/>
                <w:kern w:val="0"/>
                <w:sz w:val="18"/>
                <w:szCs w:val="22"/>
                <w:lang w:val="en-US" w:eastAsia="en-US" w:bidi="ar-SA"/>
              </w:rPr>
              <w:t>4</w:t>
            </w:r>
            <w:r>
              <w:rPr>
                <w:rFonts w:ascii="Hiragino Sans" w:hAnsi="Hiragino Sans" w:cs="" w:eastAsia="Hiragino Sans"/>
                <w:b w:val="false"/>
                <w:color w:val="172033"/>
                <w:kern w:val="0"/>
                <w:sz w:val="18"/>
                <w:szCs w:val="22"/>
                <w:lang w:val="en-US" w:eastAsia="en-US" w:bidi="ar-SA"/>
              </w:rPr>
              <w:t>営業時間以内に回避策または復旧方針</w:t>
            </w:r>
          </w:p>
        </w:tc>
      </w:tr>
      <w:tr>
        <w:trPr>
          <w:cantSplit/>
        </w:trPr>
        <w:tc>
          <w:tcPr>
            <w:tcW w:w="1247" w:type="dxa"/>
            <w:tcBorders/>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eastAsia="Hiragino Sans" w:cs="" w:ascii="Hiragino Sans" w:hAnsi="Hiragino Sans"/>
                <w:b w:val="false"/>
                <w:color w:val="172033"/>
                <w:kern w:val="0"/>
                <w:sz w:val="18"/>
                <w:szCs w:val="22"/>
                <w:lang w:val="en-US" w:eastAsia="en-US" w:bidi="ar-SA"/>
              </w:rPr>
              <w:t xml:space="preserve">S2 </w:t>
            </w:r>
            <w:r>
              <w:rPr>
                <w:rFonts w:ascii="Hiragino Sans" w:hAnsi="Hiragino Sans" w:cs="" w:eastAsia="Hiragino Sans"/>
                <w:b w:val="false"/>
                <w:color w:val="172033"/>
                <w:kern w:val="0"/>
                <w:sz w:val="18"/>
                <w:szCs w:val="22"/>
                <w:lang w:val="en-US" w:eastAsia="en-US" w:bidi="ar-SA"/>
              </w:rPr>
              <w:t>高</w:t>
            </w:r>
          </w:p>
        </w:tc>
        <w:tc>
          <w:tcPr>
            <w:tcW w:w="4195" w:type="dxa"/>
            <w:tcBorders/>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複数利用者・重要機能に重大影響、限定的な代替手段あり</w:t>
            </w:r>
          </w:p>
        </w:tc>
        <w:tc>
          <w:tcPr>
            <w:tcW w:w="1701" w:type="dxa"/>
            <w:tcBorders/>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eastAsia="Hiragino Sans" w:cs="" w:ascii="Hiragino Sans" w:hAnsi="Hiragino Sans"/>
                <w:b w:val="false"/>
                <w:color w:val="172033"/>
                <w:kern w:val="0"/>
                <w:sz w:val="18"/>
                <w:szCs w:val="22"/>
                <w:lang w:val="en-US" w:eastAsia="en-US" w:bidi="ar-SA"/>
              </w:rPr>
              <w:t>4</w:t>
            </w:r>
            <w:r>
              <w:rPr>
                <w:rFonts w:ascii="Hiragino Sans" w:hAnsi="Hiragino Sans" w:cs="" w:eastAsia="Hiragino Sans"/>
                <w:b w:val="false"/>
                <w:color w:val="172033"/>
                <w:kern w:val="0"/>
                <w:sz w:val="18"/>
                <w:szCs w:val="22"/>
                <w:lang w:val="en-US" w:eastAsia="en-US" w:bidi="ar-SA"/>
              </w:rPr>
              <w:t>営業時間以内</w:t>
            </w:r>
          </w:p>
        </w:tc>
        <w:tc>
          <w:tcPr>
            <w:tcW w:w="2494" w:type="dxa"/>
            <w:tcBorders/>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eastAsia="Hiragino Sans" w:cs="" w:ascii="Hiragino Sans" w:hAnsi="Hiragino Sans"/>
                <w:b w:val="false"/>
                <w:color w:val="172033"/>
                <w:kern w:val="0"/>
                <w:sz w:val="18"/>
                <w:szCs w:val="22"/>
                <w:lang w:val="en-US" w:eastAsia="en-US" w:bidi="ar-SA"/>
              </w:rPr>
              <w:t>1</w:t>
            </w:r>
            <w:r>
              <w:rPr>
                <w:rFonts w:ascii="Hiragino Sans" w:hAnsi="Hiragino Sans" w:cs="" w:eastAsia="Hiragino Sans"/>
                <w:b w:val="false"/>
                <w:color w:val="172033"/>
                <w:kern w:val="0"/>
                <w:sz w:val="18"/>
                <w:szCs w:val="22"/>
                <w:lang w:val="en-US" w:eastAsia="en-US" w:bidi="ar-SA"/>
              </w:rPr>
              <w:t>営業日以内に回避策または計画</w:t>
            </w:r>
          </w:p>
        </w:tc>
      </w:tr>
      <w:tr>
        <w:trPr>
          <w:cantSplit/>
        </w:trPr>
        <w:tc>
          <w:tcPr>
            <w:tcW w:w="1247" w:type="dxa"/>
            <w:tcBorders/>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eastAsia="Hiragino Sans" w:cs="" w:ascii="Hiragino Sans" w:hAnsi="Hiragino Sans"/>
                <w:b w:val="false"/>
                <w:color w:val="172033"/>
                <w:kern w:val="0"/>
                <w:sz w:val="18"/>
                <w:szCs w:val="22"/>
                <w:lang w:val="en-US" w:eastAsia="en-US" w:bidi="ar-SA"/>
              </w:rPr>
              <w:t xml:space="preserve">S3 </w:t>
            </w:r>
            <w:r>
              <w:rPr>
                <w:rFonts w:ascii="Hiragino Sans" w:hAnsi="Hiragino Sans" w:cs="" w:eastAsia="Hiragino Sans"/>
                <w:b w:val="false"/>
                <w:color w:val="172033"/>
                <w:kern w:val="0"/>
                <w:sz w:val="18"/>
                <w:szCs w:val="22"/>
                <w:lang w:val="en-US" w:eastAsia="en-US" w:bidi="ar-SA"/>
              </w:rPr>
              <w:t>中</w:t>
            </w:r>
          </w:p>
        </w:tc>
        <w:tc>
          <w:tcPr>
            <w:tcW w:w="4195" w:type="dxa"/>
            <w:tcBorders/>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一部機能の不具合、業務継続可能</w:t>
            </w:r>
          </w:p>
        </w:tc>
        <w:tc>
          <w:tcPr>
            <w:tcW w:w="1701" w:type="dxa"/>
            <w:tcBorders/>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eastAsia="Hiragino Sans" w:cs="" w:ascii="Hiragino Sans" w:hAnsi="Hiragino Sans"/>
                <w:b w:val="false"/>
                <w:color w:val="172033"/>
                <w:kern w:val="0"/>
                <w:sz w:val="18"/>
                <w:szCs w:val="22"/>
                <w:lang w:val="en-US" w:eastAsia="en-US" w:bidi="ar-SA"/>
              </w:rPr>
              <w:t>1</w:t>
            </w:r>
            <w:r>
              <w:rPr>
                <w:rFonts w:ascii="Hiragino Sans" w:hAnsi="Hiragino Sans" w:cs="" w:eastAsia="Hiragino Sans"/>
                <w:b w:val="false"/>
                <w:color w:val="172033"/>
                <w:kern w:val="0"/>
                <w:sz w:val="18"/>
                <w:szCs w:val="22"/>
                <w:lang w:val="en-US" w:eastAsia="en-US" w:bidi="ar-SA"/>
              </w:rPr>
              <w:t>営業日以内</w:t>
            </w:r>
          </w:p>
        </w:tc>
        <w:tc>
          <w:tcPr>
            <w:tcW w:w="2494" w:type="dxa"/>
            <w:tcBorders/>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eastAsia="Hiragino Sans" w:cs="" w:ascii="Hiragino Sans" w:hAnsi="Hiragino Sans"/>
                <w:b w:val="false"/>
                <w:color w:val="172033"/>
                <w:kern w:val="0"/>
                <w:sz w:val="18"/>
                <w:szCs w:val="22"/>
                <w:lang w:val="en-US" w:eastAsia="en-US" w:bidi="ar-SA"/>
              </w:rPr>
              <w:t>3</w:t>
            </w:r>
            <w:r>
              <w:rPr>
                <w:rFonts w:ascii="Hiragino Sans" w:hAnsi="Hiragino Sans" w:cs="" w:eastAsia="Hiragino Sans"/>
                <w:b w:val="false"/>
                <w:color w:val="172033"/>
                <w:kern w:val="0"/>
                <w:sz w:val="18"/>
                <w:szCs w:val="22"/>
                <w:lang w:val="en-US" w:eastAsia="en-US" w:bidi="ar-SA"/>
              </w:rPr>
              <w:t>営業日以内に対応方針</w:t>
            </w:r>
          </w:p>
        </w:tc>
      </w:tr>
      <w:tr>
        <w:trPr>
          <w:cantSplit/>
        </w:trPr>
        <w:tc>
          <w:tcPr>
            <w:tcW w:w="1247" w:type="dxa"/>
            <w:tcBorders/>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eastAsia="Hiragino Sans" w:cs="" w:ascii="Hiragino Sans" w:hAnsi="Hiragino Sans"/>
                <w:b w:val="false"/>
                <w:color w:val="172033"/>
                <w:kern w:val="0"/>
                <w:sz w:val="18"/>
                <w:szCs w:val="22"/>
                <w:lang w:val="en-US" w:eastAsia="en-US" w:bidi="ar-SA"/>
              </w:rPr>
              <w:t xml:space="preserve">S4 </w:t>
            </w:r>
            <w:r>
              <w:rPr>
                <w:rFonts w:ascii="Hiragino Sans" w:hAnsi="Hiragino Sans" w:cs="" w:eastAsia="Hiragino Sans"/>
                <w:b w:val="false"/>
                <w:color w:val="172033"/>
                <w:kern w:val="0"/>
                <w:sz w:val="18"/>
                <w:szCs w:val="22"/>
                <w:lang w:val="en-US" w:eastAsia="en-US" w:bidi="ar-SA"/>
              </w:rPr>
              <w:t>低</w:t>
            </w:r>
          </w:p>
        </w:tc>
        <w:tc>
          <w:tcPr>
            <w:tcW w:w="4195" w:type="dxa"/>
            <w:tcBorders/>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操作質問、軽微な表示、改善要望</w:t>
            </w:r>
          </w:p>
        </w:tc>
        <w:tc>
          <w:tcPr>
            <w:tcW w:w="1701" w:type="dxa"/>
            <w:tcBorders/>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eastAsia="Hiragino Sans" w:cs="" w:ascii="Hiragino Sans" w:hAnsi="Hiragino Sans"/>
                <w:b w:val="false"/>
                <w:color w:val="172033"/>
                <w:kern w:val="0"/>
                <w:sz w:val="18"/>
                <w:szCs w:val="22"/>
                <w:lang w:val="en-US" w:eastAsia="en-US" w:bidi="ar-SA"/>
              </w:rPr>
              <w:t>2</w:t>
            </w:r>
            <w:r>
              <w:rPr>
                <w:rFonts w:ascii="Hiragino Sans" w:hAnsi="Hiragino Sans" w:cs="" w:eastAsia="Hiragino Sans"/>
                <w:b w:val="false"/>
                <w:color w:val="172033"/>
                <w:kern w:val="0"/>
                <w:sz w:val="18"/>
                <w:szCs w:val="22"/>
                <w:lang w:val="en-US" w:eastAsia="en-US" w:bidi="ar-SA"/>
              </w:rPr>
              <w:t>営業日以内</w:t>
            </w:r>
          </w:p>
        </w:tc>
        <w:tc>
          <w:tcPr>
            <w:tcW w:w="2494" w:type="dxa"/>
            <w:tcBorders/>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次回計画または別途見積りで回答</w:t>
            </w:r>
          </w:p>
        </w:tc>
      </w:tr>
    </w:tbl>
    <w:p>
      <w:pPr>
        <w:pStyle w:val="Normal"/>
        <w:spacing w:before="0" w:after="40"/>
        <w:rPr/>
      </w:pPr>
      <w:r>
        <w:rPr>
          <w:rFonts w:ascii="Hiragino Sans" w:hAnsi="Hiragino Sans" w:eastAsia="Hiragino Sans"/>
          <w:color w:val="172033"/>
          <w:sz w:val="20"/>
        </w:rPr>
      </w:r>
    </w:p>
    <w:p>
      <w:pPr>
        <w:pStyle w:val="Heading2"/>
        <w:rPr/>
      </w:pPr>
      <w:r>
        <w:rPr>
          <w:rFonts w:ascii="Hiragino Sans" w:hAnsi="Hiragino Sans" w:eastAsia="Hiragino Sans"/>
          <w:color w:val="174A75"/>
          <w:sz w:val="23"/>
        </w:rPr>
        <w:t>問い合わせ時の必須情報</w:t>
      </w:r>
    </w:p>
    <w:p>
      <w:pPr>
        <w:pStyle w:val="ListBullet"/>
        <w:numPr>
          <w:ilvl w:val="0"/>
          <w:numId w:val="1"/>
        </w:numPr>
        <w:ind w:hanging="271" w:start="540"/>
        <w:rPr/>
      </w:pPr>
      <w:r>
        <w:rPr>
          <w:rFonts w:ascii="Hiragino Sans" w:hAnsi="Hiragino Sans" w:eastAsia="Hiragino Sans"/>
          <w:color w:val="172033"/>
          <w:sz w:val="20"/>
        </w:rPr>
        <w:t>発生日時（日本時間）と継続中か否か</w:t>
      </w:r>
    </w:p>
    <w:p>
      <w:pPr>
        <w:pStyle w:val="ListBullet"/>
        <w:numPr>
          <w:ilvl w:val="0"/>
          <w:numId w:val="1"/>
        </w:numPr>
        <w:ind w:hanging="271" w:start="540"/>
        <w:rPr/>
      </w:pPr>
      <w:r>
        <w:rPr>
          <w:rFonts w:ascii="Hiragino Sans" w:hAnsi="Hiragino Sans" w:eastAsia="Hiragino Sans"/>
          <w:color w:val="172033"/>
          <w:sz w:val="20"/>
        </w:rPr>
        <w:t>利用者区分（スーパー管理者／管理者／一般ユーザー）と影響人数</w:t>
      </w:r>
    </w:p>
    <w:p>
      <w:pPr>
        <w:pStyle w:val="ListBullet"/>
        <w:numPr>
          <w:ilvl w:val="0"/>
          <w:numId w:val="1"/>
        </w:numPr>
        <w:ind w:hanging="271" w:start="540"/>
        <w:rPr/>
      </w:pPr>
      <w:r>
        <w:rPr>
          <w:rFonts w:ascii="Hiragino Sans" w:hAnsi="Hiragino Sans" w:eastAsia="Hiragino Sans"/>
          <w:color w:val="172033"/>
          <w:sz w:val="20"/>
        </w:rPr>
        <w:t>案件番号、インボイス番号、書類名など対象を特定できる識別子</w:t>
      </w:r>
    </w:p>
    <w:p>
      <w:pPr>
        <w:pStyle w:val="ListBullet"/>
        <w:numPr>
          <w:ilvl w:val="0"/>
          <w:numId w:val="1"/>
        </w:numPr>
        <w:ind w:hanging="271" w:start="540"/>
        <w:rPr/>
      </w:pPr>
      <w:r>
        <w:rPr>
          <w:rFonts w:ascii="Hiragino Sans" w:hAnsi="Hiragino Sans" w:eastAsia="Hiragino Sans"/>
          <w:color w:val="172033"/>
          <w:sz w:val="20"/>
        </w:rPr>
        <w:t>操作手順、期待した結果、実際の結果、エラーメッセージ</w:t>
      </w:r>
    </w:p>
    <w:p>
      <w:pPr>
        <w:pStyle w:val="ListBullet"/>
        <w:numPr>
          <w:ilvl w:val="0"/>
          <w:numId w:val="1"/>
        </w:numPr>
        <w:ind w:hanging="271" w:start="540"/>
        <w:rPr/>
      </w:pPr>
      <w:r>
        <w:rPr>
          <w:rFonts w:ascii="Hiragino Sans" w:hAnsi="Hiragino Sans" w:eastAsia="Hiragino Sans"/>
          <w:color w:val="172033"/>
          <w:sz w:val="20"/>
        </w:rPr>
        <w:t>秘密情報・個人情報をマスクした画面画像、再現頻度、直前の変更</w:t>
      </w:r>
    </w:p>
    <w:p>
      <w:pPr>
        <w:pStyle w:val="Heading1"/>
        <w:spacing w:before="80"/>
        <w:rPr/>
        <w:pageBreakBefore/>
        <w:pBdr>
          <w:bottom w:val="single" w:sz="7" w:space="3" w:color="8FB1CF"/>
        </w:pBdr>
      </w:pPr>
      <w:r>
        <w:rPr>
          <w:rFonts w:ascii="Hiragino Sans" w:hAnsi="Hiragino Sans" w:eastAsia="Hiragino Sans"/>
          <w:color w:val="1F5F96"/>
          <w:sz w:val="28"/>
        </w:rPr>
        <w:t>別紙</w:t>
      </w:r>
      <w:r>
        <w:rPr>
          <w:rFonts w:ascii="Hiragino Sans" w:hAnsi="Hiragino Sans" w:eastAsia="Hiragino Sans"/>
          <w:color w:val="1F5F96"/>
          <w:sz w:val="28"/>
        </w:rPr>
        <w:t>3</w:t>
      </w:r>
      <w:r>
        <w:rPr>
          <w:rFonts w:ascii="Hiragino Sans" w:hAnsi="Hiragino Sans" w:eastAsia="Hiragino Sans"/>
          <w:color w:val="1F5F96"/>
          <w:sz w:val="28"/>
        </w:rPr>
        <w:t>　情報セキュリティ・個人データ取扱票</w:t>
      </w:r>
    </w:p>
    <w:tbl>
      <w:tblPr>
        <w:tblStyle w:val="TableGrid"/>
        <w:tblW w:w="9360" w:type="dxa"/>
        <w:jc w:val="center"/>
        <w:tblInd w:w="0" w:type="dxa"/>
        <w:tblLayout w:type="fixed"/>
        <w:tblCellMar>
          <w:top w:w="80" w:type="dxa"/>
          <w:start w:w="120" w:type="dxa"/>
          <w:bottom w:w="80" w:type="dxa"/>
          <w:end w:w="120" w:type="dxa"/>
        </w:tblCellMar>
        <w:tblLook w:val="04a0" w:noVBand="1" w:noHBand="0" w:lastColumn="0" w:firstColumn="1" w:lastRow="0" w:firstRow="1"/>
        <w:tblBorders>
          <w:top w:val="single" w:sz="5" w:color="7B8794" w:space="0"/>
          <w:start w:val="single" w:sz="5" w:color="7B8794" w:space="0"/>
          <w:bottom w:val="single" w:sz="5" w:color="7B8794" w:space="0"/>
          <w:end w:val="single" w:sz="5" w:color="7B8794" w:space="0"/>
          <w:insideH w:val="single" w:sz="5" w:color="7B8794" w:space="0"/>
          <w:insideV w:val="single" w:sz="5" w:color="7B8794" w:space="0"/>
        </w:tblBorders>
      </w:tblPr>
      <w:tblGrid>
        <w:gridCol w:w="2500"/>
        <w:gridCol w:w="6860"/>
      </w:tblGrid>
      <w:tr>
        <w:trPr>
          <w:tblHeader w:val="true"/>
          <w:cantSplit/>
        </w:trPr>
        <w:tc>
          <w:tcPr>
            <w:tcW w:w="2438" w:type="dxa"/>
            <w:tcBorders/>
            <w:shd w:fill="EAF1F8" w:val="clear"/>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ascii="Hiragino Sans" w:hAnsi="Hiragino Sans" w:cs="" w:eastAsia="Hiragino Sans"/>
                <w:b/>
                <w:color w:val="174A75"/>
                <w:kern w:val="0"/>
                <w:sz w:val="18"/>
                <w:szCs w:val="22"/>
                <w:lang w:val="en-US" w:eastAsia="en-US" w:bidi="ar-SA"/>
              </w:rPr>
              <w:t>項目</w:t>
            </w:r>
          </w:p>
        </w:tc>
        <w:tc>
          <w:tcPr>
            <w:tcW w:w="7200" w:type="dxa"/>
            <w:tcBorders/>
            <w:shd w:fill="EAF1F8" w:val="clear"/>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ascii="Hiragino Sans" w:hAnsi="Hiragino Sans" w:cs="" w:eastAsia="Hiragino Sans"/>
                <w:b/>
                <w:color w:val="174A75"/>
                <w:kern w:val="0"/>
                <w:sz w:val="18"/>
                <w:szCs w:val="22"/>
                <w:lang w:val="en-US" w:eastAsia="en-US" w:bidi="ar-SA"/>
              </w:rPr>
              <w:t>記入欄</w:t>
            </w:r>
          </w:p>
        </w:tc>
      </w:tr>
      <w:tr>
        <w:trPr>
          <w:cantSplit/>
        </w:trPr>
        <w:tc>
          <w:tcPr>
            <w:tcW w:w="2438" w:type="dxa"/>
            <w:tcBorders/>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個人データの種類</w:t>
            </w:r>
          </w:p>
        </w:tc>
        <w:tc>
          <w:tcPr>
            <w:tcW w:w="7200" w:type="dxa"/>
            <w:tcBorders/>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氏名、メールアドレス、荷主・荷受人情報、担当者情報、書類内情報等</w:t>
            </w:r>
          </w:p>
        </w:tc>
      </w:tr>
      <w:tr>
        <w:trPr>
          <w:cantSplit/>
        </w:trPr>
        <w:tc>
          <w:tcPr>
            <w:tcW w:w="2438" w:type="dxa"/>
            <w:tcBorders/>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取扱目的</w:t>
            </w:r>
          </w:p>
        </w:tc>
        <w:tc>
          <w:tcPr>
            <w:tcW w:w="7200" w:type="dxa"/>
            <w:tcBorders/>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障害調査、運用支援、データ復旧、セキュリティ対応</w:t>
            </w:r>
          </w:p>
        </w:tc>
      </w:tr>
      <w:tr>
        <w:trPr>
          <w:cantSplit/>
        </w:trPr>
        <w:tc>
          <w:tcPr>
            <w:tcW w:w="2438" w:type="dxa"/>
            <w:tcBorders/>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保管国・地域</w:t>
            </w:r>
          </w:p>
        </w:tc>
        <w:tc>
          <w:tcPr>
            <w:tcW w:w="7200" w:type="dxa"/>
            <w:tcBorders/>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eastAsia="Hiragino Sans" w:cs="" w:ascii="Hiragino Sans" w:hAnsi="Hiragino Sans"/>
                <w:b w:val="false"/>
                <w:color w:val="172033"/>
                <w:kern w:val="0"/>
                <w:sz w:val="18"/>
                <w:szCs w:val="22"/>
                <w:lang w:val="en-US" w:eastAsia="en-US" w:bidi="ar-SA"/>
              </w:rPr>
              <w:t>Tokyo</w:t>
            </w:r>
            <w:r>
              <w:rPr>
                <w:rFonts w:ascii="Hiragino Sans" w:hAnsi="Hiragino Sans" w:cs="" w:eastAsia="Hiragino Sans"/>
                <w:b w:val="false"/>
                <w:color w:val="172033"/>
                <w:kern w:val="0"/>
                <w:sz w:val="18"/>
                <w:szCs w:val="22"/>
                <w:lang w:val="en-US" w:eastAsia="en-US" w:bidi="ar-SA"/>
              </w:rPr>
              <w:t>リージョン</w:t>
            </w:r>
          </w:p>
        </w:tc>
      </w:tr>
      <w:tr>
        <w:trPr>
          <w:cantSplit/>
        </w:trPr>
        <w:tc>
          <w:tcPr>
            <w:tcW w:w="2438" w:type="dxa"/>
            <w:tcBorders/>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ログ・保存期間</w:t>
            </w:r>
          </w:p>
        </w:tc>
        <w:tc>
          <w:tcPr>
            <w:tcW w:w="7200" w:type="dxa"/>
            <w:tcBorders/>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アプリ、</w:t>
            </w:r>
            <w:r>
              <w:rPr>
                <w:rFonts w:eastAsia="Hiragino Sans" w:cs="" w:ascii="Hiragino Sans" w:hAnsi="Hiragino Sans"/>
                <w:b w:val="false"/>
                <w:color w:val="172033"/>
                <w:kern w:val="0"/>
                <w:sz w:val="18"/>
                <w:szCs w:val="22"/>
                <w:lang w:val="en-US" w:eastAsia="en-US" w:bidi="ar-SA"/>
              </w:rPr>
              <w:t>DB</w:t>
            </w:r>
            <w:r>
              <w:rPr>
                <w:rFonts w:ascii="Hiragino Sans" w:hAnsi="Hiragino Sans" w:cs="" w:eastAsia="Hiragino Sans"/>
                <w:b w:val="false"/>
                <w:color w:val="172033"/>
                <w:kern w:val="0"/>
                <w:sz w:val="18"/>
                <w:szCs w:val="22"/>
                <w:lang w:val="en-US" w:eastAsia="en-US" w:bidi="ar-SA"/>
              </w:rPr>
              <w:t>、認証、監査ログの種類と保持期間［１ヶ月］</w:t>
            </w:r>
          </w:p>
        </w:tc>
      </w:tr>
      <w:tr>
        <w:trPr>
          <w:cantSplit/>
        </w:trPr>
        <w:tc>
          <w:tcPr>
            <w:tcW w:w="2438" w:type="dxa"/>
            <w:tcBorders/>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事故連絡</w:t>
            </w:r>
          </w:p>
        </w:tc>
        <w:tc>
          <w:tcPr>
            <w:tcW w:w="7200" w:type="dxa"/>
            <w:tcBorders/>
            <w:vAlign w:val="center"/>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第一報の目標、緊急連絡先、証拠保全、当局・本人対応の責任分担</w:t>
            </w:r>
          </w:p>
        </w:tc>
      </w:tr>
    </w:tbl>
    <w:p>
      <w:pPr>
        <w:pStyle w:val="Normal"/>
        <w:spacing w:before="0" w:after="40"/>
        <w:rPr/>
      </w:pPr>
      <w:r>
        <w:rPr>
          <w:rFonts w:ascii="Hiragino Sans" w:hAnsi="Hiragino Sans" w:eastAsia="Hiragino Sans"/>
          <w:color w:val="172033"/>
          <w:sz w:val="20"/>
        </w:rPr>
      </w:r>
    </w:p>
    <w:p>
      <w:pPr>
        <w:pStyle w:val="Heading1"/>
        <w:rPr/>
        <w:pBdr>
          <w:bottom w:val="single" w:sz="7" w:space="3" w:color="8FB1CF"/>
        </w:pBdr>
      </w:pPr>
      <w:r>
        <w:rPr>
          <w:rFonts w:ascii="Hiragino Sans" w:hAnsi="Hiragino Sans" w:eastAsia="Hiragino Sans"/>
          <w:color w:val="1F5F96"/>
          <w:sz w:val="28"/>
        </w:rPr>
        <w:t>署名欄</w:t>
      </w:r>
    </w:p>
    <w:p>
      <w:pPr>
        <w:pStyle w:val="Normal"/>
        <w:rPr/>
      </w:pPr>
      <w:r>
        <w:rPr>
          <w:rFonts w:ascii="Hiragino Sans" w:hAnsi="Hiragino Sans" w:eastAsia="Hiragino Sans"/>
          <w:color w:val="172033"/>
          <w:sz w:val="20"/>
        </w:rPr>
        <w:t>本契約書および別紙の内容に合意し、電子契約または記名押印により締結します。</w:t>
      </w:r>
    </w:p>
    <w:tbl>
      <w:tblPr>
        <w:tblStyle w:val="TableGrid"/>
        <w:tblW w:w="9360" w:type="dxa"/>
        <w:jc w:val="center"/>
        <w:tblInd w:w="0" w:type="dxa"/>
        <w:tblLayout w:type="fixed"/>
        <w:tblCellMar>
          <w:top w:w="80" w:type="dxa"/>
          <w:start w:w="120" w:type="dxa"/>
          <w:bottom w:w="80" w:type="dxa"/>
          <w:end w:w="120" w:type="dxa"/>
        </w:tblCellMar>
        <w:tblLook w:val="04a0" w:noVBand="1" w:noHBand="0" w:lastColumn="0" w:firstColumn="1" w:lastRow="0" w:firstRow="1"/>
        <w:tblBorders>
          <w:top w:val="single" w:sz="5" w:color="7B8794" w:space="0"/>
          <w:start w:val="single" w:sz="5" w:color="7B8794" w:space="0"/>
          <w:bottom w:val="single" w:sz="5" w:color="7B8794" w:space="0"/>
          <w:end w:val="single" w:sz="5" w:color="7B8794" w:space="0"/>
          <w:insideH w:val="single" w:sz="5" w:color="7B8794" w:space="0"/>
          <w:insideV w:val="single" w:sz="5" w:color="7B8794" w:space="0"/>
        </w:tblBorders>
      </w:tblPr>
      <w:tblGrid>
        <w:gridCol w:w="4680"/>
        <w:gridCol w:w="4680"/>
      </w:tblGrid>
      <w:tr>
        <w:trPr>
          <w:tblHeader w:val="true"/>
          <w:cantSplit/>
        </w:trPr>
        <w:tc>
          <w:tcPr>
            <w:tcW w:w="4819" w:type="dxa"/>
            <w:tcBorders/>
            <w:shd w:fill="EAF1F8" w:val="clear"/>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ascii="Hiragino Sans" w:hAnsi="Hiragino Sans" w:cs="" w:eastAsia="Hiragino Sans"/>
                <w:b/>
                <w:color w:val="174A75"/>
                <w:kern w:val="0"/>
                <w:sz w:val="18"/>
                <w:szCs w:val="22"/>
                <w:lang w:val="en-US" w:eastAsia="en-US" w:bidi="ar-SA"/>
              </w:rPr>
              <w:t>甲</w:t>
            </w:r>
          </w:p>
        </w:tc>
        <w:tc>
          <w:tcPr>
            <w:tcW w:w="4819" w:type="dxa"/>
            <w:tcBorders/>
            <w:shd w:fill="EAF1F8" w:val="clear"/>
            <w:vAlign w:val="center"/>
            <w:tcMar>
              <w:top w:w="80" w:type="dxa"/>
              <w:start w:w="110" w:type="dxa"/>
              <w:bottom w:w="80" w:type="dxa"/>
              <w:end w:w="110" w:type="dxa"/>
            </w:tcMar>
          </w:tcPr>
          <w:p>
            <w:pPr>
              <w:pStyle w:val="Normal"/>
              <w:widowControl/>
              <w:spacing w:before="0" w:after="0" w:lineRule="exact" w:line="270"/>
              <w:jc w:val="center"/>
              <w:rPr>
                <w:rFonts w:cs=""/>
                <w:kern w:val="0"/>
                <w:szCs w:val="22"/>
                <w:lang w:val="en-US" w:eastAsia="en-US" w:bidi="ar-SA"/>
              </w:rPr>
            </w:pPr>
            <w:r>
              <w:rPr>
                <w:rFonts w:ascii="Hiragino Sans" w:hAnsi="Hiragino Sans" w:cs="" w:eastAsia="Hiragino Sans"/>
                <w:b/>
                <w:color w:val="174A75"/>
                <w:kern w:val="0"/>
                <w:sz w:val="18"/>
                <w:szCs w:val="22"/>
                <w:lang w:val="en-US" w:eastAsia="en-US" w:bidi="ar-SA"/>
              </w:rPr>
              <w:t>乙</w:t>
            </w:r>
          </w:p>
        </w:tc>
      </w:tr>
      <w:tr>
        <w:trPr>
          <w:cantSplit/>
          <w:trHeight w:val="1644" w:hRule="atLeast"/>
        </w:trPr>
        <w:tc>
          <w:tcPr>
            <w:tcW w:w="4819" w:type="dxa"/>
            <w:tcBorders/>
            <w:vAlign w:val="top"/>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住所：</w:t>
            </w:r>
            <w:r>
              <w:rPr>
                <w:rFonts w:eastAsia="Hiragino Sans" w:cs="" w:ascii="Hiragino Sans" w:hAnsi="Hiragino Sans"/>
                <w:b w:val="false"/>
                <w:color w:val="172033"/>
                <w:kern w:val="0"/>
                <w:sz w:val="18"/>
                <w:szCs w:val="22"/>
                <w:lang w:val="en-US" w:eastAsia="en-US" w:bidi="ar-SA"/>
              </w:rPr>
              <w:br/>
            </w:r>
            <w:r>
              <w:rPr>
                <w:rFonts w:ascii="Hiragino Sans" w:hAnsi="Hiragino Sans" w:cs="" w:eastAsia="Hiragino Sans"/>
                <w:b w:val="false"/>
                <w:color w:val="172033"/>
                <w:kern w:val="0"/>
                <w:sz w:val="18"/>
                <w:szCs w:val="22"/>
                <w:lang w:val="en-US" w:eastAsia="en-US" w:bidi="ar-SA"/>
              </w:rPr>
              <w:t>法人名：</w:t>
            </w:r>
            <w:r>
              <w:rPr>
                <w:rFonts w:eastAsia="Hiragino Sans" w:cs="" w:ascii="Hiragino Sans" w:hAnsi="Hiragino Sans"/>
                <w:b w:val="false"/>
                <w:color w:val="172033"/>
                <w:kern w:val="0"/>
                <w:sz w:val="18"/>
                <w:szCs w:val="22"/>
                <w:lang w:val="en-US" w:eastAsia="en-US" w:bidi="ar-SA"/>
              </w:rPr>
              <w:br/>
            </w:r>
            <w:r>
              <w:rPr>
                <w:rFonts w:ascii="Hiragino Sans" w:hAnsi="Hiragino Sans" w:cs="" w:eastAsia="Hiragino Sans"/>
                <w:b w:val="false"/>
                <w:color w:val="172033"/>
                <w:kern w:val="0"/>
                <w:sz w:val="18"/>
                <w:szCs w:val="22"/>
                <w:lang w:val="en-US" w:eastAsia="en-US" w:bidi="ar-SA"/>
              </w:rPr>
              <w:t>代表者：</w:t>
            </w:r>
            <w:r>
              <w:rPr>
                <w:rFonts w:eastAsia="Hiragino Sans" w:cs="" w:ascii="Hiragino Sans" w:hAnsi="Hiragino Sans"/>
                <w:b w:val="false"/>
                <w:color w:val="172033"/>
                <w:kern w:val="0"/>
                <w:sz w:val="18"/>
                <w:szCs w:val="22"/>
                <w:lang w:val="en-US" w:eastAsia="en-US" w:bidi="ar-SA"/>
              </w:rPr>
              <w:br/>
            </w:r>
            <w:r>
              <w:rPr>
                <w:rFonts w:ascii="Hiragino Sans" w:hAnsi="Hiragino Sans" w:cs="" w:eastAsia="Hiragino Sans"/>
                <w:b w:val="false"/>
                <w:color w:val="172033"/>
                <w:kern w:val="0"/>
                <w:sz w:val="18"/>
                <w:szCs w:val="22"/>
                <w:lang w:val="en-US" w:eastAsia="en-US" w:bidi="ar-SA"/>
              </w:rPr>
              <w:t>締結日：</w:t>
            </w:r>
          </w:p>
        </w:tc>
        <w:tc>
          <w:tcPr>
            <w:tcW w:w="4819" w:type="dxa"/>
            <w:tcBorders/>
            <w:vAlign w:val="top"/>
            <w:tcMar>
              <w:top w:w="80" w:type="dxa"/>
              <w:start w:w="110" w:type="dxa"/>
              <w:bottom w:w="80" w:type="dxa"/>
              <w:end w:w="110" w:type="dxa"/>
            </w:tcMar>
          </w:tcPr>
          <w:p>
            <w:pPr>
              <w:pStyle w:val="Normal"/>
              <w:widowControl/>
              <w:spacing w:before="0" w:after="0" w:lineRule="exact" w:line="270"/>
              <w:jc w:val="start"/>
              <w:rPr>
                <w:rFonts w:cs=""/>
                <w:kern w:val="0"/>
                <w:szCs w:val="22"/>
                <w:lang w:val="en-US" w:eastAsia="en-US" w:bidi="ar-SA"/>
              </w:rPr>
            </w:pPr>
            <w:r>
              <w:rPr>
                <w:rFonts w:ascii="Hiragino Sans" w:hAnsi="Hiragino Sans" w:cs="" w:eastAsia="Hiragino Sans"/>
                <w:b w:val="false"/>
                <w:color w:val="172033"/>
                <w:kern w:val="0"/>
                <w:sz w:val="18"/>
                <w:szCs w:val="22"/>
                <w:lang w:val="en-US" w:eastAsia="en-US" w:bidi="ar-SA"/>
              </w:rPr>
              <w:t>住所：</w:t>
            </w:r>
            <w:r>
              <w:rPr>
                <w:rFonts w:eastAsia="Hiragino Sans" w:cs="" w:ascii="Hiragino Sans" w:hAnsi="Hiragino Sans"/>
                <w:b w:val="false"/>
                <w:color w:val="172033"/>
                <w:kern w:val="0"/>
                <w:sz w:val="18"/>
                <w:szCs w:val="22"/>
                <w:lang w:val="en-US" w:eastAsia="en-US" w:bidi="ar-SA"/>
              </w:rPr>
              <w:br/>
            </w:r>
            <w:r>
              <w:rPr>
                <w:rFonts w:ascii="Hiragino Sans" w:hAnsi="Hiragino Sans" w:cs="" w:eastAsia="Hiragino Sans"/>
                <w:b w:val="false"/>
                <w:color w:val="172033"/>
                <w:kern w:val="0"/>
                <w:sz w:val="18"/>
                <w:szCs w:val="22"/>
                <w:lang w:val="en-US" w:eastAsia="en-US" w:bidi="ar-SA"/>
              </w:rPr>
              <w:t>法人名：</w:t>
            </w:r>
            <w:r>
              <w:rPr>
                <w:rFonts w:eastAsia="Hiragino Sans" w:cs="" w:ascii="Hiragino Sans" w:hAnsi="Hiragino Sans"/>
                <w:b w:val="false"/>
                <w:color w:val="172033"/>
                <w:kern w:val="0"/>
                <w:sz w:val="18"/>
                <w:szCs w:val="22"/>
                <w:lang w:val="en-US" w:eastAsia="en-US" w:bidi="ar-SA"/>
              </w:rPr>
              <w:br/>
            </w:r>
            <w:r>
              <w:rPr>
                <w:rFonts w:ascii="Hiragino Sans" w:hAnsi="Hiragino Sans" w:cs="" w:eastAsia="Hiragino Sans"/>
                <w:b w:val="false"/>
                <w:color w:val="172033"/>
                <w:kern w:val="0"/>
                <w:sz w:val="18"/>
                <w:szCs w:val="22"/>
                <w:lang w:val="en-US" w:eastAsia="en-US" w:bidi="ar-SA"/>
              </w:rPr>
              <w:t>代表者：</w:t>
            </w:r>
            <w:r>
              <w:rPr>
                <w:rFonts w:eastAsia="Hiragino Sans" w:cs="" w:ascii="Hiragino Sans" w:hAnsi="Hiragino Sans"/>
                <w:b w:val="false"/>
                <w:color w:val="172033"/>
                <w:kern w:val="0"/>
                <w:sz w:val="18"/>
                <w:szCs w:val="22"/>
                <w:lang w:val="en-US" w:eastAsia="en-US" w:bidi="ar-SA"/>
              </w:rPr>
              <w:br/>
            </w:r>
            <w:r>
              <w:rPr>
                <w:rFonts w:ascii="Hiragino Sans" w:hAnsi="Hiragino Sans" w:cs="" w:eastAsia="Hiragino Sans"/>
                <w:b w:val="false"/>
                <w:color w:val="172033"/>
                <w:kern w:val="0"/>
                <w:sz w:val="18"/>
                <w:szCs w:val="22"/>
                <w:lang w:val="en-US" w:eastAsia="en-US" w:bidi="ar-SA"/>
              </w:rPr>
              <w:t>締結日：</w:t>
            </w:r>
          </w:p>
        </w:tc>
      </w:tr>
    </w:tbl>
    <w:p>
      <w:pPr>
        <w:pStyle w:val="Normal"/>
        <w:spacing w:before="0" w:after="40"/>
        <w:rPr/>
      </w:pPr>
      <w:r>
        <w:rPr>
          <w:rFonts w:ascii="Hiragino Sans" w:hAnsi="Hiragino Sans" w:eastAsia="Hiragino Sans"/>
          <w:color w:val="172033"/>
          <w:sz w:val="20"/>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397" w:top="964" w:footer="397" w:bottom="90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Hiragino San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line="240" w:lineRule="auto"/>
      <w:jc w:val="center"/>
      <w:rPr/>
    </w:pPr>
    <w:r>
      <w:rPr>
        <w:rFonts w:ascii="Hiragino Sans" w:hAnsi="Hiragino Sans" w:eastAsia="Hiragino Sans"/>
        <w:color w:val="667085"/>
        <w:sz w:val="17"/>
      </w:rPr>
      <w:t xml:space="preserve">— </w:t>
    </w:r>
    <w:fldSimple w:instr="PAGE">
      <w:r>
        <w:rPr>
          <w:rFonts w:ascii="Hiragino Sans" w:hAnsi="Hiragino Sans" w:eastAsia="Hiragino Sans"/>
          <w:sz w:val="17"/>
          <w:color w:val="667085"/>
        </w:rPr>
        <w:t>1</w:t>
      </w:r>
    </w:fldSimple>
    <w:r>
      <w:rPr>
        <w:rFonts w:ascii="Hiragino Sans" w:hAnsi="Hiragino Sans" w:eastAsia="Hiragino Sans"/>
        <w:color w:val="667085"/>
        <w:sz w:val="17"/>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Hiragino Sans"/>
        <w:b w:val="false"/>
        <w:color w:val="5D6878"/>
        <w:sz w:val="16"/>
      </w:rPr>
      <w:t xml:space="preserve">Page </w:t>
    </w:r>
    <w:r>
      <w:rPr/>
      <w:fldChar w:fldCharType="begin"/>
    </w:r>
    <w:r>
      <w:rPr/>
      <w:instrText xml:space="preserve"> PAGE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5" w:space="3" w:color="C8D6E5"/>
      </w:pBdr>
      <w:spacing w:before="0" w:after="40"/>
      <w:jc w:val="left"/>
      <w:rPr/>
    </w:pPr>
    <w:r>
      <w:rPr>
        <w:rFonts w:eastAsia="Hiragino Sans" w:ascii="Hiragino Sans" w:hAnsi="Hiragino Sans"/>
        <w:b/>
        <w:color w:val="667085"/>
        <w:sz w:val="17"/>
      </w:rPr>
      <w:t>CN Navigator</w:t>
    </w:r>
    <w:r>
      <w:rPr>
        <w:rFonts w:ascii="Hiragino Sans" w:hAnsi="Hiragino Sans" w:eastAsia="Hiragino Sans"/>
        <w:b/>
        <w:color w:val="667085"/>
        <w:sz w:val="17"/>
      </w:rPr>
      <w:t>｜保守運用契約書（案）</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5" w:color="CBD5E1"/>
      </w:pBdr>
      <w:spacing w:before="0" w:after="40"/>
      <w:jc w:val="start"/>
      <w:rPr/>
    </w:pPr>
    <w:r>
      <w:rPr>
        <w:rFonts w:eastAsia="Hiragino Sans"/>
        <w:b/>
        <w:color w:val="5D6878"/>
        <w:sz w:val="17"/>
      </w:rPr>
      <w:t>CN Navigator</w:t>
    </w:r>
    <w:r>
      <w:rPr>
        <w:rFonts w:ascii="Hiragino Sans" w:hAnsi="Hiragino Sans"/>
        <w:b/>
        <w:color w:val="5D6878"/>
        <w:sz w:val="17"/>
      </w:rPr>
      <w:t>｜保守運用契約書（案）</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exact" w:line="320" w:before="0" w:after="80"/>
      <w:jc w:val="start"/>
    </w:pPr>
    <w:rPr>
      <w:rFonts w:ascii="Hiragino Sans" w:hAnsi="Hiragino Sans" w:eastAsia="Hiragino Sans" w:cs=""/>
      <w:color w:val="172033"/>
      <w:kern w:val="0"/>
      <w:sz w:val="20"/>
      <w:szCs w:val="22"/>
      <w:lang w:val="en-US" w:eastAsia="en-US" w:bidi="ar-SA"/>
    </w:rPr>
  </w:style>
  <w:style w:type="paragraph" w:styleId="Heading1">
    <w:name w:val="heading 1"/>
    <w:basedOn w:val="Normal"/>
    <w:next w:val="Normal"/>
    <w:link w:val="Heading1Char"/>
    <w:uiPriority w:val="9"/>
    <w:qFormat/>
    <w:rsid w:val="00fc693f"/>
    <w:pPr>
      <w:keepNext/>
      <w:keepLines/>
      <w:widowControl/>
      <w:spacing w:before="200" w:after="80" w:lineRule="exact" w:line="360"/>
      <w:outlineLvl w:val="0"/>
    </w:pPr>
    <w:rPr>
      <w:rFonts w:ascii="Hiragino Sans" w:hAnsi="Hiragino Sans" w:eastAsia="Hiragino Sans" w:cs="" w:asciiTheme="majorHAnsi" w:cstheme="majorBidi" w:eastAsiaTheme="majorEastAsia" w:hAnsiTheme="majorHAnsi"/>
      <w:b/>
      <w:bCs/>
      <w:color w:val="1F5F96"/>
      <w:sz w:val="28"/>
      <w:szCs w:val="28"/>
    </w:rPr>
  </w:style>
  <w:style w:type="paragraph" w:styleId="Heading2">
    <w:name w:val="heading 2"/>
    <w:basedOn w:val="Normal"/>
    <w:next w:val="Normal"/>
    <w:link w:val="Heading2Char"/>
    <w:uiPriority w:val="9"/>
    <w:unhideWhenUsed/>
    <w:qFormat/>
    <w:rsid w:val="00fc693f"/>
    <w:pPr>
      <w:keepNext/>
      <w:keepLines/>
      <w:widowControl/>
      <w:spacing w:before="160" w:after="60" w:lineRule="exact" w:line="300"/>
      <w:outlineLvl w:val="1"/>
    </w:pPr>
    <w:rPr>
      <w:rFonts w:ascii="Hiragino Sans" w:hAnsi="Hiragino Sans" w:eastAsia="Hiragino Sans" w:cs="" w:asciiTheme="majorHAnsi" w:cstheme="majorBidi" w:eastAsiaTheme="majorEastAsia" w:hAnsiTheme="majorHAnsi"/>
      <w:b/>
      <w:bCs/>
      <w:color w:val="174A75"/>
      <w:sz w:val="23"/>
      <w:szCs w:val="26"/>
    </w:rPr>
  </w:style>
  <w:style w:type="paragraph" w:styleId="Heading3">
    <w:name w:val="heading 3"/>
    <w:basedOn w:val="Normal"/>
    <w:next w:val="Normal"/>
    <w:link w:val="Heading3Char"/>
    <w:uiPriority w:val="9"/>
    <w:unhideWhenUsed/>
    <w:qFormat/>
    <w:rsid w:val="00fc693f"/>
    <w:pPr>
      <w:keepNext/>
      <w:keepLines/>
      <w:widowControl/>
      <w:spacing w:before="120" w:after="40" w:lineRule="exact" w:line="280"/>
      <w:outlineLvl w:val="2"/>
    </w:pPr>
    <w:rPr>
      <w:rFonts w:ascii="Hiragino Sans" w:hAnsi="Hiragino Sans" w:eastAsia="Hiragino Sans" w:cs="" w:asciiTheme="majorHAnsi" w:cstheme="majorBidi" w:eastAsiaTheme="majorEastAsia" w:hAnsiTheme="majorHAnsi"/>
      <w:b/>
      <w:bCs/>
      <w:color w:val="174A75"/>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lineRule="exact" w:line="500" w:before="0" w:after="180"/>
      <w:contextualSpacing/>
    </w:pPr>
    <w:rPr>
      <w:rFonts w:ascii="Hiragino Sans" w:hAnsi="Hiragino Sans" w:eastAsia="Hiragino Sans" w:cs="" w:asciiTheme="majorHAnsi" w:cstheme="majorBidi" w:eastAsiaTheme="majorEastAsia" w:hAnsiTheme="majorHAnsi"/>
      <w:b/>
      <w:color w:val="172033"/>
      <w:spacing w:val="5"/>
      <w:kern w:val="2"/>
      <w:sz w:val="46"/>
      <w:szCs w:val="52"/>
    </w:rPr>
  </w:style>
  <w:style w:type="paragraph" w:styleId="Subtitle">
    <w:name w:val="Subtitle"/>
    <w:basedOn w:val="Normal"/>
    <w:next w:val="Normal"/>
    <w:link w:val="SubtitleChar"/>
    <w:uiPriority w:val="11"/>
    <w:qFormat/>
    <w:rsid w:val="00fc693f"/>
    <w:pPr>
      <w:keepNext/>
      <w:widowControl/>
      <w:spacing w:before="0" w:after="240" w:lineRule="exact" w:line="300"/>
    </w:pPr>
    <w:rPr>
      <w:rFonts w:ascii="Hiragino Sans" w:hAnsi="Hiragino Sans" w:eastAsia="Hiragino Sans" w:cs="" w:asciiTheme="majorHAnsi" w:cstheme="majorBidi" w:eastAsiaTheme="majorEastAsia" w:hAnsiTheme="majorHAnsi"/>
      <w:b w:val="0"/>
      <w:i/>
      <w:iCs/>
      <w:color w:val="667085"/>
      <w:spacing w:val="15"/>
      <w:sz w:val="21"/>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widowControl/>
      <w:numPr>
        <w:ilvl w:val="0"/>
        <w:numId w:val="1"/>
      </w:numPr>
      <w:spacing w:lineRule="exact" w:line="300" w:before="0" w:after="40"/>
      <w:ind w:start="540" w:left="397" w:hanging="198"/>
      <w:contextualSpacing/>
    </w:pPr>
    <w:rPr>
      <w:rFonts w:ascii="Hiragino Sans" w:hAnsi="Hiragino Sans" w:eastAsia="Hiragino Sans"/>
      <w:color w:val="172033"/>
      <w:sz w:val="20"/>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widowControl/>
      <w:numPr>
        <w:ilvl w:val="0"/>
        <w:numId w:val="4"/>
      </w:numPr>
      <w:spacing w:lineRule="exact" w:line="300" w:before="0" w:after="40"/>
      <w:ind w:start="540" w:left="397" w:hanging="198"/>
      <w:contextualSpacing/>
    </w:pPr>
    <w:rPr>
      <w:rFonts w:ascii="Hiragino Sans" w:hAnsi="Hiragino Sans" w:eastAsia="Hiragino Sans"/>
      <w:color w:val="172033"/>
      <w:sz w:val="20"/>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LibreOffice/25.8.7.3$MacOSX_AARCH64 LibreOffice_project/30742500f2d3eb4366ac312fa33d3dcabdb3eba5</Application>
  <AppVersion>15.0000</AppVersion>
  <Pages>7</Pages>
  <Words>4202</Words>
  <Characters>4356</Characters>
  <CharactersWithSpaces>4382</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2026-08-07T11:52:48Z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