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185" w:lineRule="auto" w:before="0" w:after="538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报价单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45"/>
        <w:gridCol w:w="4945"/>
      </w:tblGrid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项目名称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高温物料转运</w:t>
            </w:r>
          </w:p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供货单位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成都迪迈沃克光电科技有限公司</w:t>
            </w:r>
          </w:p>
        </w:tc>
      </w:tr>
      <w:tr>
        <w:trPr>
          <w:trHeight w:hRule="exact" w:val="523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成都以物思金科技有限公司</w:t>
            </w:r>
          </w:p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5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品名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数量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单价（万元）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备注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六轴机械臂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台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耐高温抓手工装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非标定制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开发联调测试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资料文档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培训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装箱物流保险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到国内港口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技术支持与售后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远程技术服务</w:t>
            </w:r>
          </w:p>
        </w:tc>
      </w:tr>
      <w:tr>
        <w:trPr>
          <w:trHeight w:hRule="exact" w:val="520"/>
        </w:trPr>
        <w:tc>
          <w:tcPr>
            <w:tcW w:type="dxa" w:w="1810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3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合计（大写）</w:t>
            </w:r>
          </w:p>
        </w:tc>
        <w:tc>
          <w:tcPr>
            <w:tcW w:type="dxa" w:w="3430"/>
            <w:gridSpan w:val="3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叁拾万元整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552" w:after="0"/>
        <w:ind w:left="5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备注：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1、该系统为非标定制产品；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2、以上报价60天内有效，超过60天请联系销售人员进行确认；</w:t>
      </w:r>
      <w:r>
        <w:rPr>
          <w:rFonts w:ascii="SimSun" w:hAnsi="SimSun" w:eastAsia="SimSun"/>
          <w:b w:val="0"/>
          <w:i w:val="0"/>
          <w:color w:val="000000"/>
          <w:sz w:val="24"/>
        </w:rPr>
        <w:t>3、以上报价含13%增值税；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4、此报价表仅限客户需求数量报价，如其他数量则需另外提供报价。</w:t>
      </w:r>
      <w:r>
        <w:rPr>
          <w:rFonts w:ascii="SimSun" w:hAnsi="SimSun" w:eastAsia="SimSun"/>
          <w:b w:val="0"/>
          <w:i w:val="0"/>
          <w:color w:val="000000"/>
          <w:sz w:val="24"/>
        </w:rPr>
        <w:t>如对上述条款有任何问题，请随时向我们垂询。</w:t>
      </w:r>
    </w:p>
    <w:p>
      <w:pPr>
        <w:autoSpaceDN w:val="0"/>
        <w:autoSpaceDE w:val="0"/>
        <w:widowControl/>
        <w:spacing w:line="245" w:lineRule="auto" w:before="420" w:after="0"/>
        <w:ind w:left="6938" w:right="0" w:hanging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成都迪迈沃克光电科技有限公司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2025 年   12 月    30 日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1906" w:h="16838"/>
      <w:pgMar w:top="598" w:right="1008" w:bottom="1194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{"Label":"1","ContentProducer":"001191440300708461136T1IVWN","ProduceID":"53e95ed2ec715505c1c7f2f19fd26866-a6f549f9676ea81266418cbc25a93e5b","ReservedCode1":"{\"Type\":\"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304402207951a3ccf0dc32820f3e03ec383bd90b6d45661f9ef05feb35001b3f4fb5f0fc02205252bcce11b5c139cacbd8253de6c31d7482eb62b1dec0db8f1aadb531e376ff\"},{\"Type\":\"PubKey\",\"AlgID\":\"sm2\",\"KeyValue\":\"0407f79b28a17a752b3aae4305c98b48978213832729a2571850b1310b2bc9fe8fee039ccf25ebfeac27502414d9fcef792d777183c98893d226171c2f7a3289a2\"}],\"Extension\":{\"Timestamp\":1767676288,\"KeyVersion\":\"v1-Owd2uMESYLo311\"}}","ContentPropagator":"001191440300708461136T1IVWN","PropagateID":"53e95ed2ec715505c1c7f2f19fd26866-a6f549f9676ea81266418cbc25a93e5b","ReservedCode2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3044022061f7f5849f241de67542be14ce66fbfbb4a006ddf08a577929d6f24694cb518b02204c365ed2f8324bb4d7c90d2c50e04d2531f325704f70ad622b06059b02efa3ba\"},{\"Type\":\"PubKey\",\"AlgID\":\"sm2\",\"KeyValue\":\"0407f79b28a17a752b3aae4305c98b48978213832729a2571850b1310b2bc9fe8fee039ccf25ebfeac27502414d9fcef792d777183c98893d226171c2f7a3289a2\"}],\"Extension\":{\"Timestamp\":1767676288,\"KeyVersion\":\"v1-Owd2uMESYLo311\"}}"}</vt:lpwstr>
  </property>
</Properties>
</file>