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4586" w14:textId="4958069B" w:rsidR="00ED4DB4" w:rsidRPr="009221F9" w:rsidRDefault="00ED4DB4" w:rsidP="00AD210D">
      <w:pPr>
        <w:widowControl/>
        <w:jc w:val="left"/>
        <w:rPr>
          <w:rFonts w:eastAsia="Times New Roman" w:cs="Times New Roman"/>
          <w:color w:val="4472C4" w:themeColor="accent1"/>
          <w:kern w:val="0"/>
          <w:sz w:val="21"/>
          <w:szCs w:val="21"/>
          <w:shd w:val="clear" w:color="auto" w:fill="FFFFFF"/>
        </w:rPr>
      </w:pPr>
      <w:r w:rsidRPr="009221F9">
        <w:rPr>
          <w:rFonts w:eastAsia="Times New Roman" w:cs="Times New Roman"/>
          <w:color w:val="4472C4" w:themeColor="accent1"/>
          <w:kern w:val="0"/>
          <w:sz w:val="21"/>
          <w:szCs w:val="21"/>
          <w:shd w:val="clear" w:color="auto" w:fill="FFFFFF"/>
        </w:rPr>
        <w:t>We thank the reviewer for the helpful comments.</w:t>
      </w:r>
    </w:p>
    <w:p w14:paraId="5102382E" w14:textId="77777777" w:rsidR="00ED4DB4" w:rsidRPr="009221F9" w:rsidRDefault="00ED4DB4" w:rsidP="00AD210D">
      <w:pPr>
        <w:widowControl/>
        <w:jc w:val="left"/>
        <w:rPr>
          <w:rFonts w:eastAsia="Times New Roman" w:cs="Times New Roman"/>
          <w:color w:val="000000" w:themeColor="text1"/>
          <w:kern w:val="0"/>
          <w:sz w:val="21"/>
          <w:szCs w:val="21"/>
          <w:shd w:val="clear" w:color="auto" w:fill="FFFFFF"/>
        </w:rPr>
      </w:pPr>
      <w:bookmarkStart w:id="0" w:name="_GoBack"/>
      <w:bookmarkEnd w:id="0"/>
    </w:p>
    <w:p w14:paraId="2216D5E6" w14:textId="3B9C2CE6" w:rsidR="00AD210D" w:rsidRPr="009221F9" w:rsidRDefault="00C346C2" w:rsidP="00AD210D">
      <w:pPr>
        <w:widowControl/>
        <w:jc w:val="left"/>
        <w:rPr>
          <w:rFonts w:cs="Times New Roman"/>
          <w:kern w:val="0"/>
          <w:sz w:val="21"/>
          <w:szCs w:val="21"/>
        </w:rPr>
      </w:pPr>
      <w:r w:rsidRPr="009221F9">
        <w:rPr>
          <w:rFonts w:eastAsia="Times New Roman" w:cs="Times New Roman"/>
          <w:color w:val="000000" w:themeColor="text1"/>
          <w:kern w:val="0"/>
          <w:sz w:val="21"/>
          <w:szCs w:val="21"/>
          <w:shd w:val="clear" w:color="auto" w:fill="FFFFFF"/>
        </w:rPr>
        <w:t>Reviewers' comments:</w:t>
      </w:r>
      <w:r w:rsidRPr="009221F9">
        <w:rPr>
          <w:rFonts w:eastAsia="Times New Roman" w:cs="Times New Roman"/>
          <w:color w:val="000000" w:themeColor="text1"/>
          <w:kern w:val="0"/>
          <w:sz w:val="21"/>
          <w:szCs w:val="21"/>
        </w:rPr>
        <w:br/>
      </w:r>
      <w:r w:rsidRPr="009221F9">
        <w:rPr>
          <w:rFonts w:eastAsia="Times New Roman" w:cs="Times New Roman"/>
          <w:color w:val="333333"/>
          <w:kern w:val="0"/>
          <w:sz w:val="21"/>
          <w:szCs w:val="21"/>
          <w:shd w:val="clear" w:color="auto" w:fill="FFFFFF"/>
        </w:rPr>
        <w:t>Reviewer #3: The authors have improved the manuscript to make it clear. However, there're still some points that I'd like to see further improvements.</w:t>
      </w:r>
      <w:r w:rsidRPr="009221F9">
        <w:rPr>
          <w:rFonts w:eastAsia="Times New Roman" w:cs="Times New Roman"/>
          <w:color w:val="333333"/>
          <w:kern w:val="0"/>
          <w:sz w:val="21"/>
          <w:szCs w:val="21"/>
        </w:rPr>
        <w:br/>
      </w:r>
      <w:r w:rsidRPr="009221F9">
        <w:rPr>
          <w:rFonts w:eastAsia="Times New Roman" w:cs="Times New Roman"/>
          <w:color w:val="333333"/>
          <w:kern w:val="0"/>
          <w:sz w:val="21"/>
          <w:szCs w:val="21"/>
          <w:shd w:val="clear" w:color="auto" w:fill="FFFFFF"/>
        </w:rPr>
        <w:t>- I still have doubts about the authors' claim "Some writing conventions in Chinese clinical notes make the density of PHI much lower than that in English clinical text. (Section 1)". Please provide concrete evidence such as statistics or reference to other paper for this claim. Otherwise, please remove this claim from the paper.</w:t>
      </w:r>
    </w:p>
    <w:p w14:paraId="71EE0338" w14:textId="66110466" w:rsidR="000C734A" w:rsidRPr="009221F9" w:rsidRDefault="00901D53" w:rsidP="00AD210D">
      <w:pPr>
        <w:widowControl/>
        <w:jc w:val="left"/>
        <w:rPr>
          <w:rFonts w:cs="Times New Roman"/>
          <w:color w:val="4472C4" w:themeColor="accent1"/>
          <w:kern w:val="0"/>
          <w:sz w:val="21"/>
          <w:szCs w:val="21"/>
        </w:rPr>
      </w:pPr>
      <w:r w:rsidRPr="009221F9">
        <w:rPr>
          <w:rFonts w:cs="Times New Roman"/>
          <w:color w:val="4472C4" w:themeColor="accent1"/>
          <w:kern w:val="0"/>
          <w:sz w:val="21"/>
          <w:szCs w:val="21"/>
        </w:rPr>
        <w:t>We removed the claim from the paper.</w:t>
      </w:r>
    </w:p>
    <w:p w14:paraId="08E5EB68" w14:textId="52FE7627" w:rsidR="0040330C" w:rsidRPr="009221F9" w:rsidRDefault="000C734A" w:rsidP="00AD210D">
      <w:pPr>
        <w:widowControl/>
        <w:jc w:val="left"/>
        <w:rPr>
          <w:rFonts w:eastAsia="Times New Roman" w:cs="Times New Roman"/>
          <w:color w:val="333333"/>
          <w:kern w:val="0"/>
          <w:sz w:val="21"/>
          <w:szCs w:val="21"/>
          <w:shd w:val="clear" w:color="auto" w:fill="FFFFFF"/>
        </w:rPr>
      </w:pPr>
      <w:r w:rsidRPr="009221F9">
        <w:rPr>
          <w:rFonts w:eastAsia="Times New Roman" w:cs="Times New Roman"/>
          <w:color w:val="333333"/>
          <w:kern w:val="0"/>
          <w:sz w:val="21"/>
          <w:szCs w:val="21"/>
          <w:shd w:val="clear" w:color="auto" w:fill="FFFFFF"/>
        </w:rPr>
        <w:t xml:space="preserve"> </w:t>
      </w:r>
      <w:r w:rsidR="00C346C2" w:rsidRPr="009221F9">
        <w:rPr>
          <w:rFonts w:eastAsia="Times New Roman" w:cs="Times New Roman"/>
          <w:color w:val="333333"/>
          <w:kern w:val="0"/>
          <w:sz w:val="21"/>
          <w:szCs w:val="21"/>
          <w:shd w:val="clear" w:color="auto" w:fill="FFFFFF"/>
        </w:rPr>
        <w:t>- How many clinical notes did you consult to come up with the 6 regular expressions in Table 1. Are the notes completely different from the notes in the 'raw set' and the 'dense set' described in Section 2.3.2? How much time did the process of regular expression compilation take? Is it still more efficient to use dense PHI corpus if we take time for regular expression compilation into consideration?</w:t>
      </w:r>
    </w:p>
    <w:p w14:paraId="7107CFC8" w14:textId="3EF6F1E9" w:rsidR="00143E0A" w:rsidRPr="009221F9" w:rsidRDefault="00DF3315" w:rsidP="00C346C2">
      <w:pPr>
        <w:widowControl/>
        <w:jc w:val="left"/>
        <w:rPr>
          <w:rFonts w:cs="Times New Roman"/>
          <w:color w:val="5B9BD5" w:themeColor="accent5"/>
          <w:kern w:val="0"/>
          <w:sz w:val="21"/>
          <w:szCs w:val="21"/>
        </w:rPr>
      </w:pPr>
      <w:r w:rsidRPr="009221F9">
        <w:rPr>
          <w:rFonts w:cs="Times New Roman"/>
          <w:color w:val="5B9BD5" w:themeColor="accent5"/>
          <w:kern w:val="0"/>
          <w:sz w:val="21"/>
          <w:szCs w:val="21"/>
        </w:rPr>
        <w:t xml:space="preserve">We sampled </w:t>
      </w:r>
      <w:r w:rsidR="001D30D1" w:rsidRPr="009221F9">
        <w:rPr>
          <w:rFonts w:cs="Times New Roman"/>
          <w:color w:val="5B9BD5" w:themeColor="accent5"/>
          <w:kern w:val="0"/>
          <w:sz w:val="21"/>
          <w:szCs w:val="21"/>
        </w:rPr>
        <w:t>50</w:t>
      </w:r>
      <w:r w:rsidRPr="009221F9">
        <w:rPr>
          <w:rFonts w:cs="Times New Roman"/>
          <w:color w:val="5B9BD5" w:themeColor="accent5"/>
          <w:kern w:val="0"/>
          <w:sz w:val="21"/>
          <w:szCs w:val="21"/>
        </w:rPr>
        <w:t xml:space="preserve"> clinical notes from different departments to come up with the regular expressio</w:t>
      </w:r>
      <w:r w:rsidR="00143E0A" w:rsidRPr="009221F9">
        <w:rPr>
          <w:rFonts w:cs="Times New Roman"/>
          <w:color w:val="5B9BD5" w:themeColor="accent5"/>
          <w:kern w:val="0"/>
          <w:sz w:val="21"/>
          <w:szCs w:val="21"/>
        </w:rPr>
        <w:t>ns, and we add this information to the new manuscript. Unfortunately, we did not record the time spent on regular expression compilation. However, we proved in the paper that rules compiled on a relatively small size of data set can be used with high sensitivity on larger data sets. In this study</w:t>
      </w:r>
      <w:r w:rsidR="005D6901" w:rsidRPr="009221F9">
        <w:rPr>
          <w:rFonts w:cs="Times New Roman"/>
          <w:color w:val="5B9BD5" w:themeColor="accent5"/>
          <w:kern w:val="0"/>
          <w:sz w:val="21"/>
          <w:szCs w:val="21"/>
        </w:rPr>
        <w:t>,</w:t>
      </w:r>
      <w:r w:rsidR="00143E0A" w:rsidRPr="009221F9">
        <w:rPr>
          <w:rFonts w:cs="Times New Roman"/>
          <w:color w:val="5B9BD5" w:themeColor="accent5"/>
          <w:kern w:val="0"/>
          <w:sz w:val="21"/>
          <w:szCs w:val="21"/>
        </w:rPr>
        <w:t xml:space="preserve"> we only used a training data of 300 notes, but the regular expression would still be valid if the training data gets larger. From this standpoint, the method saves more time as the training data gets larger. </w:t>
      </w:r>
    </w:p>
    <w:p w14:paraId="626E3CDD" w14:textId="666CA521" w:rsidR="00E624A1" w:rsidRPr="009221F9" w:rsidRDefault="00C346C2" w:rsidP="00C346C2">
      <w:pPr>
        <w:widowControl/>
        <w:jc w:val="left"/>
        <w:rPr>
          <w:rFonts w:eastAsia="Times New Roman" w:cs="Times New Roman"/>
          <w:color w:val="333333"/>
          <w:kern w:val="0"/>
          <w:sz w:val="21"/>
          <w:szCs w:val="21"/>
          <w:shd w:val="clear" w:color="auto" w:fill="FFFFFF"/>
        </w:rPr>
      </w:pPr>
      <w:r w:rsidRPr="009221F9">
        <w:rPr>
          <w:rFonts w:eastAsia="Times New Roman" w:cs="Times New Roman"/>
          <w:color w:val="333333"/>
          <w:kern w:val="0"/>
          <w:sz w:val="21"/>
          <w:szCs w:val="21"/>
          <w:shd w:val="clear" w:color="auto" w:fill="FFFFFF"/>
        </w:rPr>
        <w:t>- In Section 3.1.2, "two experts" annotated raw set and dense set. Did each of the expert annotate raw set and dense set separately? In that case, the result in Table 3 is not a fair comparison, since we need to take individual annotator's performance difference into consideration.</w:t>
      </w:r>
    </w:p>
    <w:p w14:paraId="18149C11" w14:textId="4E7E1E46" w:rsidR="00DE0CA0" w:rsidRPr="009221F9" w:rsidRDefault="00E624A1" w:rsidP="00C346C2">
      <w:pPr>
        <w:widowControl/>
        <w:jc w:val="left"/>
        <w:rPr>
          <w:rFonts w:eastAsia="Times New Roman" w:cs="Times New Roman"/>
          <w:color w:val="333333"/>
          <w:kern w:val="0"/>
          <w:sz w:val="21"/>
          <w:szCs w:val="21"/>
          <w:shd w:val="clear" w:color="auto" w:fill="FFFFFF"/>
        </w:rPr>
      </w:pPr>
      <w:r w:rsidRPr="009221F9">
        <w:rPr>
          <w:rFonts w:cs="Times New Roman"/>
          <w:color w:val="5B9BD5" w:themeColor="accent5"/>
          <w:kern w:val="0"/>
          <w:sz w:val="21"/>
          <w:szCs w:val="21"/>
        </w:rPr>
        <w:t xml:space="preserve">Both of them annotated raw set and dense set. </w:t>
      </w:r>
      <w:r w:rsidR="00FC7568" w:rsidRPr="009221F9">
        <w:rPr>
          <w:rFonts w:cs="Times New Roman"/>
          <w:color w:val="5B9BD5" w:themeColor="accent5"/>
          <w:kern w:val="0"/>
          <w:sz w:val="21"/>
          <w:szCs w:val="21"/>
        </w:rPr>
        <w:t>We clarified this in the new manuscript</w:t>
      </w:r>
      <w:r w:rsidR="00C346C2" w:rsidRPr="009221F9">
        <w:rPr>
          <w:rFonts w:cs="Times New Roman"/>
          <w:color w:val="5B9BD5" w:themeColor="accent5"/>
          <w:kern w:val="0"/>
          <w:sz w:val="21"/>
          <w:szCs w:val="21"/>
        </w:rPr>
        <w:br/>
      </w:r>
      <w:r w:rsidR="00C346C2" w:rsidRPr="009221F9">
        <w:rPr>
          <w:rFonts w:eastAsia="Times New Roman" w:cs="Times New Roman"/>
          <w:color w:val="333333"/>
          <w:kern w:val="0"/>
          <w:sz w:val="21"/>
          <w:szCs w:val="21"/>
          <w:shd w:val="clear" w:color="auto" w:fill="FFFFFF"/>
        </w:rPr>
        <w:t>- In Section 3.2.2. Were the radiology reports filtered out to identify PHI sentences first? Can you report performance with/without such filtering?</w:t>
      </w:r>
    </w:p>
    <w:p w14:paraId="3F0ED785" w14:textId="2B08B5A5" w:rsidR="00047BCE" w:rsidRPr="009221F9" w:rsidRDefault="00622D61" w:rsidP="00C346C2">
      <w:pPr>
        <w:widowControl/>
        <w:jc w:val="left"/>
        <w:rPr>
          <w:rFonts w:eastAsia="Times New Roman" w:cs="Times New Roman"/>
          <w:color w:val="333333"/>
          <w:kern w:val="0"/>
          <w:sz w:val="21"/>
          <w:szCs w:val="21"/>
          <w:shd w:val="clear" w:color="auto" w:fill="FFFFFF"/>
        </w:rPr>
      </w:pPr>
      <w:r w:rsidRPr="009221F9">
        <w:rPr>
          <w:rFonts w:cs="Times New Roman"/>
          <w:color w:val="5B9BD5" w:themeColor="accent5"/>
          <w:kern w:val="0"/>
          <w:sz w:val="21"/>
          <w:szCs w:val="21"/>
        </w:rPr>
        <w:t>Thanks for pointing it out. We add more information to the section to make it clear.</w:t>
      </w:r>
      <w:r w:rsidR="00E168E9" w:rsidRPr="009221F9">
        <w:rPr>
          <w:rFonts w:cs="Times New Roman"/>
          <w:color w:val="5B9BD5" w:themeColor="accent5"/>
          <w:kern w:val="0"/>
          <w:sz w:val="21"/>
          <w:szCs w:val="21"/>
        </w:rPr>
        <w:t xml:space="preserve"> </w:t>
      </w:r>
      <w:r w:rsidR="00C346C2" w:rsidRPr="009221F9">
        <w:rPr>
          <w:rFonts w:cs="Times New Roman"/>
          <w:color w:val="5B9BD5" w:themeColor="accent5"/>
          <w:kern w:val="0"/>
          <w:sz w:val="21"/>
          <w:szCs w:val="21"/>
        </w:rPr>
        <w:br/>
      </w:r>
      <w:r w:rsidR="00C346C2" w:rsidRPr="009221F9">
        <w:rPr>
          <w:rFonts w:eastAsia="Times New Roman" w:cs="Times New Roman"/>
          <w:color w:val="333333"/>
          <w:kern w:val="0"/>
          <w:sz w:val="21"/>
          <w:szCs w:val="21"/>
          <w:shd w:val="clear" w:color="auto" w:fill="FFFFFF"/>
        </w:rPr>
        <w:t>- Can you change the graphical abstract further? Please differentiate "data" and "process" in the diag</w:t>
      </w:r>
      <w:r w:rsidR="00196859" w:rsidRPr="009221F9">
        <w:rPr>
          <w:rFonts w:eastAsia="Times New Roman" w:cs="Times New Roman"/>
          <w:color w:val="333333"/>
          <w:kern w:val="0"/>
          <w:sz w:val="21"/>
          <w:szCs w:val="21"/>
          <w:shd w:val="clear" w:color="auto" w:fill="FFFFFF"/>
        </w:rPr>
        <w:t xml:space="preserve">ram. Also, please differentiate </w:t>
      </w:r>
      <w:r w:rsidR="00C346C2" w:rsidRPr="009221F9">
        <w:rPr>
          <w:rFonts w:eastAsia="Times New Roman" w:cs="Times New Roman"/>
          <w:color w:val="333333"/>
          <w:kern w:val="0"/>
          <w:sz w:val="21"/>
          <w:szCs w:val="21"/>
          <w:shd w:val="clear" w:color="auto" w:fill="FFFFFF"/>
        </w:rPr>
        <w:t>"training/development" process and "actual de-identification process", as you have done for Figure 1.</w:t>
      </w:r>
    </w:p>
    <w:p w14:paraId="583A3BB5" w14:textId="77777777" w:rsidR="00EA7D91" w:rsidRPr="009221F9" w:rsidRDefault="00047BCE" w:rsidP="00C346C2">
      <w:pPr>
        <w:widowControl/>
        <w:jc w:val="left"/>
        <w:rPr>
          <w:rFonts w:eastAsia="Times New Roman" w:cs="Times New Roman"/>
          <w:color w:val="333333"/>
          <w:kern w:val="0"/>
          <w:sz w:val="21"/>
          <w:szCs w:val="21"/>
          <w:shd w:val="clear" w:color="auto" w:fill="FFFFFF"/>
        </w:rPr>
      </w:pPr>
      <w:r w:rsidRPr="009221F9">
        <w:rPr>
          <w:rFonts w:cs="Times New Roman"/>
          <w:color w:val="5B9BD5" w:themeColor="accent5"/>
          <w:kern w:val="0"/>
          <w:sz w:val="21"/>
          <w:szCs w:val="21"/>
        </w:rPr>
        <w:t>We have updated the new version.</w:t>
      </w:r>
      <w:r w:rsidR="00C346C2" w:rsidRPr="009221F9">
        <w:rPr>
          <w:rFonts w:cs="Times New Roman"/>
          <w:color w:val="5B9BD5" w:themeColor="accent5"/>
          <w:kern w:val="0"/>
          <w:sz w:val="21"/>
          <w:szCs w:val="21"/>
        </w:rPr>
        <w:br/>
      </w:r>
      <w:r w:rsidR="00C346C2" w:rsidRPr="009221F9">
        <w:rPr>
          <w:rFonts w:eastAsia="Times New Roman" w:cs="Times New Roman"/>
          <w:color w:val="333333"/>
          <w:kern w:val="0"/>
          <w:sz w:val="21"/>
          <w:szCs w:val="21"/>
          <w:shd w:val="clear" w:color="auto" w:fill="FFFFFF"/>
        </w:rPr>
        <w:t>- Please consider moving the following sentence from Section 2.3.2 to Section 2.4.2.</w:t>
      </w:r>
      <w:r w:rsidR="00C346C2" w:rsidRPr="009221F9">
        <w:rPr>
          <w:rFonts w:eastAsia="Times New Roman" w:cs="Times New Roman"/>
          <w:color w:val="333333"/>
          <w:kern w:val="0"/>
          <w:sz w:val="21"/>
          <w:szCs w:val="21"/>
        </w:rPr>
        <w:br/>
      </w:r>
      <w:r w:rsidR="00C346C2" w:rsidRPr="009221F9">
        <w:rPr>
          <w:rFonts w:eastAsia="Times New Roman" w:cs="Times New Roman"/>
          <w:color w:val="333333"/>
          <w:kern w:val="0"/>
          <w:sz w:val="21"/>
          <w:szCs w:val="21"/>
          <w:shd w:val="clear" w:color="auto" w:fill="FFFFFF"/>
        </w:rPr>
        <w:t>- "In our system, a typical representation schema for … and 'S' denotes that a character itself is a PHI."</w:t>
      </w:r>
      <w:r w:rsidR="00C346C2" w:rsidRPr="009221F9">
        <w:rPr>
          <w:rFonts w:eastAsia="Times New Roman" w:cs="Times New Roman"/>
          <w:color w:val="333333"/>
          <w:kern w:val="0"/>
          <w:sz w:val="21"/>
          <w:szCs w:val="21"/>
        </w:rPr>
        <w:br/>
      </w:r>
      <w:r w:rsidR="00C346C2" w:rsidRPr="009221F9">
        <w:rPr>
          <w:rFonts w:eastAsia="Times New Roman" w:cs="Times New Roman"/>
          <w:color w:val="333333"/>
          <w:kern w:val="0"/>
          <w:sz w:val="21"/>
          <w:szCs w:val="21"/>
          <w:shd w:val="clear" w:color="auto" w:fill="FFFFFF"/>
        </w:rPr>
        <w:t>- In Section 2.3.2, in "The remaining dense PHI corpus was evenly split and then …", did you mean "the remaining 200 notes"?</w:t>
      </w:r>
    </w:p>
    <w:p w14:paraId="17ACA83E" w14:textId="3A711192" w:rsidR="000C734A" w:rsidRPr="009221F9" w:rsidRDefault="00EA7D91" w:rsidP="00C346C2">
      <w:pPr>
        <w:widowControl/>
        <w:jc w:val="left"/>
        <w:rPr>
          <w:rFonts w:cs="Times New Roman"/>
          <w:color w:val="5B9BD5" w:themeColor="accent5"/>
          <w:kern w:val="0"/>
          <w:sz w:val="21"/>
          <w:szCs w:val="21"/>
        </w:rPr>
      </w:pPr>
      <w:r w:rsidRPr="009221F9">
        <w:rPr>
          <w:rFonts w:cs="Times New Roman"/>
          <w:color w:val="5B9BD5" w:themeColor="accent5"/>
          <w:kern w:val="0"/>
          <w:sz w:val="21"/>
          <w:szCs w:val="21"/>
        </w:rPr>
        <w:t xml:space="preserve">Yes. We </w:t>
      </w:r>
      <w:r w:rsidR="000C734A" w:rsidRPr="009221F9">
        <w:rPr>
          <w:rFonts w:cs="Times New Roman"/>
          <w:color w:val="5B9BD5" w:themeColor="accent5"/>
          <w:kern w:val="0"/>
          <w:sz w:val="21"/>
          <w:szCs w:val="21"/>
        </w:rPr>
        <w:t>have made it more clear in the new version.</w:t>
      </w:r>
    </w:p>
    <w:p w14:paraId="46C8E271" w14:textId="55BF1D3A" w:rsidR="00EA7D91" w:rsidRPr="009221F9" w:rsidRDefault="00C346C2" w:rsidP="00C346C2">
      <w:pPr>
        <w:widowControl/>
        <w:jc w:val="left"/>
        <w:rPr>
          <w:rFonts w:eastAsia="Times New Roman" w:cs="Times New Roman"/>
          <w:color w:val="333333"/>
          <w:kern w:val="0"/>
          <w:sz w:val="21"/>
          <w:szCs w:val="21"/>
          <w:shd w:val="clear" w:color="auto" w:fill="FFFFFF"/>
        </w:rPr>
      </w:pPr>
      <w:r w:rsidRPr="009221F9">
        <w:rPr>
          <w:rFonts w:eastAsia="Times New Roman" w:cs="Times New Roman"/>
          <w:color w:val="333333"/>
          <w:kern w:val="0"/>
          <w:sz w:val="21"/>
          <w:szCs w:val="21"/>
          <w:shd w:val="clear" w:color="auto" w:fill="FFFFFF"/>
        </w:rPr>
        <w:t>- In Table 5, please report overall performance.</w:t>
      </w:r>
    </w:p>
    <w:p w14:paraId="261DDE0E" w14:textId="00593F94" w:rsidR="000C734A" w:rsidRPr="009221F9" w:rsidRDefault="00EA7D91" w:rsidP="00C346C2">
      <w:pPr>
        <w:widowControl/>
        <w:jc w:val="left"/>
        <w:rPr>
          <w:rFonts w:cs="Times New Roman"/>
          <w:color w:val="5B9BD5" w:themeColor="accent5"/>
          <w:kern w:val="0"/>
          <w:sz w:val="21"/>
          <w:szCs w:val="21"/>
        </w:rPr>
      </w:pPr>
      <w:r w:rsidRPr="009221F9">
        <w:rPr>
          <w:rFonts w:cs="Times New Roman"/>
          <w:color w:val="5B9BD5" w:themeColor="accent5"/>
          <w:kern w:val="0"/>
          <w:sz w:val="21"/>
          <w:szCs w:val="21"/>
        </w:rPr>
        <w:t xml:space="preserve">We have </w:t>
      </w:r>
      <w:r w:rsidR="000C734A" w:rsidRPr="009221F9">
        <w:rPr>
          <w:rFonts w:cs="Times New Roman"/>
          <w:color w:val="5B9BD5" w:themeColor="accent5"/>
          <w:kern w:val="0"/>
          <w:sz w:val="21"/>
          <w:szCs w:val="21"/>
        </w:rPr>
        <w:t>added it in the Table 5.</w:t>
      </w:r>
    </w:p>
    <w:p w14:paraId="67085977" w14:textId="62DC88BD" w:rsidR="00AD210D" w:rsidRPr="009221F9" w:rsidRDefault="00C346C2" w:rsidP="00C346C2">
      <w:pPr>
        <w:widowControl/>
        <w:jc w:val="left"/>
        <w:rPr>
          <w:rFonts w:eastAsia="Times New Roman" w:cs="Times New Roman"/>
          <w:color w:val="333333"/>
          <w:kern w:val="0"/>
          <w:sz w:val="21"/>
          <w:szCs w:val="21"/>
          <w:shd w:val="clear" w:color="auto" w:fill="FFFFFF"/>
        </w:rPr>
      </w:pPr>
      <w:r w:rsidRPr="009221F9">
        <w:rPr>
          <w:rFonts w:eastAsia="Times New Roman" w:cs="Times New Roman"/>
          <w:color w:val="333333"/>
          <w:kern w:val="0"/>
          <w:sz w:val="21"/>
          <w:szCs w:val="21"/>
          <w:shd w:val="clear" w:color="auto" w:fill="FFFFFF"/>
        </w:rPr>
        <w:t>- Please check English of the followings (please clarify or correct grammar errors):</w:t>
      </w:r>
      <w:r w:rsidRPr="009221F9">
        <w:rPr>
          <w:rFonts w:eastAsia="Times New Roman" w:cs="Times New Roman"/>
          <w:color w:val="333333"/>
          <w:kern w:val="0"/>
          <w:sz w:val="21"/>
          <w:szCs w:val="21"/>
        </w:rPr>
        <w:br/>
      </w:r>
      <w:r w:rsidRPr="009221F9">
        <w:rPr>
          <w:rFonts w:eastAsia="Times New Roman" w:cs="Times New Roman"/>
          <w:color w:val="333333"/>
          <w:kern w:val="0"/>
          <w:sz w:val="21"/>
          <w:szCs w:val="21"/>
          <w:shd w:val="clear" w:color="auto" w:fill="FFFFFF"/>
        </w:rPr>
        <w:t>- Section 1: awareness of protecting personal information have been raising in healthcare</w:t>
      </w:r>
    </w:p>
    <w:p w14:paraId="5FB657D2" w14:textId="7153F046" w:rsidR="00AD210D" w:rsidRPr="009221F9" w:rsidRDefault="00AD210D" w:rsidP="00C346C2">
      <w:pPr>
        <w:widowControl/>
        <w:jc w:val="left"/>
        <w:rPr>
          <w:rFonts w:cs="Times New Roman"/>
          <w:color w:val="5B9BD5" w:themeColor="accent5"/>
          <w:kern w:val="0"/>
          <w:sz w:val="21"/>
          <w:szCs w:val="21"/>
        </w:rPr>
      </w:pPr>
      <w:r w:rsidRPr="009221F9">
        <w:rPr>
          <w:rFonts w:cs="Times New Roman"/>
          <w:color w:val="5B9BD5" w:themeColor="accent5"/>
          <w:kern w:val="0"/>
          <w:sz w:val="21"/>
          <w:szCs w:val="21"/>
        </w:rPr>
        <w:t>Corrected.</w:t>
      </w:r>
    </w:p>
    <w:p w14:paraId="26CACDC3" w14:textId="77777777" w:rsidR="00AD210D" w:rsidRPr="009221F9" w:rsidRDefault="00C346C2" w:rsidP="00C346C2">
      <w:pPr>
        <w:widowControl/>
        <w:jc w:val="left"/>
        <w:rPr>
          <w:rFonts w:eastAsia="Times New Roman" w:cs="Times New Roman"/>
          <w:color w:val="333333"/>
          <w:kern w:val="0"/>
          <w:sz w:val="21"/>
          <w:szCs w:val="21"/>
          <w:shd w:val="clear" w:color="auto" w:fill="FFFFFF"/>
        </w:rPr>
      </w:pPr>
      <w:r w:rsidRPr="009221F9">
        <w:rPr>
          <w:rFonts w:eastAsia="Times New Roman" w:cs="Times New Roman"/>
          <w:color w:val="333333"/>
          <w:kern w:val="0"/>
          <w:sz w:val="21"/>
          <w:szCs w:val="21"/>
          <w:shd w:val="clear" w:color="auto" w:fill="FFFFFF"/>
        </w:rPr>
        <w:lastRenderedPageBreak/>
        <w:t>- Section 1: that may represent patient privacy</w:t>
      </w:r>
    </w:p>
    <w:p w14:paraId="3CAACF4A" w14:textId="6BB12F15" w:rsidR="00AD210D" w:rsidRPr="009221F9" w:rsidRDefault="000C734A" w:rsidP="00C346C2">
      <w:pPr>
        <w:widowControl/>
        <w:jc w:val="left"/>
        <w:rPr>
          <w:rFonts w:eastAsia="Times New Roman" w:cs="Times New Roman"/>
          <w:color w:val="333333"/>
          <w:kern w:val="0"/>
          <w:sz w:val="21"/>
          <w:szCs w:val="21"/>
          <w:shd w:val="clear" w:color="auto" w:fill="FFFFFF"/>
        </w:rPr>
      </w:pPr>
      <w:r w:rsidRPr="009221F9">
        <w:rPr>
          <w:rFonts w:cs="Times New Roman"/>
          <w:color w:val="5B9BD5" w:themeColor="accent5"/>
          <w:kern w:val="0"/>
          <w:sz w:val="21"/>
          <w:szCs w:val="21"/>
        </w:rPr>
        <w:t>Fixed.</w:t>
      </w:r>
      <w:r w:rsidR="00C346C2" w:rsidRPr="009221F9">
        <w:rPr>
          <w:rFonts w:cs="Times New Roman"/>
          <w:color w:val="5B9BD5" w:themeColor="accent5"/>
          <w:kern w:val="0"/>
          <w:sz w:val="21"/>
          <w:szCs w:val="21"/>
        </w:rPr>
        <w:br/>
      </w:r>
      <w:r w:rsidR="00C346C2" w:rsidRPr="009221F9">
        <w:rPr>
          <w:rFonts w:eastAsia="Times New Roman" w:cs="Times New Roman"/>
          <w:color w:val="333333"/>
          <w:kern w:val="0"/>
          <w:sz w:val="21"/>
          <w:szCs w:val="21"/>
          <w:shd w:val="clear" w:color="auto" w:fill="FFFFFF"/>
        </w:rPr>
        <w:t xml:space="preserve">- Section 2.1: while machine learning finds the </w:t>
      </w:r>
      <w:proofErr w:type="gramStart"/>
      <w:r w:rsidR="00C346C2" w:rsidRPr="009221F9">
        <w:rPr>
          <w:rFonts w:eastAsia="Times New Roman" w:cs="Times New Roman"/>
          <w:color w:val="333333"/>
          <w:kern w:val="0"/>
          <w:sz w:val="21"/>
          <w:szCs w:val="21"/>
          <w:shd w:val="clear" w:color="auto" w:fill="FFFFFF"/>
        </w:rPr>
        <w:t>PHI</w:t>
      </w:r>
      <w:proofErr w:type="gramEnd"/>
      <w:r w:rsidR="00C346C2" w:rsidRPr="009221F9">
        <w:rPr>
          <w:rFonts w:eastAsia="Times New Roman" w:cs="Times New Roman"/>
          <w:color w:val="333333"/>
          <w:kern w:val="0"/>
          <w:sz w:val="21"/>
          <w:szCs w:val="21"/>
          <w:shd w:val="clear" w:color="auto" w:fill="FFFFFF"/>
        </w:rPr>
        <w:t xml:space="preserve"> but requires more annotation effort</w:t>
      </w:r>
    </w:p>
    <w:p w14:paraId="35D46D09" w14:textId="77777777" w:rsidR="00AD210D" w:rsidRPr="009221F9" w:rsidRDefault="00AD210D" w:rsidP="00C346C2">
      <w:pPr>
        <w:widowControl/>
        <w:jc w:val="left"/>
        <w:rPr>
          <w:rFonts w:eastAsia="Times New Roman" w:cs="Times New Roman"/>
          <w:color w:val="333333"/>
          <w:kern w:val="0"/>
          <w:sz w:val="21"/>
          <w:szCs w:val="21"/>
          <w:shd w:val="clear" w:color="auto" w:fill="FFFFFF"/>
        </w:rPr>
      </w:pPr>
      <w:r w:rsidRPr="009221F9">
        <w:rPr>
          <w:rFonts w:cs="Times New Roman"/>
          <w:color w:val="5B9BD5" w:themeColor="accent5"/>
          <w:kern w:val="0"/>
          <w:sz w:val="21"/>
          <w:szCs w:val="21"/>
        </w:rPr>
        <w:t>Corrected.</w:t>
      </w:r>
      <w:r w:rsidR="00C346C2" w:rsidRPr="009221F9">
        <w:rPr>
          <w:rFonts w:cs="Times New Roman"/>
          <w:color w:val="5B9BD5" w:themeColor="accent5"/>
          <w:kern w:val="0"/>
          <w:sz w:val="21"/>
          <w:szCs w:val="21"/>
        </w:rPr>
        <w:br/>
      </w:r>
      <w:r w:rsidR="00C346C2" w:rsidRPr="009221F9">
        <w:rPr>
          <w:rFonts w:eastAsia="Times New Roman" w:cs="Times New Roman"/>
          <w:color w:val="333333"/>
          <w:kern w:val="0"/>
          <w:sz w:val="21"/>
          <w:szCs w:val="21"/>
          <w:shd w:val="clear" w:color="auto" w:fill="FFFFFF"/>
        </w:rPr>
        <w:t>- Section 2.3.1: it is still possible to other features, mostly lexical ones, to create rules</w:t>
      </w:r>
    </w:p>
    <w:p w14:paraId="5ADEFFDA" w14:textId="77777777" w:rsidR="00AD210D" w:rsidRPr="009221F9" w:rsidRDefault="00AD210D" w:rsidP="00C346C2">
      <w:pPr>
        <w:widowControl/>
        <w:jc w:val="left"/>
        <w:rPr>
          <w:rFonts w:eastAsia="Times New Roman" w:cs="Times New Roman"/>
          <w:color w:val="333333"/>
          <w:kern w:val="0"/>
          <w:sz w:val="21"/>
          <w:szCs w:val="21"/>
          <w:shd w:val="clear" w:color="auto" w:fill="FFFFFF"/>
        </w:rPr>
      </w:pPr>
      <w:r w:rsidRPr="009221F9">
        <w:rPr>
          <w:rFonts w:cs="Times New Roman"/>
          <w:color w:val="5B9BD5" w:themeColor="accent5"/>
          <w:kern w:val="0"/>
          <w:sz w:val="21"/>
          <w:szCs w:val="21"/>
        </w:rPr>
        <w:t>Corrected.</w:t>
      </w:r>
      <w:r w:rsidR="00C346C2" w:rsidRPr="009221F9">
        <w:rPr>
          <w:rFonts w:cs="Times New Roman"/>
          <w:color w:val="5B9BD5" w:themeColor="accent5"/>
          <w:kern w:val="0"/>
          <w:sz w:val="21"/>
          <w:szCs w:val="21"/>
        </w:rPr>
        <w:br/>
      </w:r>
      <w:r w:rsidR="00C346C2" w:rsidRPr="009221F9">
        <w:rPr>
          <w:rFonts w:eastAsia="Times New Roman" w:cs="Times New Roman"/>
          <w:color w:val="333333"/>
          <w:kern w:val="0"/>
          <w:sz w:val="21"/>
          <w:szCs w:val="21"/>
          <w:shd w:val="clear" w:color="auto" w:fill="FFFFFF"/>
        </w:rPr>
        <w:t>- Section 2.3.1: subsequence supervised learning</w:t>
      </w:r>
    </w:p>
    <w:p w14:paraId="0AA592C8" w14:textId="77777777" w:rsidR="00AD210D" w:rsidRPr="009221F9" w:rsidRDefault="00AD210D" w:rsidP="00C346C2">
      <w:pPr>
        <w:widowControl/>
        <w:jc w:val="left"/>
        <w:rPr>
          <w:rFonts w:eastAsia="Times New Roman" w:cs="Times New Roman"/>
          <w:color w:val="333333"/>
          <w:kern w:val="0"/>
          <w:sz w:val="21"/>
          <w:szCs w:val="21"/>
          <w:shd w:val="clear" w:color="auto" w:fill="FFFFFF"/>
        </w:rPr>
      </w:pPr>
      <w:r w:rsidRPr="009221F9">
        <w:rPr>
          <w:rFonts w:cs="Times New Roman"/>
          <w:color w:val="5B9BD5" w:themeColor="accent5"/>
          <w:kern w:val="0"/>
          <w:sz w:val="21"/>
          <w:szCs w:val="21"/>
        </w:rPr>
        <w:t>Corrected.</w:t>
      </w:r>
      <w:r w:rsidR="00C346C2" w:rsidRPr="009221F9">
        <w:rPr>
          <w:rFonts w:cs="Times New Roman"/>
          <w:color w:val="5B9BD5" w:themeColor="accent5"/>
          <w:kern w:val="0"/>
          <w:sz w:val="21"/>
          <w:szCs w:val="21"/>
        </w:rPr>
        <w:br/>
      </w:r>
      <w:r w:rsidR="00C346C2" w:rsidRPr="009221F9">
        <w:rPr>
          <w:rFonts w:eastAsia="Times New Roman" w:cs="Times New Roman"/>
          <w:color w:val="333333"/>
          <w:kern w:val="0"/>
          <w:sz w:val="21"/>
          <w:szCs w:val="21"/>
          <w:shd w:val="clear" w:color="auto" w:fill="FFFFFF"/>
        </w:rPr>
        <w:t>- Section 4.1: Machine learning is usually successfully in sequence-labeling tasks.</w:t>
      </w:r>
    </w:p>
    <w:p w14:paraId="4295C981" w14:textId="11EB63B6" w:rsidR="000C734A" w:rsidRPr="009221F9" w:rsidRDefault="000C734A" w:rsidP="00C346C2">
      <w:pPr>
        <w:widowControl/>
        <w:jc w:val="left"/>
        <w:rPr>
          <w:rFonts w:cs="Times New Roman"/>
          <w:color w:val="5B9BD5" w:themeColor="accent5"/>
          <w:kern w:val="0"/>
          <w:sz w:val="21"/>
          <w:szCs w:val="21"/>
        </w:rPr>
      </w:pPr>
      <w:r w:rsidRPr="009221F9">
        <w:rPr>
          <w:rFonts w:cs="Times New Roman"/>
          <w:color w:val="5B9BD5" w:themeColor="accent5"/>
          <w:kern w:val="0"/>
          <w:sz w:val="21"/>
          <w:szCs w:val="21"/>
        </w:rPr>
        <w:t>Fixed.</w:t>
      </w:r>
    </w:p>
    <w:p w14:paraId="6DE88141" w14:textId="77777777" w:rsidR="00762054" w:rsidRPr="009221F9" w:rsidRDefault="00762054">
      <w:pPr>
        <w:rPr>
          <w:rFonts w:cs="Times New Roman"/>
        </w:rPr>
      </w:pPr>
    </w:p>
    <w:sectPr w:rsidR="00762054" w:rsidRPr="009221F9" w:rsidSect="005653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6C2"/>
    <w:rsid w:val="00011066"/>
    <w:rsid w:val="00012E99"/>
    <w:rsid w:val="00013E0C"/>
    <w:rsid w:val="00027E50"/>
    <w:rsid w:val="0004446A"/>
    <w:rsid w:val="00047BCE"/>
    <w:rsid w:val="00047F78"/>
    <w:rsid w:val="00062DBA"/>
    <w:rsid w:val="00087941"/>
    <w:rsid w:val="00092B00"/>
    <w:rsid w:val="000C123D"/>
    <w:rsid w:val="000C734A"/>
    <w:rsid w:val="00111BC9"/>
    <w:rsid w:val="00115974"/>
    <w:rsid w:val="00143E0A"/>
    <w:rsid w:val="00150EF9"/>
    <w:rsid w:val="0016612F"/>
    <w:rsid w:val="00172A1A"/>
    <w:rsid w:val="00196859"/>
    <w:rsid w:val="001B7F81"/>
    <w:rsid w:val="001D30D1"/>
    <w:rsid w:val="001D4166"/>
    <w:rsid w:val="001D707C"/>
    <w:rsid w:val="001F78E6"/>
    <w:rsid w:val="001F7DAC"/>
    <w:rsid w:val="00214049"/>
    <w:rsid w:val="00217D12"/>
    <w:rsid w:val="002507AF"/>
    <w:rsid w:val="00271EB2"/>
    <w:rsid w:val="00277B43"/>
    <w:rsid w:val="002C74D3"/>
    <w:rsid w:val="00310059"/>
    <w:rsid w:val="00312CD9"/>
    <w:rsid w:val="00314D6C"/>
    <w:rsid w:val="00343C1D"/>
    <w:rsid w:val="00364301"/>
    <w:rsid w:val="003733D1"/>
    <w:rsid w:val="0038305E"/>
    <w:rsid w:val="003A7E44"/>
    <w:rsid w:val="003B0A40"/>
    <w:rsid w:val="003C67DE"/>
    <w:rsid w:val="003D4521"/>
    <w:rsid w:val="0040330C"/>
    <w:rsid w:val="004063FD"/>
    <w:rsid w:val="004106C4"/>
    <w:rsid w:val="00430E79"/>
    <w:rsid w:val="00437CD5"/>
    <w:rsid w:val="00450277"/>
    <w:rsid w:val="00452A45"/>
    <w:rsid w:val="00473DA6"/>
    <w:rsid w:val="004906EB"/>
    <w:rsid w:val="004A267E"/>
    <w:rsid w:val="004B035B"/>
    <w:rsid w:val="004D386B"/>
    <w:rsid w:val="004E778F"/>
    <w:rsid w:val="0052173F"/>
    <w:rsid w:val="00534A99"/>
    <w:rsid w:val="00556600"/>
    <w:rsid w:val="005576D3"/>
    <w:rsid w:val="00565319"/>
    <w:rsid w:val="00582CCD"/>
    <w:rsid w:val="00587581"/>
    <w:rsid w:val="005D4DBB"/>
    <w:rsid w:val="005D6901"/>
    <w:rsid w:val="005F3E92"/>
    <w:rsid w:val="00601B74"/>
    <w:rsid w:val="00602BA5"/>
    <w:rsid w:val="0060641D"/>
    <w:rsid w:val="00622D61"/>
    <w:rsid w:val="00666D00"/>
    <w:rsid w:val="006A55F2"/>
    <w:rsid w:val="006A6F2D"/>
    <w:rsid w:val="006B46BA"/>
    <w:rsid w:val="006C4BF2"/>
    <w:rsid w:val="006D4F7B"/>
    <w:rsid w:val="006E1CC0"/>
    <w:rsid w:val="006F1E97"/>
    <w:rsid w:val="006F6C97"/>
    <w:rsid w:val="00717628"/>
    <w:rsid w:val="00754696"/>
    <w:rsid w:val="00762054"/>
    <w:rsid w:val="007651B4"/>
    <w:rsid w:val="00765597"/>
    <w:rsid w:val="00767893"/>
    <w:rsid w:val="00770BBD"/>
    <w:rsid w:val="007A5932"/>
    <w:rsid w:val="007B0E92"/>
    <w:rsid w:val="007D4F31"/>
    <w:rsid w:val="007E014F"/>
    <w:rsid w:val="007E39F8"/>
    <w:rsid w:val="007F0184"/>
    <w:rsid w:val="0083035A"/>
    <w:rsid w:val="00835F91"/>
    <w:rsid w:val="00856A75"/>
    <w:rsid w:val="00875B66"/>
    <w:rsid w:val="00883E7F"/>
    <w:rsid w:val="008A66E2"/>
    <w:rsid w:val="008C4D59"/>
    <w:rsid w:val="00901D53"/>
    <w:rsid w:val="00906909"/>
    <w:rsid w:val="009158E0"/>
    <w:rsid w:val="00916DDA"/>
    <w:rsid w:val="00921A03"/>
    <w:rsid w:val="00922165"/>
    <w:rsid w:val="009221F9"/>
    <w:rsid w:val="00951159"/>
    <w:rsid w:val="00977EE6"/>
    <w:rsid w:val="009D5FD1"/>
    <w:rsid w:val="009E779E"/>
    <w:rsid w:val="009F2322"/>
    <w:rsid w:val="009F3583"/>
    <w:rsid w:val="00A03EF5"/>
    <w:rsid w:val="00A06615"/>
    <w:rsid w:val="00A45757"/>
    <w:rsid w:val="00A62318"/>
    <w:rsid w:val="00A71C96"/>
    <w:rsid w:val="00A7700E"/>
    <w:rsid w:val="00A80DFD"/>
    <w:rsid w:val="00A85065"/>
    <w:rsid w:val="00A94C10"/>
    <w:rsid w:val="00AA00C5"/>
    <w:rsid w:val="00AA60B3"/>
    <w:rsid w:val="00AD210D"/>
    <w:rsid w:val="00AD6C16"/>
    <w:rsid w:val="00AD7C2B"/>
    <w:rsid w:val="00AF0462"/>
    <w:rsid w:val="00B07A81"/>
    <w:rsid w:val="00B329D7"/>
    <w:rsid w:val="00B42109"/>
    <w:rsid w:val="00B827F3"/>
    <w:rsid w:val="00B87D5A"/>
    <w:rsid w:val="00B87E92"/>
    <w:rsid w:val="00BA393F"/>
    <w:rsid w:val="00BD3109"/>
    <w:rsid w:val="00BE0613"/>
    <w:rsid w:val="00C04C9F"/>
    <w:rsid w:val="00C14E42"/>
    <w:rsid w:val="00C14FD8"/>
    <w:rsid w:val="00C346C2"/>
    <w:rsid w:val="00C42B36"/>
    <w:rsid w:val="00C444AD"/>
    <w:rsid w:val="00C82880"/>
    <w:rsid w:val="00D10E0B"/>
    <w:rsid w:val="00D15CFE"/>
    <w:rsid w:val="00D161A6"/>
    <w:rsid w:val="00D32F99"/>
    <w:rsid w:val="00D62E14"/>
    <w:rsid w:val="00D739A6"/>
    <w:rsid w:val="00D842E5"/>
    <w:rsid w:val="00D93A65"/>
    <w:rsid w:val="00D96ADD"/>
    <w:rsid w:val="00D97727"/>
    <w:rsid w:val="00DE0CA0"/>
    <w:rsid w:val="00DE357A"/>
    <w:rsid w:val="00DF3315"/>
    <w:rsid w:val="00E0410F"/>
    <w:rsid w:val="00E12C97"/>
    <w:rsid w:val="00E14726"/>
    <w:rsid w:val="00E1615A"/>
    <w:rsid w:val="00E168E9"/>
    <w:rsid w:val="00E3208F"/>
    <w:rsid w:val="00E55BC7"/>
    <w:rsid w:val="00E57E76"/>
    <w:rsid w:val="00E624A1"/>
    <w:rsid w:val="00EA310A"/>
    <w:rsid w:val="00EA7D91"/>
    <w:rsid w:val="00EC15F3"/>
    <w:rsid w:val="00ED4DB4"/>
    <w:rsid w:val="00EF56FF"/>
    <w:rsid w:val="00F40FB8"/>
    <w:rsid w:val="00F529B0"/>
    <w:rsid w:val="00F56196"/>
    <w:rsid w:val="00F85F5B"/>
    <w:rsid w:val="00F87970"/>
    <w:rsid w:val="00FA3247"/>
    <w:rsid w:val="00FC7568"/>
    <w:rsid w:val="00FD10FF"/>
    <w:rsid w:val="00FD46DC"/>
    <w:rsid w:val="00FE7AF3"/>
    <w:rsid w:val="00FF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E2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4E42"/>
    <w:rPr>
      <w:rFonts w:ascii="宋体"/>
      <w:sz w:val="18"/>
      <w:szCs w:val="18"/>
    </w:rPr>
  </w:style>
  <w:style w:type="character" w:customStyle="1" w:styleId="BalloonTextChar">
    <w:name w:val="Balloon Text Char"/>
    <w:basedOn w:val="DefaultParagraphFont"/>
    <w:link w:val="BalloonText"/>
    <w:uiPriority w:val="99"/>
    <w:semiHidden/>
    <w:rsid w:val="00C14E42"/>
    <w:rPr>
      <w:rFonts w:ascii="宋体" w:eastAsia="宋体"/>
      <w:sz w:val="18"/>
      <w:szCs w:val="18"/>
    </w:rPr>
  </w:style>
  <w:style w:type="character" w:customStyle="1" w:styleId="apple-converted-space">
    <w:name w:val="apple-converted-space"/>
    <w:basedOn w:val="DefaultParagraphFont"/>
    <w:rsid w:val="00C34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80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524</Words>
  <Characters>2992</Characters>
  <Application>Microsoft Office Word</Application>
  <DocSecurity>0</DocSecurity>
  <Lines>24</Lines>
  <Paragraphs>7</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简哲</dc:creator>
  <cp:keywords/>
  <dc:description/>
  <cp:lastModifiedBy>shaodian</cp:lastModifiedBy>
  <cp:revision>13</cp:revision>
  <dcterms:created xsi:type="dcterms:W3CDTF">2017-07-08T08:28:00Z</dcterms:created>
  <dcterms:modified xsi:type="dcterms:W3CDTF">2017-07-08T08:57:00Z</dcterms:modified>
</cp:coreProperties>
</file>