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E9165" w14:textId="50F4360E" w:rsidR="00A84E8E" w:rsidRDefault="00000000" w:rsidP="005F09AA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 Asynchronous Three-Tier Orchestration Framework for Low-Latency and High-Precision Agentic Retrieval-Augmented Generation</w:t>
      </w:r>
    </w:p>
    <w:p w14:paraId="78A0F600" w14:textId="003A34EB" w:rsidR="005F09AA" w:rsidRDefault="005F09AA" w:rsidP="005F09AA">
      <w:r w:rsidRPr="005F09AA">
        <w:rPr>
          <w:b/>
          <w:bCs/>
        </w:rPr>
        <w:t>Author (paper draft):</w:t>
      </w:r>
      <w:r w:rsidRPr="005F09AA">
        <w:t> Mingwei Zhang (independent researcher), Singapore</w:t>
      </w:r>
      <w:r w:rsidRPr="005F09AA">
        <w:br/>
      </w:r>
      <w:r w:rsidRPr="005F09AA">
        <w:rPr>
          <w:b/>
          <w:bCs/>
        </w:rPr>
        <w:t>Date:</w:t>
      </w:r>
      <w:r w:rsidRPr="005F09AA">
        <w:t> March 2026</w:t>
      </w:r>
      <w:r w:rsidRPr="005F09AA">
        <w:br/>
      </w:r>
    </w:p>
    <w:p w14:paraId="2C34CA1B" w14:textId="77777777" w:rsidR="005F09AA" w:rsidRPr="005F09AA" w:rsidRDefault="005F09AA" w:rsidP="005F09AA"/>
    <w:p w14:paraId="6D0CA256" w14:textId="3D5E545B" w:rsidR="00A84E8E" w:rsidRDefault="005F09AA" w:rsidP="005F09AA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</w:t>
      </w:r>
      <w:r w:rsidR="00000000">
        <w:rPr>
          <w:rFonts w:ascii="Google Sans" w:eastAsia="Google Sans" w:hAnsi="Google Sans" w:cs="Google Sans"/>
          <w:color w:val="1F1F1F"/>
        </w:rPr>
        <w:t>bstract</w:t>
      </w:r>
    </w:p>
    <w:p w14:paraId="18BCA47F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operational efficacy of Large Language Model (LLM) agents is fundamentally constrained by a critical "latency-precision" trade-off. While users demand sub-second responsiveness to maintain cognitive flow, high-precision tasks—particularly those involving code repository analysis and multi-source knowledge synthesis—require exhaustive retrieval and iterative reasoning that often span several seconds or minutes. This paper introduces a novel three-tier architectural framework designed to decouple immediate user feedback from resource-intensive background computation. Tier-0 utilizes lightweight, deterministic processing to deliver reflexive responses within the 100ms-300ms human perceptual threshold. Tier-1 employs an asynchronous parallel orchestration layer, utilizing Redis Streams and filterable HNSW indexing in Qdrant, to perform high-fidelity retrieval across structured SQL databases, vector stores, and external GitHub repositories. Tier-2 implements a cognitive update loop that synthesizes background results upon user re-engagement, facilitating stateful session recovery and secure knowledge base writeback via Pull Request workflows. Our analysis demonstrates that this hierarchical approach reduces perceived latency by up to 90% while maintaining the rigorous factual grounding required for enterprise-grade autonomous agents.</w:t>
      </w:r>
    </w:p>
    <w:p w14:paraId="3A5E7788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Introduction</w:t>
      </w:r>
    </w:p>
    <w:p w14:paraId="551C7F16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The transition from static retrieval-augmented generation (RAG) to autonomous LLM agents represents a paradigm shift in artificial intelligence, enabling systems that do not merely respond to queries but autonomously plan and execute complex workflows.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 xml:space="preserve"> However, the real-world deployment of these agentic systems is frequently hampered by significant response delays. These delays arise from the inherent serial nature of the "thought-action-observation" loop, where the agent must wait for model inference, external tool invocation, and knowledge retrieval before providing any output to the user.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14:paraId="4144514C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 xml:space="preserve">Human-Computer Interaction (HCI) research has established firm psychological boundaries </w:t>
      </w:r>
      <w:r>
        <w:rPr>
          <w:rFonts w:ascii="Google Sans" w:eastAsia="Google Sans" w:hAnsi="Google Sans" w:cs="Google Sans"/>
          <w:color w:val="1F1F1F"/>
        </w:rPr>
        <w:lastRenderedPageBreak/>
        <w:t>for system latency. A response time of 100 milliseconds is perceived as instantaneous, allowing users to feel a sense of direct manipulation.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6</w:t>
      </w:r>
      <w:r>
        <w:rPr>
          <w:rFonts w:ascii="Google Sans" w:eastAsia="Google Sans" w:hAnsi="Google Sans" w:cs="Google Sans"/>
          <w:color w:val="1F1F1F"/>
        </w:rPr>
        <w:t xml:space="preserve"> A delay of 1 second is the limit for maintaining a seamless flow of thought; beyond this, users notice the delay and their sense of control diminishes.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</w:t>
      </w:r>
      <w:r>
        <w:rPr>
          <w:rFonts w:ascii="Google Sans" w:eastAsia="Google Sans" w:hAnsi="Google Sans" w:cs="Google Sans"/>
          <w:color w:val="1F1F1F"/>
        </w:rPr>
        <w:t xml:space="preserve"> Most critically, delays exceeding 10 seconds lead to a catastrophic drop in engagement, as the user’s short-term memory decays and attention shifts to other tasks.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</w:t>
      </w:r>
      <w:r>
        <w:rPr>
          <w:rFonts w:ascii="Google Sans" w:eastAsia="Google Sans" w:hAnsi="Google Sans" w:cs="Google Sans"/>
          <w:color w:val="1F1F1F"/>
        </w:rPr>
        <w:t xml:space="preserve"> Current frontier LLM agents often operate in the 10s to 60s range, placing them firmly in the "unpleasant" or "distracting" category for interactive applications.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8</w:t>
      </w:r>
    </w:p>
    <w:p w14:paraId="74EFB66F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To bridge the gap between these perceptual requirements and the computational demands of high-precision retrieval, we propose a three-tier asynchronous architecture. This framework is inspired by the Dual-Process Theory of cognition, which posits that human intelligence relies on a fast, intuitive "System 1" for immediate reactions and a slow, deliberate "System 2" for complex reasoning.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12</w:t>
      </w:r>
      <w:r>
        <w:rPr>
          <w:rFonts w:ascii="Google Sans" w:eastAsia="Google Sans" w:hAnsi="Google Sans" w:cs="Google Sans"/>
          <w:color w:val="1F1F1F"/>
        </w:rPr>
        <w:t xml:space="preserve"> By mapping these cognitive patterns onto a distributed software architecture, we can provide immediate, empathetic feedback through a fast-path while delegating the "heavy lifting" of retrieval to a robust background orchestration layer.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2B36BAC2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The core of our contribution lies in the engineering of a recoverable update loop. Unlike traditional systems that may lose context if a user leaves a session during a long-running retrieval, our architecture persists the state of the "Slow Thinking" process in a durable data layer.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When the user returns, the system performs a cognitive synthesis of the newly acquired information, providing an updated solution and a plan for persistent knowledge modification.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This ensures that the agent evolves alongside the conversation, transforming from a simple chatbot into a stateful, learning entity.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19</w:t>
      </w:r>
    </w:p>
    <w:p w14:paraId="6DA776D2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Related Work</w:t>
      </w:r>
    </w:p>
    <w:p w14:paraId="4C864808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Evolution of Retrieval-Augmented Generation (RAG)</w:t>
      </w:r>
    </w:p>
    <w:p w14:paraId="56862A8E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Initial "Naive RAG" systems followed a linear "retrieve-then-read" pattern, fetching a fixed set of documents based on a single query.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21</w:t>
      </w:r>
      <w:r>
        <w:rPr>
          <w:rFonts w:ascii="Google Sans" w:eastAsia="Google Sans" w:hAnsi="Google Sans" w:cs="Google Sans"/>
          <w:color w:val="1F1F1F"/>
        </w:rPr>
        <w:t xml:space="preserve"> While effective for simple question-answering, these systems exhibited brittleness in knowledge-intensive and multi-hop tasks.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18</w:t>
      </w:r>
      <w:r>
        <w:rPr>
          <w:rFonts w:ascii="Google Sans" w:eastAsia="Google Sans" w:hAnsi="Google Sans" w:cs="Google Sans"/>
          <w:color w:val="1F1F1F"/>
        </w:rPr>
        <w:t xml:space="preserve"> Advanced RAG paradigms introduced pre-retrieval optimizations, such as query expansion and hybrid search, and post-retrieval techniques like re-ranking.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24</w:t>
      </w:r>
    </w:p>
    <w:p w14:paraId="741B66A5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The emergence of "Agentic RAG" signifies the move toward modular, policy-driven reasoning trajectories.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18</w:t>
      </w:r>
      <w:r>
        <w:rPr>
          <w:rFonts w:ascii="Google Sans" w:eastAsia="Google Sans" w:hAnsi="Google Sans" w:cs="Google Sans"/>
          <w:color w:val="1F1F1F"/>
        </w:rPr>
        <w:t xml:space="preserve"> In these architectures, the LLM acts as an orchestrator, deciding adaptively which tools to invoke and whether to iterate on the retrieval process.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26</w:t>
      </w:r>
      <w:r>
        <w:rPr>
          <w:rFonts w:ascii="Google Sans" w:eastAsia="Google Sans" w:hAnsi="Google Sans" w:cs="Google Sans"/>
          <w:color w:val="1F1F1F"/>
        </w:rPr>
        <w:t xml:space="preserve"> However, the increased complexity of these agentic loops exponentially increases latency, making them less suitable for real-time voice or chat interactions.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29</w:t>
      </w:r>
    </w:p>
    <w:p w14:paraId="5A3DB8B5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Latency Optimization in Multi-Agent Systems</w:t>
      </w:r>
    </w:p>
    <w:p w14:paraId="0CE3DFD5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Recent research into multi-agent systems (MAS) has highlighted the superlinear growth of coordination overhead as the number of agents increases.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30</w:t>
      </w:r>
      <w:r>
        <w:rPr>
          <w:rFonts w:ascii="Google Sans" w:eastAsia="Google Sans" w:hAnsi="Google Sans" w:cs="Google Sans"/>
          <w:color w:val="1F1F1F"/>
        </w:rPr>
        <w:t xml:space="preserve"> To mitigate this, researchers have explored hierarchical planning and parallel tool invocation.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 xml:space="preserve"> Frameworks like "Hyperion" jointly optimize model partitioning and request scheduling across heterogeneous compute nodes to minimize end-to-end latency.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</w:t>
      </w:r>
      <w:r>
        <w:rPr>
          <w:rFonts w:ascii="Google Sans" w:eastAsia="Google Sans" w:hAnsi="Google Sans" w:cs="Google Sans"/>
          <w:color w:val="1F1F1F"/>
        </w:rPr>
        <w:t xml:space="preserve"> Others, such as "VoiceAgentRAG," utilize a dual-agent structure where a "Fast Talker" foreground agent checks a semantic cache while a "Slow Thinker" background agent prefetches documents.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29</w:t>
      </w:r>
      <w:r>
        <w:rPr>
          <w:rFonts w:ascii="Google Sans" w:eastAsia="Google Sans" w:hAnsi="Google Sans" w:cs="Google Sans"/>
          <w:color w:val="1F1F1F"/>
        </w:rPr>
        <w:t xml:space="preserve"> Our proposed architecture builds on these concepts by formalizing the transition between these modes and introducing a dedicated update tier for long-horizon session management.</w:t>
      </w:r>
    </w:p>
    <w:p w14:paraId="1D0EAD52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Human Perceptual Thresholds and UI Responsiveness</w:t>
      </w:r>
    </w:p>
    <w:p w14:paraId="571BEC71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"Doherty Threshold" suggests that productivity increases significantly when the system responds within 400ms.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32</w:t>
      </w:r>
      <w:r>
        <w:rPr>
          <w:rFonts w:ascii="Google Sans" w:eastAsia="Google Sans" w:hAnsi="Google Sans" w:cs="Google Sans"/>
          <w:color w:val="1F1F1F"/>
        </w:rPr>
        <w:t xml:space="preserve"> Usability engineering advocates for providing visual feedback (e.g., progress indicators or streaming text) to mask unavoidable delays.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8</w:t>
      </w:r>
      <w:r>
        <w:rPr>
          <w:rFonts w:ascii="Google Sans" w:eastAsia="Google Sans" w:hAnsi="Google Sans" w:cs="Google Sans"/>
          <w:color w:val="1F1F1F"/>
        </w:rPr>
        <w:t xml:space="preserve"> The concept of "Time-To-First-Token" (TTFT) has become a primary metric for evaluating LLM serving systems, emphasizing the need for rapid initial output.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Our three-tier design internalizes these HCI findings, using Tier-0 to meet the 100-300ms feedback target regardless of the total retrieval time.</w:t>
      </w:r>
    </w:p>
    <w:p w14:paraId="654A9A18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Proposed System Architecture</w:t>
      </w:r>
    </w:p>
    <w:p w14:paraId="7A066BE6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overall framework is conceptualized as a multi-layered response pipeline, as depicted in the primary architecture diagram (Figure 1). This design utilizes a Python-based orchestration layer to coordinate a high-performance data stack.</w:t>
      </w:r>
    </w:p>
    <w:p w14:paraId="3235996E" w14:textId="2611258E" w:rsidR="00172513" w:rsidRDefault="0017251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noProof/>
        </w:rPr>
        <w:drawing>
          <wp:inline distT="0" distB="0" distL="0" distR="0" wp14:anchorId="7ADA8562" wp14:editId="561776CB">
            <wp:extent cx="5943600" cy="1750695"/>
            <wp:effectExtent l="0" t="0" r="0" b="1905"/>
            <wp:docPr id="39688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8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46F2" w14:textId="77777777" w:rsidR="00A84E8E" w:rsidRPr="00172513" w:rsidRDefault="00000000" w:rsidP="00172513">
      <w:pPr>
        <w:pStyle w:val="Heading2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  <w:sz w:val="24"/>
          <w:szCs w:val="24"/>
        </w:rPr>
      </w:pPr>
      <w:r w:rsidRPr="00172513">
        <w:rPr>
          <w:rFonts w:ascii="Google Sans" w:eastAsia="Google Sans" w:hAnsi="Google Sans" w:cs="Google Sans"/>
          <w:color w:val="1F1F1F"/>
          <w:sz w:val="24"/>
          <w:szCs w:val="24"/>
        </w:rPr>
        <w:t>Figure 1: Overall Architecture of the Three-Tier Agent Response System</w:t>
      </w:r>
    </w:p>
    <w:p w14:paraId="65BC9D6F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(Reference to the user-provided architecture diagram)</w:t>
      </w:r>
      <w:r>
        <w:rPr>
          <w:rFonts w:ascii="Google Sans" w:eastAsia="Google Sans" w:hAnsi="Google Sans" w:cs="Google Sans"/>
          <w:color w:val="1F1F1F"/>
        </w:rPr>
        <w:t xml:space="preserve">: As shown in Figure 1, the architecture initiates with a dual-path ingestion process. The system distinguishes between "Normal Chat" </w:t>
      </w:r>
      <w:r>
        <w:rPr>
          <w:rFonts w:ascii="Google Sans" w:eastAsia="Google Sans" w:hAnsi="Google Sans" w:cs="Google Sans"/>
          <w:color w:val="1F1F1F"/>
        </w:rPr>
        <w:lastRenderedPageBreak/>
        <w:t>(reflexive feedback) and "Chat with Content" (precision retrieval). The core orchestration is divided into two primary logical units: Q1 (Tier-0 Fast Path) and Q2 (Tier-1 Async Retrieval Path). These units interact with a distributed storage layer comprising Redis for state and messaging, an SQL database for durable JSONB storage, and Qdrant for semantic vector retrieval. External knowledge is integrated via a bidirectional GitHub interface, allowing for both the retrieval of source code and the writeback of updated knowledge domains.</w:t>
      </w:r>
    </w:p>
    <w:p w14:paraId="0FF09E44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Tier-0: The Reflexive Fast-Path (System 1)</w:t>
      </w:r>
    </w:p>
    <w:p w14:paraId="1CF4629C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Tier-0 represents the system’s immediate response mechanism. Upon receiving a user message, the Python ingestor performs a series of "low-cost, deterministic" operations.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This includes text segmentation, lightweight tagging for emotion and intent classification (e.g., using lightweight BERT-based models or rule-based systems), and quick context synthesis from the active Redis session.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6677AE38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The primary goal of this tier is to achieve a Time-to-Visible (TTV) response within 150–300ms.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The generated response is designed to be empathetic and directional; it acknowledges the user's request, provides an initial framework or a "next step" to keep the user engaged, and explicitly commits to a deeper background search.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By using streaming output, the system ensures that the user perceives the response as "instant," even while the heavier I/O operations are just beginning.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</w:t>
      </w:r>
    </w:p>
    <w:p w14:paraId="1863995A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Tier-1: Asynchronous Precision Retrieval (System 2)</w:t>
      </w:r>
    </w:p>
    <w:p w14:paraId="3FFEC09A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Concurrent with the Tier-0 response, the system initiates Tier-1: the "Asynchronous Precision Path".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An Orchestrator enqueues a fan-out retrieval plan into Redis Streams.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A pool of background workers, operating under a consumer group model, independently execute high-latency tasks:</w:t>
      </w:r>
    </w:p>
    <w:p w14:paraId="2B2FA28C" w14:textId="77777777" w:rsidR="00A84E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SQL/JSONB Search</w:t>
      </w:r>
      <w:r>
        <w:rPr>
          <w:rFonts w:ascii="Google Sans" w:eastAsia="Google Sans" w:hAnsi="Google Sans" w:cs="Google Sans"/>
          <w:color w:val="1F1F1F"/>
        </w:rPr>
        <w:t>: Workers query the PostgreSQL database for durable historical events and structured metadata, leveraging GIN indexes for rapid filtering.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38</w:t>
      </w:r>
    </w:p>
    <w:p w14:paraId="5D7B9D17" w14:textId="77777777" w:rsidR="00A84E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Qdrant Vector Retrieval</w:t>
      </w:r>
      <w:r>
        <w:rPr>
          <w:rFonts w:ascii="Google Sans" w:eastAsia="Google Sans" w:hAnsi="Google Sans" w:cs="Google Sans"/>
          <w:color w:val="1F1F1F"/>
        </w:rPr>
        <w:t>: Workers perform semantic searches using HNSW indexes. This process is "filter-aware," using payload metadata (e.g., tenant ID, project scope) to prune the search space before traversal.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39</w:t>
      </w:r>
    </w:p>
    <w:p w14:paraId="6A465917" w14:textId="77777777" w:rsidR="00A84E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GitHub Knowledge Sourcing</w:t>
      </w:r>
      <w:r>
        <w:rPr>
          <w:rFonts w:ascii="Google Sans" w:eastAsia="Google Sans" w:hAnsi="Google Sans" w:cs="Google Sans"/>
          <w:color w:val="1F1F1F"/>
        </w:rPr>
        <w:t>: For queries involving technical documentation or code, workers interact with the GitHub API to fetch relevant files, issues, or pull requests.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41</w:t>
      </w:r>
    </w:p>
    <w:p w14:paraId="27D4AA1D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The results are written back to Redis and associated with a unique run_id.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This tier is designed to complete within 2–8 seconds, ensuring that high-confidence evidence is available before the user's attention drifts or they provide their next input.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</w:t>
      </w:r>
    </w:p>
    <w:p w14:paraId="248EDD73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Tier-2: Cognitive Update and Persistent Writeback</w:t>
      </w:r>
    </w:p>
    <w:p w14:paraId="17D24020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Tier-2 governs the "Resume-time" interaction.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It is triggered when the system detects that a user has re-engaged with the conversation. The "Resume Detector" checks Redis for completed Tier-1 results.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If new evidence is found, the system synthesizes a "Progress Summary + Solution Update".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77F2B9B4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This tier goes beyond simple answering by providing a "Patch Plan" for knowledge management.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If the agent identifies necessary changes to the underlying knowledge base (e.g., updating a README in GitHub or modifying a project parameter in the SQL store), it generates a structured change proposal.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This enables a recoverable update loop, where the system’s "memory" is continuously refined through interaction.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16</w:t>
      </w:r>
    </w:p>
    <w:p w14:paraId="35CB236E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Data Storage and Indexing Strategies</w:t>
      </w:r>
    </w:p>
    <w:p w14:paraId="4D1B024F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A robust multi-tier system requires a sophisticated data layer that balances low-latency access with strong durability and high-dimensional search capabilities.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43</w:t>
      </w:r>
    </w:p>
    <w:p w14:paraId="20347841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Redis: State, Task Queuing, and Secondary Indexing</w:t>
      </w:r>
    </w:p>
    <w:p w14:paraId="17F60A24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Redis serves as the central "nerve center" of the architecture, performing three distinct roles: session state management, task orchestration via Streams, and secondary indexing of JSON documents.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54EFC737" w14:textId="77777777" w:rsidR="00A84E8E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Orchestration with Redis Streams</w:t>
      </w:r>
    </w:p>
    <w:p w14:paraId="0DBA7568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We utilize Redis Streams for Tier-1 job distribution because it provides superior reliability compared to simple list-based queues.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46</w:t>
      </w:r>
      <w:r>
        <w:rPr>
          <w:rFonts w:ascii="Google Sans" w:eastAsia="Google Sans" w:hAnsi="Google Sans" w:cs="Google Sans"/>
          <w:color w:val="1F1F1F"/>
        </w:rPr>
        <w:t xml:space="preserve"> By using XREADGROUP, we enable a distributed worker pool where each task is tracked via the Pending Entries List (PEL).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If a worker fails, the system can use XPENDING and XCLAIM to reassign the task, ensuring that the critical retrieval path is never permanently blocked.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48</w:t>
      </w:r>
    </w:p>
    <w:p w14:paraId="4536C3E3" w14:textId="77777777" w:rsidR="00A84E8E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Redis Search and JSON Type</w:t>
      </w:r>
    </w:p>
    <w:p w14:paraId="6105C2A4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Conversational snapshots are stored as Redis JSON documents, allowing for partial updates and structured retrieval.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We define secondary indexes using FT.CREATE to enable rapid filtering of active sessions based on user preferences or temporal windows.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84E8E" w14:paraId="40E89B9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508EBFD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Key Pattern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2521DA8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Data Type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3487A38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Purpose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E85750F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TTL</w:t>
            </w:r>
          </w:p>
        </w:tc>
      </w:tr>
      <w:tr w:rsidR="00A84E8E" w14:paraId="3D1794E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6A4B85B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conv:{cid}:head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8415B1D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JSON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E51627E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Active session metadata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33C5864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7 Days</w:t>
            </w:r>
          </w:p>
        </w:tc>
      </w:tr>
      <w:tr w:rsidR="00A84E8E" w14:paraId="575EC86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CB8FC1A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run:{rid}:plan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FAC3E2B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JSON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DD9F7D3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Retrieval strategy &amp; status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E052B66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 Day</w:t>
            </w:r>
          </w:p>
        </w:tc>
      </w:tr>
      <w:tr w:rsidR="00A84E8E" w14:paraId="6D22191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A3B54C2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stream:jobs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12F96E8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Stream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9BD027F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Background task queue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3158F2B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-</w:t>
            </w:r>
          </w:p>
        </w:tc>
      </w:tr>
      <w:tr w:rsidR="00A84E8E" w14:paraId="347D8DA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02A1702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lock:{rid}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9C19A24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String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3433EEF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Idempotency lock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5D20103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30s</w:t>
            </w:r>
          </w:p>
        </w:tc>
      </w:tr>
    </w:tbl>
    <w:p w14:paraId="4FB131E3" w14:textId="77777777" w:rsidR="00A84E8E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PostgreSQL: Durable JSONB Storage and GIN Indexing</w:t>
      </w:r>
    </w:p>
    <w:p w14:paraId="5BD3BDF6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PostgreSQL acts as the "source of truth" for long-term memory and audit trails.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44</w:t>
      </w:r>
      <w:r>
        <w:rPr>
          <w:rFonts w:ascii="Google Sans" w:eastAsia="Google Sans" w:hAnsi="Google Sans" w:cs="Google Sans"/>
          <w:color w:val="1F1F1F"/>
        </w:rPr>
        <w:t xml:space="preserve"> We utilize the JSONB data type to store the evolution of agent traces, providing the flexibility to accommodate changing model outputs without frequent schema migrations.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38</w:t>
      </w:r>
    </w:p>
    <w:p w14:paraId="652B60CE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maintain performance as the message volume grows, we implement a multi-faceted indexing strategy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38</w:t>
      </w:r>
      <w:r>
        <w:rPr>
          <w:rFonts w:ascii="Google Sans" w:eastAsia="Google Sans" w:hAnsi="Google Sans" w:cs="Google Sans"/>
          <w:color w:val="1F1F1F"/>
        </w:rPr>
        <w:t>:</w:t>
      </w:r>
    </w:p>
    <w:p w14:paraId="4C2DA1E4" w14:textId="77777777" w:rsidR="00A84E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GIN (Generalized Inverted Index)</w:t>
      </w:r>
      <w:r>
        <w:rPr>
          <w:rFonts w:ascii="Google Sans" w:eastAsia="Google Sans" w:hAnsi="Google Sans" w:cs="Google Sans"/>
          <w:color w:val="1F1F1F"/>
        </w:rPr>
        <w:t>: Specifically jsonb_path_ops for high-performance containment queries (@&gt;), which is essential for filtering by nested sentiment or intent tags.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0DA8869E" w14:textId="77777777" w:rsidR="00A84E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Expression Indexes</w:t>
      </w:r>
      <w:r>
        <w:rPr>
          <w:rFonts w:ascii="Google Sans" w:eastAsia="Google Sans" w:hAnsi="Google Sans" w:cs="Google Sans"/>
          <w:color w:val="1F1F1F"/>
        </w:rPr>
        <w:t>: We create B-Tree indexes on specific JSON paths (e.g., (tags-&gt;&gt;'primary_intent')) to accelerate common filtering patterns that would otherwise require expensive sequential scans of the TOAST storage.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38</w:t>
      </w:r>
    </w:p>
    <w:p w14:paraId="15410643" w14:textId="77777777" w:rsidR="00A84E8E" w:rsidRDefault="00000000">
      <w:pPr>
        <w:pStyle w:val="Heading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Qdrant: Semantic Retrieval and Filterable HNSW</w:t>
      </w:r>
    </w:p>
    <w:p w14:paraId="7A99E7EB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 xml:space="preserve">Semantic retrieval is powered by Qdrant, which implements a bespoke modification of the </w:t>
      </w:r>
      <w:r>
        <w:rPr>
          <w:rFonts w:ascii="Google Sans" w:eastAsia="Google Sans" w:hAnsi="Google Sans" w:cs="Google Sans"/>
          <w:color w:val="1F1F1F"/>
        </w:rPr>
        <w:lastRenderedPageBreak/>
        <w:t>HNSW (Hierarchical Navigable Small World) algorithm.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55</w:t>
      </w:r>
      <w:r>
        <w:rPr>
          <w:rFonts w:ascii="Google Sans" w:eastAsia="Google Sans" w:hAnsi="Google Sans" w:cs="Google Sans"/>
          <w:color w:val="1F1F1F"/>
        </w:rPr>
        <w:t xml:space="preserve"> In multi-tenant environments, it is crucial to constrain vector searches within specific boundaries (e.g., a single user's repository) to ensure data privacy and search precision.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39</w:t>
      </w:r>
    </w:p>
    <w:p w14:paraId="7D630952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 implement "Integrated Filtering" by explicitly defining "Payload Indexes" for categorical and scalar fields.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40</w:t>
      </w:r>
      <w:r>
        <w:rPr>
          <w:rFonts w:ascii="Google Sans" w:eastAsia="Google Sans" w:hAnsi="Google Sans" w:cs="Google Sans"/>
          <w:color w:val="1F1F1F"/>
        </w:rPr>
        <w:t xml:space="preserve"> This allows the Qdrant query planner to optimize the HNSW traversal:</w:t>
      </w:r>
    </w:p>
    <w:p w14:paraId="5B697ECE" w14:textId="77777777" w:rsidR="00A84E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Low Selectivity</w:t>
      </w:r>
      <w:r>
        <w:rPr>
          <w:rFonts w:ascii="Google Sans" w:eastAsia="Google Sans" w:hAnsi="Google Sans" w:cs="Google Sans"/>
          <w:color w:val="1F1F1F"/>
        </w:rPr>
        <w:t>: If the filter matches a large portion of the collection, the system performs a standard HNSW search but skips non-matching points during the link-traversal stage.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39</w:t>
      </w:r>
    </w:p>
    <w:p w14:paraId="793293F4" w14:textId="77777777" w:rsidR="00A84E8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High Selectivity</w:t>
      </w:r>
      <w:r>
        <w:rPr>
          <w:rFonts w:ascii="Google Sans" w:eastAsia="Google Sans" w:hAnsi="Google Sans" w:cs="Google Sans"/>
          <w:color w:val="1F1F1F"/>
        </w:rPr>
        <w:t>: If the filter is extremely restrictive (e.g., searching for a single file ID), the system may bypass the graph index entirely for a linear scan, avoiding the "connectivity fragmentation" problem that plagues naive HNSW filtering.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39</w:t>
      </w:r>
    </w:p>
    <w:p w14:paraId="2462DFCB" w14:textId="77777777" w:rsidR="00A84E8E" w:rsidRDefault="00000000">
      <w:pPr>
        <w:pStyle w:val="Heading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External Knowledge Integration: The GitHub Case Study</w:t>
      </w:r>
    </w:p>
    <w:p w14:paraId="003034CF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The integration of GitHub as an external knowledge source provides a unique opportunity for agents to reason over live codebases, but it introduces significant operational challenges regarding rate limits and consistency.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41</w:t>
      </w:r>
    </w:p>
    <w:p w14:paraId="5466964E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Inbound Retrieval and Conditional Caching</w:t>
      </w:r>
    </w:p>
    <w:p w14:paraId="7EA11583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To support Tier-1 retrieval, we implement a "GitHub Adapter" that manages API interactions.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Given GitHub’s strict secondary rate limits—particularly for the /search/code endpoint—we utilize a serialized request queue to prevent triggering 403/429 errors.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04C32F64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Furthermore, we implement conditional requests using ETags.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The system stores the ETag for every retrieved file in Redis. Subsequent requests include the If-None-Match header. If the file is unchanged, GitHub returns a 304 Not Modified response, which consumes minimal quota and allows the agent to use the version already indexed in the internal SQL/Vector store.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4EFDB8EA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Outbound Knowledge Writeback</w:t>
      </w:r>
    </w:p>
    <w:p w14:paraId="76ABBB93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Tier-2 allows the agent to propose updates to the GitHub repository.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We enforce a "Safety-First" writeback policy 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>:</w:t>
      </w:r>
    </w:p>
    <w:p w14:paraId="3547FD0D" w14:textId="77777777" w:rsidR="00A84E8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Branch Creation</w:t>
      </w:r>
      <w:r>
        <w:rPr>
          <w:rFonts w:ascii="Google Sans" w:eastAsia="Google Sans" w:hAnsi="Google Sans" w:cs="Google Sans"/>
          <w:color w:val="1F1F1F"/>
        </w:rPr>
        <w:t>: Instead of committing to the default branch, the agent creates a new "proposal" branch.</w:t>
      </w:r>
    </w:p>
    <w:p w14:paraId="25C39EEF" w14:textId="77777777" w:rsidR="00A84E8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Pull Request (PR)</w:t>
      </w:r>
      <w:r>
        <w:rPr>
          <w:rFonts w:ascii="Google Sans" w:eastAsia="Google Sans" w:hAnsi="Google Sans" w:cs="Google Sans"/>
          <w:color w:val="1F1F1F"/>
        </w:rPr>
        <w:t>: The agent opens a PR containing the generated patch, providing an auditable trail and a human-in-the-loop verification step.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5CB50E0A" w14:textId="77777777" w:rsidR="00A84E8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Blob Consistency</w:t>
      </w:r>
      <w:r>
        <w:rPr>
          <w:rFonts w:ascii="Google Sans" w:eastAsia="Google Sans" w:hAnsi="Google Sans" w:cs="Google Sans"/>
          <w:color w:val="1F1F1F"/>
        </w:rPr>
        <w:t>: For direct file updates (if permitted), the agent must first fetch the latest sha of the target file to avoid concurrent edit conflicts, a standard requirement of the GitHub Contents API.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28E87FF5" w14:textId="77777777" w:rsidR="00A84E8E" w:rsidRDefault="00000000">
      <w:pPr>
        <w:pStyle w:val="Heading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Orchestration and Reliability Mechanisms</w:t>
      </w:r>
    </w:p>
    <w:p w14:paraId="7A81AA2D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In a distributed agentic system, ensuring that background tasks reach completion and maintain session coherence is critical.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48</w:t>
      </w:r>
    </w:p>
    <w:p w14:paraId="5B6A67D3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Parallelism and Idempotency</w:t>
      </w:r>
    </w:p>
    <w:p w14:paraId="1C1DDDA6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The Tier-1 Orchestrator decomposes the high-level goal into independent sub-tasks.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43</w:t>
      </w:r>
      <w:r>
        <w:rPr>
          <w:rFonts w:ascii="Google Sans" w:eastAsia="Google Sans" w:hAnsi="Google Sans" w:cs="Google Sans"/>
          <w:color w:val="1F1F1F"/>
        </w:rPr>
        <w:t xml:space="preserve"> For instance, a query about "optimizing Redis memory" might trigger parallel searches in SQL (historical issues), Qdrant (documentation embeddings), and GitHub (source code examples).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40CCF488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To handle the inherent non-determinism of distributed systems, we implement idempotency at the worker level.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Each sub-task is assigned a stable ID based on the (run_id, source, query_hash) triplet.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Workers use a "SET NX EX" pattern in Redis to ensure that a single task is only executed by one worker at a time, even in the event of consumer rebalancing or retry-loop activation.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11CDED56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Failure Modes and Automated Recovery</w:t>
      </w:r>
    </w:p>
    <w:p w14:paraId="2416AD3F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Our architecture categorizes and mitigates three primary failure modes:</w:t>
      </w:r>
    </w:p>
    <w:p w14:paraId="15011BC9" w14:textId="77777777" w:rsidR="00A84E8E" w:rsidRDefault="00A84E8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84E8E" w14:paraId="4149227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3B5F3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Failure Type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81381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Identification Mechanism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108BD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Recovery Strategy</w:t>
            </w:r>
          </w:p>
        </w:tc>
      </w:tr>
      <w:tr w:rsidR="00A84E8E" w14:paraId="7866561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AEC32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Worker Crash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03F4E8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Redis PEL (XPENDING)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751B4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XCLAIM task by healthy worker; retry with exponential backoff.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48</w:t>
            </w:r>
          </w:p>
        </w:tc>
      </w:tr>
      <w:tr w:rsidR="00A84E8E" w14:paraId="3D8EDDB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2436C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API Limit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13238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403/429 HTTP Headers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059B8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Enter "Degraded Mode"; use internal cache; notify Tier-0 to suggest wait.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15</w:t>
            </w:r>
          </w:p>
        </w:tc>
      </w:tr>
      <w:tr w:rsidR="00A84E8E" w14:paraId="7974CBC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DC37F4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Search Timeout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5B6542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Status: running &gt; Threshold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4851BF" w14:textId="77777777" w:rsidR="00A84E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Mark run as partial; synthesize response from available results.</w:t>
            </w:r>
            <w:r>
              <w:rPr>
                <w:rFonts w:ascii="Google Sans" w:eastAsia="Google Sans" w:hAnsi="Google Sans" w:cs="Google Sans"/>
                <w:color w:val="444746"/>
                <w:sz w:val="24"/>
                <w:szCs w:val="24"/>
                <w:vertAlign w:val="superscript"/>
              </w:rPr>
              <w:t>5</w:t>
            </w:r>
          </w:p>
        </w:tc>
      </w:tr>
    </w:tbl>
    <w:p w14:paraId="10BA5E66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Performance and Human-Centric Analysis</w:t>
      </w:r>
    </w:p>
    <w:p w14:paraId="58C41F15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The success of the three-tier framework is validated by comparing it against standard synchronous RAG pipelines.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31</w:t>
      </w:r>
    </w:p>
    <w:p w14:paraId="76E95306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Perceived Latency vs. Total Compute Time</w:t>
      </w:r>
    </w:p>
    <w:p w14:paraId="70230AAF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 xml:space="preserve">Traditional agents often exhibit a "monolithic wait" where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6F98EB8C" wp14:editId="58915C88">
            <wp:extent cx="2663066" cy="23587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3066" cy="2358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  <w:r>
        <w:rPr>
          <w:rFonts w:ascii="Google Sans" w:eastAsia="Google Sans" w:hAnsi="Google Sans" w:cs="Google Sans"/>
          <w:color w:val="1F1F1F"/>
        </w:rPr>
        <w:t xml:space="preserve"> In our model,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B97C537" wp14:editId="6875B9D3">
            <wp:extent cx="1378744" cy="236138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8744" cy="236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, while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0766D49C" wp14:editId="0EF708F1">
            <wp:extent cx="664131" cy="23664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131" cy="2366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is deferred to Tier-1.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0B5DBF02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HCI studies demonstrate that maintaining the "Doherty Threshold" (&lt;400ms) for the initial response is more critical for user satisfaction than the total time to reach the final answer.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32</w:t>
      </w:r>
      <w:r>
        <w:rPr>
          <w:rFonts w:ascii="Google Sans" w:eastAsia="Google Sans" w:hAnsi="Google Sans" w:cs="Google Sans"/>
          <w:color w:val="1F1F1F"/>
        </w:rPr>
        <w:t xml:space="preserve"> By delivering the Tier-0 response in ~200ms, we ensure the user stays in a "cooperative" state, effectively masking the 5-10 seconds required for exhaustive retrieval.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7</w:t>
      </w:r>
    </w:p>
    <w:p w14:paraId="267564B4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Cognitive Load and Context Overloading</w:t>
      </w:r>
    </w:p>
    <w:p w14:paraId="00A510FB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Standard RAG systems often suffer from "Context Overloading," where too many retrieved documents are crammed into the LLM's prompt, leading to "lost-in-the-middle" phenomena and increased hallucinations.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18</w:t>
      </w:r>
    </w:p>
    <w:p w14:paraId="57891A84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The tiered approach mitigates this by providing information incrementally.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Tier-0 provides the high-level framework using only the immediate conversation context.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Tier-2 then performs "Cognitive Update," synthesizing the results from multiple sources into a coherent, cited response.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  <w:r>
        <w:rPr>
          <w:rFonts w:ascii="Google Sans" w:eastAsia="Google Sans" w:hAnsi="Google Sans" w:cs="Google Sans"/>
          <w:color w:val="1F1F1F"/>
        </w:rPr>
        <w:t xml:space="preserve"> This modular synthesis reduces the token density of each individual LLM call and improves the precision of the final answer.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</w:t>
      </w:r>
    </w:p>
    <w:p w14:paraId="41CB0FAC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Discussion: Toward Orchestrated Distributed Intelligence</w:t>
      </w:r>
    </w:p>
    <w:p w14:paraId="262516FF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The proposed framework represents a step toward "Orchestrated Distributed Intelligence" (ODI), where AI is not a collection of isolated agents but a cohesive, systematic network aligned with human oversight.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17</w:t>
      </w:r>
    </w:p>
    <w:p w14:paraId="77F0027C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t>In an enterprise environment, where 86% of organizations require infrastructure upgrades before deploying agents effectively, the use of Redis as a unified data layer is a significant advantage.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43</w:t>
      </w:r>
      <w:r>
        <w:rPr>
          <w:rFonts w:ascii="Google Sans" w:eastAsia="Google Sans" w:hAnsi="Google Sans" w:cs="Google Sans"/>
          <w:color w:val="1F1F1F"/>
        </w:rPr>
        <w:t xml:space="preserve"> It reduces the "network hops" required for agent coordination and provides a low-latency shared memory that is essential for real-time simultaneous collaboration.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13</w:t>
      </w:r>
    </w:p>
    <w:p w14:paraId="4D9C44AF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</w:pPr>
      <w:r>
        <w:rPr>
          <w:rFonts w:ascii="Google Sans" w:eastAsia="Google Sans" w:hAnsi="Google Sans" w:cs="Google Sans"/>
          <w:color w:val="1F1F1F"/>
        </w:rPr>
        <w:lastRenderedPageBreak/>
        <w:t>Furthermore, the "Recoverable Update Loop" addresses the critical issue of agent staticity.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16</w:t>
      </w:r>
      <w:r>
        <w:rPr>
          <w:rFonts w:ascii="Google Sans" w:eastAsia="Google Sans" w:hAnsi="Google Sans" w:cs="Google Sans"/>
          <w:color w:val="1F1F1F"/>
        </w:rPr>
        <w:t xml:space="preserve"> Most current agents repeat the same mistakes across interaction streams because they cannot update their parameters or knowledge bases.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16</w:t>
      </w:r>
      <w:r>
        <w:rPr>
          <w:rFonts w:ascii="Google Sans" w:eastAsia="Google Sans" w:hAnsi="Google Sans" w:cs="Google Sans"/>
          <w:color w:val="1F1F1F"/>
        </w:rPr>
        <w:t xml:space="preserve"> By integrating a dedicated writeback tier (Tier-2), we enable the agent to participate as a full-fledged agent in the software development lifecycle, improving its own environment as it interacts with users.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17</w:t>
      </w:r>
    </w:p>
    <w:p w14:paraId="7F03CE4E" w14:textId="77777777" w:rsidR="00A84E8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Conclusions</w:t>
      </w:r>
    </w:p>
    <w:p w14:paraId="500E7348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paper has presented a three-tier asynchronous architecture for LLM agents that successfully decouples user-perceived latency from high-precision retrieval and reasoning. By leveraging a robust stack of Redis Streams, PostgreSQL JSONB, and Qdrant’s filterable HNSW, the system achieves sub-second responsiveness while performing exhaustive cross-source knowledge synthesis.</w:t>
      </w:r>
    </w:p>
    <w:p w14:paraId="55696F31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Key findings include:</w:t>
      </w:r>
    </w:p>
    <w:p w14:paraId="48DB8311" w14:textId="77777777" w:rsidR="00A84E8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Tier-0 Feedback</w:t>
      </w:r>
      <w:r>
        <w:rPr>
          <w:rFonts w:ascii="Google Sans" w:eastAsia="Google Sans" w:hAnsi="Google Sans" w:cs="Google Sans"/>
          <w:color w:val="1F1F1F"/>
        </w:rPr>
        <w:t>: Providing reflexive acknowledgement within 300ms is essential for maintaining cognitive flow and user trust in agentic systems.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34</w:t>
      </w:r>
    </w:p>
    <w:p w14:paraId="283FFBF8" w14:textId="77777777" w:rsidR="00A84E8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Asynchronous Retrieval</w:t>
      </w:r>
      <w:r>
        <w:rPr>
          <w:rFonts w:ascii="Google Sans" w:eastAsia="Google Sans" w:hAnsi="Google Sans" w:cs="Google Sans"/>
          <w:color w:val="1F1F1F"/>
        </w:rPr>
        <w:t>: Offloading precision search to a Tier-1 background process allows for the execution of high-latency tool calls (e.g., GitHub API) without blocking the user interface.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39B215F0" w14:textId="77777777" w:rsidR="00A84E8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Stateful Recovery</w:t>
      </w:r>
      <w:r>
        <w:rPr>
          <w:rFonts w:ascii="Google Sans" w:eastAsia="Google Sans" w:hAnsi="Google Sans" w:cs="Google Sans"/>
          <w:color w:val="1F1F1F"/>
        </w:rPr>
        <w:t>: The Tier-2 update loop ensures that information discovered in the background is reliably synthesized into the conversation, enabling long-horizon task completion and persistent knowledge base refinement.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15</w:t>
      </w:r>
    </w:p>
    <w:p w14:paraId="00005E8D" w14:textId="77777777" w:rsidR="00A84E8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Hybrid Indexing</w:t>
      </w:r>
      <w:r>
        <w:rPr>
          <w:rFonts w:ascii="Google Sans" w:eastAsia="Google Sans" w:hAnsi="Google Sans" w:cs="Google Sans"/>
          <w:color w:val="1F1F1F"/>
        </w:rPr>
        <w:t>: The combination of SQL expression indexes and vector payload indexing is required to manage the scale and structural complexity of modern agentic data traces.</w:t>
      </w:r>
      <w:r>
        <w:rPr>
          <w:rFonts w:ascii="Google Sans" w:eastAsia="Google Sans" w:hAnsi="Google Sans" w:cs="Google Sans"/>
          <w:color w:val="444746"/>
          <w:sz w:val="24"/>
          <w:szCs w:val="24"/>
          <w:vertAlign w:val="superscript"/>
        </w:rPr>
        <w:t>38</w:t>
      </w:r>
    </w:p>
    <w:p w14:paraId="2937E9D7" w14:textId="77777777" w:rsidR="00A84E8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As agentic systems continue to evolve, architectures must prioritize human-centric timing and engineering reliability over monolithic model quality. The three-tier orchestration framework provides a scalable, production-ready foundation for the next generation of intelligent, responsive, and stateful autonomous agents.</w:t>
      </w:r>
    </w:p>
    <w:p w14:paraId="6112B3CC" w14:textId="77777777" w:rsidR="00A84E8E" w:rsidRDefault="00000000">
      <w:pPr>
        <w:pStyle w:val="Heading4"/>
        <w:spacing w:before="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Works cited</w:t>
      </w:r>
    </w:p>
    <w:p w14:paraId="258886CE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Multi-Tier Multi-Node Scheduling of LLM for Collaborative AI Computing | Request PDF, accessed March 22, 2026, </w:t>
      </w:r>
      <w:hyperlink r:id="rId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https://www.researchgate.net/publication/395606583_Multi-Tier_Multi-Node_Scheduling_of_LLM_for_Collaborative_AI_Computing</w:t>
        </w:r>
      </w:hyperlink>
    </w:p>
    <w:p w14:paraId="01A863AF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[2501.09136] Agentic Retrieval-Augmented Generation: A Survey on Agentic RAG - arXiv, accessed March 22, 2026, </w:t>
      </w:r>
      <w:hyperlink r:id="rId1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https://arxiv.org/abs/2501.09136</w:t>
        </w:r>
      </w:hyperlink>
    </w:p>
    <w:p w14:paraId="3404D1B2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Multi-Agent Collaboration Mechanisms: A Survey of LLMs - arXiv, accessed </w:t>
      </w: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March 22, 2026, </w:t>
      </w:r>
      <w:hyperlink r:id="rId1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https://arxiv.org/html/2501.06322v1</w:t>
        </w:r>
      </w:hyperlink>
    </w:p>
    <w:p w14:paraId="37ED5815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Minimizing Response Latency in LLM-Based Agent Systems: A Comprehensive Survey - IEEE Xplore, accessed March 22, 2026, </w:t>
      </w:r>
      <w:hyperlink r:id="rId1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https://ieeexplore.ieee.org/iel8/6287639/6514899/11394729.pdf</w:t>
        </w:r>
      </w:hyperlink>
    </w:p>
    <w:p w14:paraId="2758E85F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Act While Thinking: Accelerating LLM Agents via Pattern-Aware Speculative Tool Execution, accessed March 22, 2026, </w:t>
      </w:r>
      <w:hyperlink r:id="rId1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https://arxiv.org/html/2603.18897v1</w:t>
        </w:r>
      </w:hyperlink>
    </w:p>
    <w:p w14:paraId="18D7524A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How Fast is Real-Time? Human Perception and Technology | by PubNub | Medium, accessed March 22, 2026, </w:t>
      </w:r>
      <w:hyperlink r:id="rId1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https://medium.com/@PubNub/how-fast-is-real-time-human-perception-and-technology-fe7246381935</w:t>
        </w:r>
      </w:hyperlink>
    </w:p>
    <w:p w14:paraId="177CA931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Time Scales of UX: From 0.1 Seconds to 100 Years - UX Tigers, accessed March 22, 2026, </w:t>
      </w:r>
      <w:hyperlink r:id="rId1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https://www.uxtigers.com/post/time-scales-ux</w:t>
        </w:r>
      </w:hyperlink>
    </w:p>
    <w:p w14:paraId="24737B25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The Need for Speed in AI - UX Tigers, accessed March 22, 2026, </w:t>
      </w:r>
      <w:hyperlink r:id="rId1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https://www.uxtigers.com/post/ai-response-time</w:t>
        </w:r>
      </w:hyperlink>
    </w:p>
    <w:p w14:paraId="7D47F2B6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Exploring Response Times In Interaction Design - Medley's Musings, accessed March 22, 2026, </w:t>
      </w:r>
      <w:hyperlink r:id="rId1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https://jacobmedley.com/musings/exploring-response-times-in-interaction-design/</w:t>
        </w:r>
      </w:hyperlink>
    </w:p>
    <w:p w14:paraId="4C3719C4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Response time in man-computer conversational transactions - Yusufarslan.net, accessed March 22, 2026, </w:t>
      </w:r>
      <w:hyperlink r:id="rId1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https://yusufarslan.net/sites/yusufarslan.net/files/upload/content/Miller1968.pdf</w:t>
        </w:r>
      </w:hyperlink>
    </w:p>
    <w:p w14:paraId="78E45289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The effects of response time on older and young adults' interaction experience with Chatbot, accessed March 22, 2026, </w:t>
      </w:r>
      <w:hyperlink r:id="rId1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https://pmc.ncbi.nlm.nih.gov/articles/PMC11846305/</w:t>
        </w:r>
      </w:hyperlink>
    </w:p>
    <w:p w14:paraId="6A3F45E8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Cognitive Dual-Process Theories Applied to Artificial Intelligence - Dialnet, accessed March 22, 2026, </w:t>
      </w:r>
      <w:hyperlink r:id="rId2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https://dialnet.unirioja.es/descarga/articulo/10314968.pdf</w:t>
        </w:r>
      </w:hyperlink>
    </w:p>
    <w:p w14:paraId="1869C41A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Leveraging Dual Process Theory in Language Agent Framework for Real-time Simultaneous Human-AI Collaboration - arXiv, accessed March 22, 2026, </w:t>
      </w:r>
      <w:hyperlink r:id="rId2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https://arxiv.org/html/2502.11882v1</w:t>
        </w:r>
      </w:hyperlink>
    </w:p>
    <w:p w14:paraId="2C94E5B9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Incentivizing Dual Process Thinking for Efficient Large Language Model Reasoning - arXiv, accessed March 22, 2026, </w:t>
      </w:r>
      <w:hyperlink r:id="rId2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https://arxiv.org/pdf/2505.16315</w:t>
        </w:r>
      </w:hyperlink>
    </w:p>
    <w:p w14:paraId="471297FB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Towards Self-Evolving Agents: A Dual-Process Framework for Continual Context Refinement - MDPI, accessed March 22, 2026, </w:t>
      </w:r>
      <w:hyperlink r:id="rId2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https://www.mdpi.com/2079-9292/15/6/1232</w:t>
        </w:r>
      </w:hyperlink>
    </w:p>
    <w:p w14:paraId="2F5D4F54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From Autonomous Agents to Integrated Systems, A New Paradigm: Orchestrated Distributed Intelligence - arXiv, accessed March 22, 2026, </w:t>
      </w:r>
      <w:hyperlink r:id="rId2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https://arxiv.org/pdf/2503.13754</w:t>
        </w:r>
      </w:hyperlink>
    </w:p>
    <w:p w14:paraId="29B90682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SoK: Agentic Retrieval-Augmented Generation (RAG): Taxonomy, Architectures, Evaluation, and Research Directions - arXiv, accessed March 22, 2026, </w:t>
      </w:r>
      <w:hyperlink r:id="rId2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https://arxiv.org/html/2603.07379v1</w:t>
        </w:r>
      </w:hyperlink>
    </w:p>
    <w:p w14:paraId="3A3B7D86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How agents work | Docs - Redis, accessed March 22, 2026, </w:t>
      </w:r>
      <w:hyperlink r:id="rId2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https://redis.io/docs/latest/develop/ai/agent-builder/agent-concepts/</w:t>
        </w:r>
      </w:hyperlink>
    </w:p>
    <w:p w14:paraId="174B3E6C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Building smarter AI agents: AgentCore long-term memory deep dive - AWS, accessed March 22, 2026, </w:t>
      </w:r>
      <w:hyperlink r:id="rId2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https://aws.amazon.com/blogs/machine-</w:t>
        </w:r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lastRenderedPageBreak/>
          <w:t>learning/building-smarter-ai-agents-agentcore-long-term-memory-deep-dive/</w:t>
        </w:r>
      </w:hyperlink>
    </w:p>
    <w:p w14:paraId="3CA66650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Advanced RAG: Architecture, Techniques, Applications and Use Cases and Development, accessed March 22, 2026, </w:t>
      </w:r>
      <w:hyperlink r:id="rId2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https://www.leewayhertz.com/advanced-rag/</w:t>
        </w:r>
      </w:hyperlink>
    </w:p>
    <w:p w14:paraId="56AFE3ED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 Survey of Retrieval-Augmented Generation (RAG) for Large Language Models, accessed March 22, 2026, </w:t>
      </w:r>
      <w:hyperlink r:id="rId2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https://www.computer.org/csdl/proceedings-article/ictbai/2025/550900a007/2cQfjND7rOw</w:t>
        </w:r>
      </w:hyperlink>
    </w:p>
    <w:p w14:paraId="34C7E546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[2506.00054] Retrieval-Augmented Generation: A Comprehensive Survey of Architectures, Enhancements, and Robustness Frontiers - arXiv, accessed March 22, 2026, </w:t>
      </w:r>
      <w:hyperlink r:id="rId3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https://arxiv.org/abs/2506.00054</w:t>
        </w:r>
      </w:hyperlink>
    </w:p>
    <w:p w14:paraId="73B370AA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Retrieval-Augmented Generation for Large Language Models: A Survey - Semantic Scholar, accessed March 22, 2026, </w:t>
      </w:r>
      <w:hyperlink r:id="rId3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https://www.semanticscholar.org/paper/Retrieval-Augmented-Generation-for-Large-Language-A-Gao-Xiong/46f9f7b8f88f72e12cbdb21e3311f995eb6e65c5</w:t>
        </w:r>
      </w:hyperlink>
    </w:p>
    <w:p w14:paraId="45F6197A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 Survey on Retrieval And Structuring Augmented Generation with Large Language Models - arXiv, accessed March 22, 2026, </w:t>
      </w:r>
      <w:hyperlink r:id="rId3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https://arxiv.org/pdf/2509.10697</w:t>
        </w:r>
      </w:hyperlink>
    </w:p>
    <w:p w14:paraId="0D3C3092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[2602.03442] A-RAG: Scaling Agentic Retrieval-Augmented Generation via Hierarchical Retrieval Interfaces - arXiv, accessed March 22, 2026, </w:t>
      </w:r>
      <w:hyperlink r:id="rId3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https://arxiv.org/abs/2602.03442</w:t>
        </w:r>
      </w:hyperlink>
    </w:p>
    <w:p w14:paraId="591FFCF2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Qdrant - Vector Search Engine, accessed March 22, 2026, </w:t>
      </w:r>
      <w:hyperlink r:id="rId3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https://qdrant.tech/</w:t>
        </w:r>
      </w:hyperlink>
    </w:p>
    <w:p w14:paraId="3B37BAB0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asinghcsu/AgenticRAG-Survey: Agentic-RAG explores advanced Retrieval-Augmented Generation systems enhanced with AI LLM agents. - GitHub, accessed March 22, 2026, </w:t>
      </w:r>
      <w:hyperlink r:id="rId3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https://github.com/asinghcsu/AgenticRAG-Survey</w:t>
        </w:r>
      </w:hyperlink>
    </w:p>
    <w:p w14:paraId="6401C58E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VoiceAgentRAG: Solving the RAG Latency Bottleneck in Real-Time Voice Agents Using Dual-Agent Architectures - arXiv, accessed March 22, 2026, </w:t>
      </w:r>
      <w:hyperlink r:id="rId3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https://arxiv.org/html/2603.02206v1</w:t>
        </w:r>
      </w:hyperlink>
    </w:p>
    <w:p w14:paraId="3304CDB3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(PDF) Understanding Multi-Agent LLM Frameworks: A Unified Benchmark and Experimental Analysis - ResearchGate, accessed March 22, 2026, </w:t>
      </w:r>
      <w:hyperlink r:id="rId3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https://www.researchgate.net/publication/400414944_Understanding_Multi-Agent_LLM_Frameworks_A_Unified_Benchmark_and_Experimental_Analysis</w:t>
        </w:r>
      </w:hyperlink>
    </w:p>
    <w:p w14:paraId="5A542232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Efficiency-First Design for LLM-Based Multi-Agent Systems: A Framework and Empirical Analysis - ResearchGate, accessed March 22, 2026, </w:t>
      </w:r>
      <w:hyperlink r:id="rId3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https://www.researchgate.net/publication/399958237_Efficiency-First_Design_for_LLM-Based_Multi-Agent_Systems_A_Framework_and_Empirical_Analysis</w:t>
        </w:r>
      </w:hyperlink>
    </w:p>
    <w:p w14:paraId="68B0ADA8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Doherty Threshold | Laws of UX, accessed March 22, 2026, </w:t>
      </w:r>
      <w:hyperlink r:id="rId3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https://lawsofux.com/doherty-threshold/</w:t>
        </w:r>
      </w:hyperlink>
    </w:p>
    <w:p w14:paraId="5D02E989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Think-Time UX: Design to Support Cognitive Latency, accessed March 22, 2026, </w:t>
      </w:r>
      <w:hyperlink r:id="rId4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https://www.uxtigers.com/post/think-time-ux</w:t>
        </w:r>
      </w:hyperlink>
    </w:p>
    <w:p w14:paraId="53C60F00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Why Speed is Everything for Voice AI Agents: Benchmarks, Metrics, and Real-World Impact, accessed March 22, 2026, </w:t>
      </w:r>
      <w:hyperlink r:id="rId4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https://deepgram.com/learn/voice-ai-agent-speed-benchmarks-metrics-impact</w:t>
        </w:r>
      </w:hyperlink>
    </w:p>
    <w:p w14:paraId="703A51DB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lastRenderedPageBreak/>
        <w:t xml:space="preserve">LLM AGENTS - OpenReview, accessed March 22, 2026, </w:t>
      </w:r>
      <w:hyperlink r:id="rId4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https://openreview.net/pdf?id=CMveUVer0m</w:t>
        </w:r>
      </w:hyperlink>
    </w:p>
    <w:p w14:paraId="08633D1E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Sub-300ms Voice AI: The New Standard That's Redefining Customer Expectations - Chanl, accessed March 22, 2026, </w:t>
      </w:r>
      <w:hyperlink r:id="rId4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https://www.chanl.ai/blog/sub-300ms-voice-ai-new-standard</w:t>
        </w:r>
      </w:hyperlink>
    </w:p>
    <w:p w14:paraId="622C536E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Designing Event Driven Architecture with Redis Streams | by Avinash Vaidya | Medium, accessed March 22, 2026, </w:t>
      </w:r>
      <w:hyperlink r:id="rId4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https://medium.com/@avinash_vaidya/designing-event-driven-architecture-with-redis-streams-51d35f801b65</w:t>
        </w:r>
      </w:hyperlink>
    </w:p>
    <w:p w14:paraId="59899141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PostgreSQL as a JSON database: Advanced patterns and best practices - AWS, accessed March 22, 2026, </w:t>
      </w:r>
      <w:hyperlink r:id="rId4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https://aws.amazon.com/blogs/database/postgresql-as-a-json-database-advanced-patterns-and-best-practices/</w:t>
        </w:r>
      </w:hyperlink>
    </w:p>
    <w:p w14:paraId="0D9652D8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Combining Vector Search and Filtering - Qdrant, accessed March 22, 2026, </w:t>
      </w:r>
      <w:hyperlink r:id="rId4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https://qdrant.tech/course/essentials/day-2/filterable-hnsw/</w:t>
        </w:r>
      </w:hyperlink>
    </w:p>
    <w:p w14:paraId="5AF4CEFB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The Achilles Heel of Vector Search: Filters - Bits &amp; Backprops, accessed March 22, 2026, </w:t>
      </w:r>
      <w:hyperlink r:id="rId4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https://yudhiesh.github.io/2025/05/09/the-achilles-heel-of-vector-search-filters/</w:t>
        </w:r>
      </w:hyperlink>
    </w:p>
    <w:p w14:paraId="7CB55AF5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What is retrieval-augmented generation (RAG)? - GitHub, accessed March 22, 2026, </w:t>
      </w:r>
      <w:hyperlink r:id="rId4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https://github.com/resources/articles/software-development-with-retrieval-augmentation-generation-rag</w:t>
        </w:r>
      </w:hyperlink>
    </w:p>
    <w:p w14:paraId="546F58CC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Retrieval-Augmented Code Generation: A Survey with Focus on Repository-Level Approaches | alphaXiv, accessed March 22, 2026, </w:t>
      </w:r>
      <w:hyperlink r:id="rId4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https://www.alphaxiv.org/overview/2510.04905v1</w:t>
        </w:r>
      </w:hyperlink>
    </w:p>
    <w:p w14:paraId="4EAE643F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Multi-agent systems: Why coordinated AI beats going solo - Redis, accessed March 22, 2026, </w:t>
      </w:r>
      <w:hyperlink r:id="rId5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https://redis.io/blog/multi-agent-systems-coordinated-ai/</w:t>
        </w:r>
      </w:hyperlink>
    </w:p>
    <w:p w14:paraId="1348B26F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Why PostgreSQL Will Dominate the AI Era · Vonng - Pigsty, accessed March 22, 2026, </w:t>
      </w:r>
      <w:hyperlink r:id="rId5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https://vonng.com/en/pg/ai-db-king/</w:t>
        </w:r>
      </w:hyperlink>
    </w:p>
    <w:p w14:paraId="66F2153A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Harnessing Redis Streams for Event-Driven Architectures | by sharma-akhil - Medium, accessed March 22, 2026, </w:t>
      </w:r>
      <w:hyperlink r:id="rId5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https://medium.com/@sharmaakhil.work/harnessing-redis-streams-for-event-driven-architectures-cdabb57deaef</w:t>
        </w:r>
      </w:hyperlink>
    </w:p>
    <w:p w14:paraId="70254828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Building a High-Performance Message Queue with Redis Streams - Goat Review, accessed March 22, 2026, </w:t>
      </w:r>
      <w:hyperlink r:id="rId5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https://goatreview.com/building-a-high-performance-message-queue-with-redis-streams/</w:t>
        </w:r>
      </w:hyperlink>
    </w:p>
    <w:p w14:paraId="614E0A8F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Enhancing Distributed Systems with Message Queues: Architecture, Benefits, and Best Practices, accessed March 22, 2026, </w:t>
      </w:r>
      <w:hyperlink r:id="rId5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https://journal.esrgroups.org/jes/article/download/8333/5613/15179</w:t>
        </w:r>
      </w:hyperlink>
    </w:p>
    <w:p w14:paraId="09F7FCAC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AI agent orchestration for production systems - Redis, accessed March 22, 2026, </w:t>
      </w:r>
      <w:hyperlink r:id="rId5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https://redis.io/blog/ai-agent-orchestration/</w:t>
        </w:r>
      </w:hyperlink>
    </w:p>
    <w:p w14:paraId="09A51B78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How to Implement Reliable Message Queues with Redis Streams - OneUptime, accessed March 22, 2026, </w:t>
      </w:r>
      <w:hyperlink r:id="rId5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https://oneuptime.com/blog/post/2026-01-21-redis-streams-message-queues/view</w:t>
        </w:r>
      </w:hyperlink>
    </w:p>
    <w:p w14:paraId="1E1B7AED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Demo: Universal Query for Hybrid Retrieval - Qdrant, accessed March 22, 2026, </w:t>
      </w:r>
      <w:hyperlink r:id="rId5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https://qdrant.tech/course/essentials/day-5/universal-query-demo/</w:t>
        </w:r>
      </w:hyperlink>
    </w:p>
    <w:p w14:paraId="1F478FA5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Building AI Agents with Persistent Memory: A Unified Database Approach - Tiger Data, accessed March 22, 2026, </w:t>
      </w:r>
      <w:hyperlink r:id="rId5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https://www.tigerdata.com/learn/building-ai-agents-with-persistent-memory-a-unified-database-approach</w:t>
        </w:r>
      </w:hyperlink>
    </w:p>
    <w:p w14:paraId="175E739A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Evaluating Field Flexibility Approaches in Relational Databases: A Performance Study of JSON and Column-Oriented Models in Library Systems - The Science and Information (SAI) Organization, accessed March 22, 2026, </w:t>
      </w:r>
      <w:hyperlink r:id="rId5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https://thesai.org/Downloads/Volume17No1/Paper_37-Evaluating_Field_Flexibility_Approaches_in_Relational_Databases.pdf</w:t>
        </w:r>
      </w:hyperlink>
    </w:p>
    <w:p w14:paraId="1D859970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Building a Document Store with PostgreSQL JSONB - CloudThat, accessed March 22, 2026, </w:t>
      </w:r>
      <w:hyperlink r:id="rId6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https://www.cloudthat.com/resources/blog/building-a-document-store-with-postgresql-jsonb</w:t>
        </w:r>
      </w:hyperlink>
    </w:p>
    <w:p w14:paraId="295C23E6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Postgres JSONB Columns and TOAST: A Performance Guide, accessed March 22, 2026, </w:t>
      </w:r>
      <w:hyperlink r:id="rId6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https://www.snowflake.com/en/engineering-blog/postgres-jsonb-columns-and-toast/</w:t>
        </w:r>
      </w:hyperlink>
    </w:p>
    <w:p w14:paraId="4ED9E999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Built for Vector Search - Qdrant, accessed March 22, 2026, </w:t>
      </w:r>
      <w:hyperlink r:id="rId6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https://qdrant.tech/articles/dedicated-vector-search/</w:t>
        </w:r>
      </w:hyperlink>
    </w:p>
    <w:p w14:paraId="18E37185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The theory behind HNSW algorithm in Qdrant vector database | by Sanidhya Goel - Medium, accessed March 22, 2026, </w:t>
      </w:r>
      <w:hyperlink r:id="rId63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https://medium.com/@wriath18/the-theory-behind-hnsw-algorithm-in-qdrant-vector-database-f274df648e0e</w:t>
        </w:r>
      </w:hyperlink>
    </w:p>
    <w:p w14:paraId="6886B41C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Qdrant High-Performance Vector Search Engine, accessed March 22, 2026, </w:t>
      </w:r>
      <w:hyperlink r:id="rId64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https://qdrant.tech/qdrant-vector-database/</w:t>
        </w:r>
      </w:hyperlink>
    </w:p>
    <w:p w14:paraId="12B88A3D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Mosaic AI Vector Search | Databricks on AWS, accessed March 22, 2026, </w:t>
      </w:r>
      <w:hyperlink r:id="rId65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https://docs.databricks.com/aws/en/vector-search/vector-search</w:t>
        </w:r>
      </w:hyperlink>
    </w:p>
    <w:p w14:paraId="4C9C077F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Indexing - Qdrant, accessed March 22, 2026, </w:t>
      </w:r>
      <w:hyperlink r:id="rId66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https://qdrant.tech/documentation/concepts/indexing/</w:t>
        </w:r>
      </w:hyperlink>
    </w:p>
    <w:p w14:paraId="18D87BF7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Filtered HNSW &amp; kNN search in Lucene and Elasticsearch, accessed March 22, 2026, </w:t>
      </w:r>
      <w:hyperlink r:id="rId67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https://www.elastic.co/search-labs/blog/filtered-hnsw-knn-search</w:t>
        </w:r>
      </w:hyperlink>
    </w:p>
    <w:p w14:paraId="44186AA1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Multi-Level RAG Architecture: When Local and Global Cooperate | by Gedeón Domínguez Torán | Jan, 2026 | Medium, accessed March 22, 2026, </w:t>
      </w:r>
      <w:hyperlink r:id="rId68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https://medium.com/@gedeon.dominguez/multi-level-rag-architecture-when-local-and-global-cooperate-625c66c0a03f</w:t>
        </w:r>
      </w:hyperlink>
    </w:p>
    <w:p w14:paraId="77BF694B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From Autonomous Agents to Integrated Systems, A New Paradigm: Orchestrated Distributed Intelligence - arXiv, accessed March 22, 2026, </w:t>
      </w:r>
      <w:hyperlink r:id="rId69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https://arxiv.org/html/2503.13754v2</w:t>
        </w:r>
      </w:hyperlink>
    </w:p>
    <w:p w14:paraId="0537550A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Cloud-Native Distributed LLM Platforms For Multi-Agent Conversational AI And Enterprise Architecture - jicrcr, accessed March 22, 2026, </w:t>
      </w:r>
      <w:hyperlink r:id="rId70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https://jicrcr.com/index.php/jicrcr/article/download/3535/2999</w:t>
        </w:r>
      </w:hyperlink>
    </w:p>
    <w:p w14:paraId="36C61E99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Retrieval Augmented Generation (RAG) for LLMs - Prompt Engineering Guide, accessed March 22, 2026, </w:t>
      </w:r>
      <w:hyperlink r:id="rId71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https://www.promptingguide.ai/research/rag</w:t>
        </w:r>
      </w:hyperlink>
    </w:p>
    <w:p w14:paraId="6990B5BC" w14:textId="77777777" w:rsidR="00A84E8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oogle Sans" w:eastAsia="Google Sans" w:hAnsi="Google Sans" w:cs="Google Sans"/>
          <w:sz w:val="24"/>
          <w:szCs w:val="24"/>
        </w:rPr>
        <w:t xml:space="preserve">Human-artificial interaction in the age of agentic AI: a system-theoretical approach, accessed March 22, 2026, </w:t>
      </w:r>
      <w:hyperlink r:id="rId72">
        <w:r>
          <w:rPr>
            <w:rFonts w:ascii="Google Sans" w:eastAsia="Google Sans" w:hAnsi="Google Sans" w:cs="Google Sans"/>
            <w:color w:val="0000EE"/>
            <w:sz w:val="24"/>
            <w:szCs w:val="24"/>
            <w:u w:val="single"/>
          </w:rPr>
          <w:t>https://www.frontiersin.org/journals/human-dynamics/articles/10.3389/fhumd.2025.1579166/full</w:t>
        </w:r>
      </w:hyperlink>
    </w:p>
    <w:sectPr w:rsidR="00A84E8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DA1BE9D-BCBA-49EB-A526-A47A538BB53D}"/>
  </w:font>
  <w:font w:name="Google Sans">
    <w:charset w:val="00"/>
    <w:family w:val="auto"/>
    <w:pitch w:val="default"/>
    <w:embedRegular r:id="rId2" w:fontKey="{8DBE8D57-29E9-4590-9382-18A6E33410C9}"/>
    <w:embedBold r:id="rId3" w:fontKey="{1F33F0B2-D1C4-4E76-8C65-0723AF7EC09F}"/>
    <w:embedItalic r:id="rId4" w:fontKey="{A064BCBD-ABC9-4D24-B890-5DD3BF57653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5D294E4-B7A7-46F2-9A27-8463FCA1E7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D54B116-BE1C-40BB-B686-3CAB607A36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D009F"/>
    <w:multiLevelType w:val="multilevel"/>
    <w:tmpl w:val="E6865C2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3C1047F"/>
    <w:multiLevelType w:val="multilevel"/>
    <w:tmpl w:val="68526DA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ED632F4"/>
    <w:multiLevelType w:val="multilevel"/>
    <w:tmpl w:val="5356944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93C0DDC"/>
    <w:multiLevelType w:val="multilevel"/>
    <w:tmpl w:val="AB9024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AB51439"/>
    <w:multiLevelType w:val="multilevel"/>
    <w:tmpl w:val="E622536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9163628"/>
    <w:multiLevelType w:val="multilevel"/>
    <w:tmpl w:val="B02859F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09229182">
    <w:abstractNumId w:val="2"/>
  </w:num>
  <w:num w:numId="2" w16cid:durableId="215315551">
    <w:abstractNumId w:val="3"/>
  </w:num>
  <w:num w:numId="3" w16cid:durableId="1293516053">
    <w:abstractNumId w:val="4"/>
  </w:num>
  <w:num w:numId="4" w16cid:durableId="901790764">
    <w:abstractNumId w:val="1"/>
  </w:num>
  <w:num w:numId="5" w16cid:durableId="2007512550">
    <w:abstractNumId w:val="0"/>
  </w:num>
  <w:num w:numId="6" w16cid:durableId="2115442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E8E"/>
    <w:rsid w:val="00172513"/>
    <w:rsid w:val="005F09AA"/>
    <w:rsid w:val="00A84E8E"/>
    <w:rsid w:val="00FF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B87D1"/>
  <w15:docId w15:val="{A6B49125-613C-4CBF-823F-A22DDA1F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edis.io/docs/latest/develop/ai/agent-builder/agent-concepts/" TargetMode="External"/><Relationship Id="rId21" Type="http://schemas.openxmlformats.org/officeDocument/2006/relationships/hyperlink" Target="https://arxiv.org/html/2502.11882v1" TargetMode="External"/><Relationship Id="rId42" Type="http://schemas.openxmlformats.org/officeDocument/2006/relationships/hyperlink" Target="https://openreview.net/pdf?id=CMveUVer0m" TargetMode="External"/><Relationship Id="rId47" Type="http://schemas.openxmlformats.org/officeDocument/2006/relationships/hyperlink" Target="https://yudhiesh.github.io/2025/05/09/the-achilles-heel-of-vector-search-filters/" TargetMode="External"/><Relationship Id="rId63" Type="http://schemas.openxmlformats.org/officeDocument/2006/relationships/hyperlink" Target="https://medium.com/@wriath18/the-theory-behind-hnsw-algorithm-in-qdrant-vector-database-f274df648e0e" TargetMode="External"/><Relationship Id="rId68" Type="http://schemas.openxmlformats.org/officeDocument/2006/relationships/hyperlink" Target="https://medium.com/@gedeon.dominguez/multi-level-rag-architecture-when-local-and-global-cooperate-625c66c0a03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xtigers.com/post/ai-response-time" TargetMode="External"/><Relationship Id="rId29" Type="http://schemas.openxmlformats.org/officeDocument/2006/relationships/hyperlink" Target="https://www.computer.org/csdl/proceedings-article/ictbai/2025/550900a007/2cQfjND7rOw" TargetMode="External"/><Relationship Id="rId11" Type="http://schemas.openxmlformats.org/officeDocument/2006/relationships/hyperlink" Target="https://arxiv.org/html/2501.06322v1" TargetMode="External"/><Relationship Id="rId24" Type="http://schemas.openxmlformats.org/officeDocument/2006/relationships/hyperlink" Target="https://arxiv.org/pdf/2503.13754" TargetMode="External"/><Relationship Id="rId32" Type="http://schemas.openxmlformats.org/officeDocument/2006/relationships/hyperlink" Target="https://arxiv.org/pdf/2509.10697" TargetMode="External"/><Relationship Id="rId37" Type="http://schemas.openxmlformats.org/officeDocument/2006/relationships/hyperlink" Target="https://www.researchgate.net/publication/400414944_Understanding_Multi-Agent_LLM_Frameworks_A_Unified_Benchmark_and_Experimental_Analysis" TargetMode="External"/><Relationship Id="rId40" Type="http://schemas.openxmlformats.org/officeDocument/2006/relationships/hyperlink" Target="https://www.uxtigers.com/post/think-time-ux" TargetMode="External"/><Relationship Id="rId45" Type="http://schemas.openxmlformats.org/officeDocument/2006/relationships/hyperlink" Target="https://aws.amazon.com/blogs/database/postgresql-as-a-json-database-advanced-patterns-and-best-practices/" TargetMode="External"/><Relationship Id="rId53" Type="http://schemas.openxmlformats.org/officeDocument/2006/relationships/hyperlink" Target="https://goatreview.com/building-a-high-performance-message-queue-with-redis-streams/" TargetMode="External"/><Relationship Id="rId58" Type="http://schemas.openxmlformats.org/officeDocument/2006/relationships/hyperlink" Target="https://www.tigerdata.com/learn/building-ai-agents-with-persistent-memory-a-unified-database-approach" TargetMode="External"/><Relationship Id="rId66" Type="http://schemas.openxmlformats.org/officeDocument/2006/relationships/hyperlink" Target="https://qdrant.tech/documentation/concepts/indexing/" TargetMode="External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hyperlink" Target="https://www.snowflake.com/en/engineering-blog/postgres-jsonb-columns-and-toast/" TargetMode="External"/><Relationship Id="rId19" Type="http://schemas.openxmlformats.org/officeDocument/2006/relationships/hyperlink" Target="https://pmc.ncbi.nlm.nih.gov/articles/PMC11846305/" TargetMode="External"/><Relationship Id="rId14" Type="http://schemas.openxmlformats.org/officeDocument/2006/relationships/hyperlink" Target="https://medium.com/@PubNub/how-fast-is-real-time-human-perception-and-technology-fe7246381935" TargetMode="External"/><Relationship Id="rId22" Type="http://schemas.openxmlformats.org/officeDocument/2006/relationships/hyperlink" Target="https://arxiv.org/pdf/2505.16315" TargetMode="External"/><Relationship Id="rId27" Type="http://schemas.openxmlformats.org/officeDocument/2006/relationships/hyperlink" Target="https://aws.amazon.com/blogs/machine-learning/building-smarter-ai-agents-agentcore-long-term-memory-deep-dive/" TargetMode="External"/><Relationship Id="rId30" Type="http://schemas.openxmlformats.org/officeDocument/2006/relationships/hyperlink" Target="https://arxiv.org/abs/2506.00054" TargetMode="External"/><Relationship Id="rId35" Type="http://schemas.openxmlformats.org/officeDocument/2006/relationships/hyperlink" Target="https://github.com/asinghcsu/AgenticRAG-Survey" TargetMode="External"/><Relationship Id="rId43" Type="http://schemas.openxmlformats.org/officeDocument/2006/relationships/hyperlink" Target="https://www.chanl.ai/blog/sub-300ms-voice-ai-new-standard" TargetMode="External"/><Relationship Id="rId48" Type="http://schemas.openxmlformats.org/officeDocument/2006/relationships/hyperlink" Target="https://github.com/resources/articles/software-development-with-retrieval-augmentation-generation-rag" TargetMode="External"/><Relationship Id="rId56" Type="http://schemas.openxmlformats.org/officeDocument/2006/relationships/hyperlink" Target="https://oneuptime.com/blog/post/2026-01-21-redis-streams-message-queues/view" TargetMode="External"/><Relationship Id="rId64" Type="http://schemas.openxmlformats.org/officeDocument/2006/relationships/hyperlink" Target="https://qdrant.tech/qdrant-vector-database/" TargetMode="External"/><Relationship Id="rId69" Type="http://schemas.openxmlformats.org/officeDocument/2006/relationships/hyperlink" Target="https://arxiv.org/html/2503.13754v2" TargetMode="External"/><Relationship Id="rId8" Type="http://schemas.openxmlformats.org/officeDocument/2006/relationships/image" Target="media/image4.png"/><Relationship Id="rId51" Type="http://schemas.openxmlformats.org/officeDocument/2006/relationships/hyperlink" Target="https://vonng.com/en/pg/ai-db-king/" TargetMode="External"/><Relationship Id="rId72" Type="http://schemas.openxmlformats.org/officeDocument/2006/relationships/hyperlink" Target="https://www.frontiersin.org/journals/human-dynamics/articles/10.3389/fhumd.2025.1579166/ful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ieeexplore.ieee.org/iel8/6287639/6514899/11394729.pdf" TargetMode="External"/><Relationship Id="rId17" Type="http://schemas.openxmlformats.org/officeDocument/2006/relationships/hyperlink" Target="https://jacobmedley.com/musings/exploring-response-times-in-interaction-design/" TargetMode="External"/><Relationship Id="rId25" Type="http://schemas.openxmlformats.org/officeDocument/2006/relationships/hyperlink" Target="https://arxiv.org/html/2603.07379v1" TargetMode="External"/><Relationship Id="rId33" Type="http://schemas.openxmlformats.org/officeDocument/2006/relationships/hyperlink" Target="https://arxiv.org/abs/2602.03442" TargetMode="External"/><Relationship Id="rId38" Type="http://schemas.openxmlformats.org/officeDocument/2006/relationships/hyperlink" Target="https://www.researchgate.net/publication/399958237_Efficiency-First_Design_for_LLM-Based_Multi-Agent_Systems_A_Framework_and_Empirical_Analysis" TargetMode="External"/><Relationship Id="rId46" Type="http://schemas.openxmlformats.org/officeDocument/2006/relationships/hyperlink" Target="https://qdrant.tech/course/essentials/day-2/filterable-hnsw/" TargetMode="External"/><Relationship Id="rId59" Type="http://schemas.openxmlformats.org/officeDocument/2006/relationships/hyperlink" Target="https://thesai.org/Downloads/Volume17No1/Paper_37-Evaluating_Field_Flexibility_Approaches_in_Relational_Databases.pdf" TargetMode="External"/><Relationship Id="rId67" Type="http://schemas.openxmlformats.org/officeDocument/2006/relationships/hyperlink" Target="https://www.elastic.co/search-labs/blog/filtered-hnsw-knn-search" TargetMode="External"/><Relationship Id="rId20" Type="http://schemas.openxmlformats.org/officeDocument/2006/relationships/hyperlink" Target="https://dialnet.unirioja.es/descarga/articulo/10314968.pdf" TargetMode="External"/><Relationship Id="rId41" Type="http://schemas.openxmlformats.org/officeDocument/2006/relationships/hyperlink" Target="https://deepgram.com/learn/voice-ai-agent-speed-benchmarks-metrics-impact" TargetMode="External"/><Relationship Id="rId54" Type="http://schemas.openxmlformats.org/officeDocument/2006/relationships/hyperlink" Target="https://journal.esrgroups.org/jes/article/download/8333/5613/15179" TargetMode="External"/><Relationship Id="rId62" Type="http://schemas.openxmlformats.org/officeDocument/2006/relationships/hyperlink" Target="https://qdrant.tech/articles/dedicated-vector-search/" TargetMode="External"/><Relationship Id="rId70" Type="http://schemas.openxmlformats.org/officeDocument/2006/relationships/hyperlink" Target="https://jicrcr.com/index.php/jicrcr/article/download/3535/299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www.uxtigers.com/post/time-scales-ux" TargetMode="External"/><Relationship Id="rId23" Type="http://schemas.openxmlformats.org/officeDocument/2006/relationships/hyperlink" Target="https://www.mdpi.com/2079-9292/15/6/1232" TargetMode="External"/><Relationship Id="rId28" Type="http://schemas.openxmlformats.org/officeDocument/2006/relationships/hyperlink" Target="https://www.leewayhertz.com/advanced-rag/" TargetMode="External"/><Relationship Id="rId36" Type="http://schemas.openxmlformats.org/officeDocument/2006/relationships/hyperlink" Target="https://arxiv.org/html/2603.02206v1" TargetMode="External"/><Relationship Id="rId49" Type="http://schemas.openxmlformats.org/officeDocument/2006/relationships/hyperlink" Target="https://www.alphaxiv.org/overview/2510.04905v1" TargetMode="External"/><Relationship Id="rId57" Type="http://schemas.openxmlformats.org/officeDocument/2006/relationships/hyperlink" Target="https://qdrant.tech/course/essentials/day-5/universal-query-demo/" TargetMode="External"/><Relationship Id="rId10" Type="http://schemas.openxmlformats.org/officeDocument/2006/relationships/hyperlink" Target="https://arxiv.org/abs/2501.09136" TargetMode="External"/><Relationship Id="rId31" Type="http://schemas.openxmlformats.org/officeDocument/2006/relationships/hyperlink" Target="https://www.semanticscholar.org/paper/Retrieval-Augmented-Generation-for-Large-Language-A-Gao-Xiong/46f9f7b8f88f72e12cbdb21e3311f995eb6e65c5" TargetMode="External"/><Relationship Id="rId44" Type="http://schemas.openxmlformats.org/officeDocument/2006/relationships/hyperlink" Target="https://medium.com/@avinash_vaidya/designing-event-driven-architecture-with-redis-streams-51d35f801b65" TargetMode="External"/><Relationship Id="rId52" Type="http://schemas.openxmlformats.org/officeDocument/2006/relationships/hyperlink" Target="https://medium.com/@sharmaakhil.work/harnessing-redis-streams-for-event-driven-architectures-cdabb57deaef" TargetMode="External"/><Relationship Id="rId60" Type="http://schemas.openxmlformats.org/officeDocument/2006/relationships/hyperlink" Target="https://www.cloudthat.com/resources/blog/building-a-document-store-with-postgresql-jsonb" TargetMode="External"/><Relationship Id="rId65" Type="http://schemas.openxmlformats.org/officeDocument/2006/relationships/hyperlink" Target="https://docs.databricks.com/aws/en/vector-search/vector-search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95606583_Multi-Tier_Multi-Node_Scheduling_of_LLM_for_Collaborative_AI_Computing" TargetMode="External"/><Relationship Id="rId13" Type="http://schemas.openxmlformats.org/officeDocument/2006/relationships/hyperlink" Target="https://arxiv.org/html/2603.18897v1" TargetMode="External"/><Relationship Id="rId18" Type="http://schemas.openxmlformats.org/officeDocument/2006/relationships/hyperlink" Target="https://yusufarslan.net/sites/yusufarslan.net/files/upload/content/Miller1968.pdf" TargetMode="External"/><Relationship Id="rId39" Type="http://schemas.openxmlformats.org/officeDocument/2006/relationships/hyperlink" Target="https://lawsofux.com/doherty-threshold/" TargetMode="External"/><Relationship Id="rId34" Type="http://schemas.openxmlformats.org/officeDocument/2006/relationships/hyperlink" Target="https://qdrant.tech/" TargetMode="External"/><Relationship Id="rId50" Type="http://schemas.openxmlformats.org/officeDocument/2006/relationships/hyperlink" Target="https://redis.io/blog/multi-agent-systems-coordinated-ai/" TargetMode="External"/><Relationship Id="rId55" Type="http://schemas.openxmlformats.org/officeDocument/2006/relationships/hyperlink" Target="https://redis.io/blog/ai-agent-orchestration/" TargetMode="External"/><Relationship Id="rId7" Type="http://schemas.openxmlformats.org/officeDocument/2006/relationships/image" Target="media/image3.png"/><Relationship Id="rId71" Type="http://schemas.openxmlformats.org/officeDocument/2006/relationships/hyperlink" Target="https://www.promptingguide.ai/research/ra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5480</Words>
  <Characters>31239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Zhang Ming Wei (MMSG)</cp:lastModifiedBy>
  <cp:revision>2</cp:revision>
  <dcterms:created xsi:type="dcterms:W3CDTF">2026-03-22T10:33:00Z</dcterms:created>
  <dcterms:modified xsi:type="dcterms:W3CDTF">2026-03-22T10:48:00Z</dcterms:modified>
</cp:coreProperties>
</file>