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B7" w:rsidRDefault="007D70B7" w:rsidP="00A041D5">
      <w:pPr>
        <w:rPr>
          <w:sz w:val="40"/>
          <w:szCs w:val="40"/>
        </w:rPr>
      </w:pPr>
      <w:r w:rsidRPr="007D70B7">
        <w:rPr>
          <w:sz w:val="40"/>
          <w:szCs w:val="40"/>
        </w:rPr>
        <w:t xml:space="preserve">Requirements for installation </w:t>
      </w:r>
      <w:r w:rsidR="001B001F">
        <w:rPr>
          <w:sz w:val="40"/>
          <w:szCs w:val="40"/>
        </w:rPr>
        <w:t xml:space="preserve">of </w:t>
      </w:r>
      <w:r w:rsidRPr="007D70B7">
        <w:rPr>
          <w:sz w:val="40"/>
          <w:szCs w:val="40"/>
        </w:rPr>
        <w:t>Oracle</w:t>
      </w:r>
      <w:r w:rsidR="008B0759">
        <w:rPr>
          <w:sz w:val="40"/>
          <w:szCs w:val="40"/>
        </w:rPr>
        <w:t xml:space="preserve"> RAC</w:t>
      </w:r>
      <w:r w:rsidRPr="007D70B7">
        <w:rPr>
          <w:sz w:val="40"/>
          <w:szCs w:val="40"/>
        </w:rPr>
        <w:t xml:space="preserve"> </w:t>
      </w:r>
      <w:r w:rsidR="00C24CE0">
        <w:rPr>
          <w:sz w:val="40"/>
          <w:szCs w:val="40"/>
        </w:rPr>
        <w:t>11g</w:t>
      </w:r>
      <w:r w:rsidR="005D5C24">
        <w:rPr>
          <w:sz w:val="40"/>
          <w:szCs w:val="40"/>
        </w:rPr>
        <w:t xml:space="preserve"> </w:t>
      </w:r>
      <w:r w:rsidR="00C24CE0">
        <w:rPr>
          <w:sz w:val="40"/>
          <w:szCs w:val="40"/>
        </w:rPr>
        <w:t>R2/</w:t>
      </w:r>
      <w:r w:rsidRPr="007D70B7">
        <w:rPr>
          <w:sz w:val="40"/>
          <w:szCs w:val="40"/>
        </w:rPr>
        <w:t>12c</w:t>
      </w:r>
      <w:r w:rsidR="000F69E9">
        <w:rPr>
          <w:sz w:val="40"/>
          <w:szCs w:val="40"/>
        </w:rPr>
        <w:t xml:space="preserve"> </w:t>
      </w:r>
      <w:r w:rsidR="008B0759">
        <w:rPr>
          <w:sz w:val="40"/>
          <w:szCs w:val="40"/>
        </w:rPr>
        <w:t>R1</w:t>
      </w:r>
      <w:r w:rsidRPr="007D70B7">
        <w:rPr>
          <w:sz w:val="40"/>
          <w:szCs w:val="40"/>
        </w:rPr>
        <w:t xml:space="preserve"> </w:t>
      </w:r>
      <w:r w:rsidR="001B001F">
        <w:rPr>
          <w:sz w:val="40"/>
          <w:szCs w:val="40"/>
        </w:rPr>
        <w:t>with</w:t>
      </w:r>
      <w:r w:rsidRPr="007D70B7">
        <w:rPr>
          <w:sz w:val="40"/>
          <w:szCs w:val="40"/>
        </w:rPr>
        <w:t xml:space="preserve"> </w:t>
      </w:r>
      <w:proofErr w:type="spellStart"/>
      <w:r w:rsidRPr="007D70B7">
        <w:rPr>
          <w:sz w:val="40"/>
          <w:szCs w:val="40"/>
        </w:rPr>
        <w:t>PowerHA</w:t>
      </w:r>
      <w:proofErr w:type="spellEnd"/>
      <w:r w:rsidRPr="007D70B7">
        <w:rPr>
          <w:sz w:val="40"/>
          <w:szCs w:val="40"/>
        </w:rPr>
        <w:t xml:space="preserve"> </w:t>
      </w:r>
      <w:proofErr w:type="spellStart"/>
      <w:r w:rsidRPr="007D70B7">
        <w:rPr>
          <w:sz w:val="40"/>
          <w:szCs w:val="40"/>
        </w:rPr>
        <w:t>SystemMirror</w:t>
      </w:r>
      <w:proofErr w:type="spellEnd"/>
      <w:r w:rsidRPr="007D70B7">
        <w:rPr>
          <w:sz w:val="40"/>
          <w:szCs w:val="40"/>
        </w:rPr>
        <w:t xml:space="preserve"> 7.1/7.2 on AIX 7.1</w:t>
      </w:r>
      <w:r w:rsidR="00D7674D">
        <w:rPr>
          <w:sz w:val="40"/>
          <w:szCs w:val="40"/>
        </w:rPr>
        <w:t>/7.2</w:t>
      </w:r>
    </w:p>
    <w:p w:rsidR="007D70B7" w:rsidRDefault="007D70B7" w:rsidP="007D70B7"/>
    <w:p w:rsidR="007D70B7" w:rsidRPr="007D70B7" w:rsidRDefault="007D70B7" w:rsidP="007D70B7">
      <w:pPr>
        <w:rPr>
          <w:sz w:val="32"/>
          <w:szCs w:val="32"/>
        </w:rPr>
      </w:pPr>
      <w:r w:rsidRPr="007D70B7">
        <w:rPr>
          <w:sz w:val="32"/>
          <w:szCs w:val="32"/>
        </w:rPr>
        <w:t>In this Document</w:t>
      </w:r>
    </w:p>
    <w:p w:rsidR="004E3B05" w:rsidRDefault="004E3B05" w:rsidP="007D70B7">
      <w:r>
        <w:t>Applies to</w:t>
      </w:r>
    </w:p>
    <w:p w:rsidR="007D70B7" w:rsidRDefault="007D70B7" w:rsidP="007D70B7">
      <w:r>
        <w:t>Purpose</w:t>
      </w:r>
    </w:p>
    <w:p w:rsidR="007D70B7" w:rsidRDefault="007D70B7" w:rsidP="007D70B7">
      <w:r>
        <w:t>Details</w:t>
      </w:r>
    </w:p>
    <w:p w:rsidR="007D70B7" w:rsidRDefault="007D70B7" w:rsidP="007D70B7">
      <w:r>
        <w:t>References</w:t>
      </w:r>
    </w:p>
    <w:p w:rsidR="007D70B7" w:rsidRDefault="007D70B7" w:rsidP="007D70B7"/>
    <w:p w:rsidR="007D70B7" w:rsidRPr="007D70B7" w:rsidRDefault="007D70B7" w:rsidP="007D70B7">
      <w:pPr>
        <w:rPr>
          <w:sz w:val="32"/>
          <w:szCs w:val="32"/>
        </w:rPr>
      </w:pPr>
      <w:r w:rsidRPr="007D70B7">
        <w:rPr>
          <w:sz w:val="32"/>
          <w:szCs w:val="32"/>
        </w:rPr>
        <w:t>APPLIES TO:</w:t>
      </w:r>
    </w:p>
    <w:p w:rsidR="007D70B7" w:rsidRDefault="007D70B7" w:rsidP="007D70B7">
      <w:r>
        <w:t>Oracle RAC Database</w:t>
      </w:r>
      <w:r w:rsidR="00E262A6">
        <w:t xml:space="preserve"> </w:t>
      </w:r>
      <w:r w:rsidR="00E742DC">
        <w:t>11g</w:t>
      </w:r>
      <w:r w:rsidR="00254BEE">
        <w:t xml:space="preserve"> </w:t>
      </w:r>
      <w:r w:rsidR="00E742DC">
        <w:t>R2/</w:t>
      </w:r>
      <w:r w:rsidR="00E262A6">
        <w:t>12c</w:t>
      </w:r>
      <w:r w:rsidR="000F69E9">
        <w:t xml:space="preserve"> </w:t>
      </w:r>
      <w:r w:rsidR="001B001F">
        <w:t>R1 - Enterprise Edition</w:t>
      </w:r>
    </w:p>
    <w:p w:rsidR="001A7237" w:rsidRDefault="001A7237" w:rsidP="007D70B7">
      <w:proofErr w:type="spellStart"/>
      <w:r>
        <w:t>PowerHA</w:t>
      </w:r>
      <w:proofErr w:type="spellEnd"/>
      <w:r>
        <w:t xml:space="preserve"> </w:t>
      </w:r>
      <w:proofErr w:type="spellStart"/>
      <w:r>
        <w:t>SystemMirror</w:t>
      </w:r>
      <w:proofErr w:type="spellEnd"/>
      <w:r>
        <w:t xml:space="preserve"> 7.1/7.2</w:t>
      </w:r>
    </w:p>
    <w:p w:rsidR="007D70B7" w:rsidRDefault="007D70B7" w:rsidP="007D70B7"/>
    <w:p w:rsidR="007D70B7" w:rsidRPr="007D70B7" w:rsidRDefault="007D70B7" w:rsidP="007D70B7">
      <w:pPr>
        <w:rPr>
          <w:sz w:val="32"/>
          <w:szCs w:val="32"/>
        </w:rPr>
      </w:pPr>
      <w:r w:rsidRPr="007D70B7">
        <w:rPr>
          <w:sz w:val="32"/>
          <w:szCs w:val="32"/>
        </w:rPr>
        <w:t>PURPOSE</w:t>
      </w:r>
    </w:p>
    <w:p w:rsidR="007D70B7" w:rsidRDefault="007D70B7" w:rsidP="007D70B7">
      <w:r>
        <w:t xml:space="preserve">This note explains the requirements for successful installation of Oracle </w:t>
      </w:r>
      <w:r w:rsidR="000C69A5">
        <w:t xml:space="preserve">RAC </w:t>
      </w:r>
      <w:r w:rsidR="00E742DC">
        <w:t>Database 11g</w:t>
      </w:r>
      <w:r w:rsidR="00254BEE">
        <w:t xml:space="preserve"> </w:t>
      </w:r>
      <w:r w:rsidR="00E742DC">
        <w:t>R2/</w:t>
      </w:r>
      <w:r>
        <w:t>12c</w:t>
      </w:r>
      <w:r w:rsidR="00E742DC">
        <w:t xml:space="preserve"> R1</w:t>
      </w:r>
      <w:r>
        <w:t xml:space="preserve"> with P</w:t>
      </w:r>
      <w:r w:rsidR="00E262A6">
        <w:t>owerHA 7.1/7.2 on AIX 7.1</w:t>
      </w:r>
      <w:r w:rsidR="00D7674D">
        <w:t>/7.2</w:t>
      </w:r>
      <w:r w:rsidR="00E262A6">
        <w:t xml:space="preserve">. It is </w:t>
      </w:r>
      <w:r>
        <w:t>meant to provide a list of</w:t>
      </w:r>
      <w:r w:rsidR="00E262A6">
        <w:t xml:space="preserve"> </w:t>
      </w:r>
      <w:r>
        <w:t>supported software product v</w:t>
      </w:r>
      <w:r w:rsidR="00E262A6">
        <w:t xml:space="preserve">ersions, and </w:t>
      </w:r>
      <w:r w:rsidR="00D7674D">
        <w:t>required</w:t>
      </w:r>
      <w:r w:rsidR="00E262A6">
        <w:t xml:space="preserve"> patches and configuration.</w:t>
      </w:r>
    </w:p>
    <w:p w:rsidR="007D70B7" w:rsidRDefault="007D70B7" w:rsidP="007D70B7"/>
    <w:p w:rsidR="007D70B7" w:rsidRPr="007D70B7" w:rsidRDefault="007D70B7" w:rsidP="007D70B7">
      <w:pPr>
        <w:rPr>
          <w:sz w:val="32"/>
          <w:szCs w:val="32"/>
        </w:rPr>
      </w:pPr>
      <w:r w:rsidRPr="007D70B7">
        <w:rPr>
          <w:sz w:val="32"/>
          <w:szCs w:val="32"/>
        </w:rPr>
        <w:t>DETAILS</w:t>
      </w:r>
    </w:p>
    <w:p w:rsidR="007D70B7" w:rsidRDefault="007D70B7" w:rsidP="007D70B7"/>
    <w:p w:rsidR="007D70B7" w:rsidRDefault="007D70B7" w:rsidP="00C24CE0">
      <w:pPr>
        <w:pStyle w:val="ListParagraph"/>
        <w:numPr>
          <w:ilvl w:val="0"/>
          <w:numId w:val="30"/>
        </w:numPr>
      </w:pPr>
      <w:r>
        <w:t>AIX version</w:t>
      </w:r>
      <w:r w:rsidR="00D7674D">
        <w:t>s</w:t>
      </w:r>
      <w:r w:rsidR="00051FAC">
        <w:t>/releases</w:t>
      </w:r>
    </w:p>
    <w:p w:rsidR="007D70B7" w:rsidRDefault="00D7674D" w:rsidP="007D70B7">
      <w:r>
        <w:t xml:space="preserve">The minimum requirement for </w:t>
      </w:r>
      <w:r w:rsidR="00450E33">
        <w:t>AIX 7.1</w:t>
      </w:r>
      <w:r w:rsidR="00A041D5">
        <w:t xml:space="preserve"> is 7.1</w:t>
      </w:r>
      <w:r w:rsidR="00450E33">
        <w:t xml:space="preserve"> TL4 SP3 (Released Dec 20, 2016)</w:t>
      </w:r>
    </w:p>
    <w:p w:rsidR="00D7674D" w:rsidRDefault="00D7674D" w:rsidP="007D70B7">
      <w:r>
        <w:t xml:space="preserve">The minimum requirement for </w:t>
      </w:r>
      <w:r w:rsidR="00450E33">
        <w:t xml:space="preserve">AIX 7.2 </w:t>
      </w:r>
      <w:r w:rsidR="00A041D5">
        <w:t xml:space="preserve">is 7.2 </w:t>
      </w:r>
      <w:r w:rsidR="00450E33">
        <w:t>TL1 SP1 (Released Dec 21, 2016)</w:t>
      </w:r>
    </w:p>
    <w:p w:rsidR="00A041D5" w:rsidRDefault="00A041D5" w:rsidP="007D70B7"/>
    <w:p w:rsidR="007D70B7" w:rsidRDefault="000160F7" w:rsidP="007D70B7">
      <w:r>
        <w:t>Ensure the following file s</w:t>
      </w:r>
      <w:r w:rsidR="007D70B7">
        <w:t>et</w:t>
      </w:r>
      <w:r w:rsidR="0072330D">
        <w:t>s</w:t>
      </w:r>
      <w:r w:rsidR="007D70B7">
        <w:t xml:space="preserve"> are installed:</w:t>
      </w:r>
    </w:p>
    <w:p w:rsidR="007D70B7" w:rsidRDefault="007D70B7" w:rsidP="00137BDD">
      <w:pPr>
        <w:numPr>
          <w:ilvl w:val="0"/>
          <w:numId w:val="5"/>
        </w:numPr>
      </w:pPr>
      <w:proofErr w:type="spellStart"/>
      <w:r>
        <w:t>bos.cluster.rte</w:t>
      </w:r>
      <w:proofErr w:type="spellEnd"/>
    </w:p>
    <w:p w:rsidR="007D70B7" w:rsidRDefault="007D70B7" w:rsidP="00137BDD">
      <w:pPr>
        <w:numPr>
          <w:ilvl w:val="0"/>
          <w:numId w:val="5"/>
        </w:numPr>
      </w:pPr>
      <w:proofErr w:type="spellStart"/>
      <w:r>
        <w:t>bos.ahafs</w:t>
      </w:r>
      <w:proofErr w:type="spellEnd"/>
    </w:p>
    <w:p w:rsidR="007D70B7" w:rsidRDefault="007D70B7" w:rsidP="00137BDD">
      <w:pPr>
        <w:numPr>
          <w:ilvl w:val="0"/>
          <w:numId w:val="5"/>
        </w:numPr>
      </w:pPr>
      <w:proofErr w:type="spellStart"/>
      <w:r>
        <w:lastRenderedPageBreak/>
        <w:t>bos.clvm.enh</w:t>
      </w:r>
      <w:proofErr w:type="spellEnd"/>
    </w:p>
    <w:p w:rsidR="007D70B7" w:rsidRDefault="007D70B7" w:rsidP="00137BDD">
      <w:pPr>
        <w:numPr>
          <w:ilvl w:val="0"/>
          <w:numId w:val="5"/>
        </w:numPr>
      </w:pPr>
      <w:proofErr w:type="spellStart"/>
      <w:r>
        <w:t>devices.common.IBM.storfwork.rte</w:t>
      </w:r>
      <w:proofErr w:type="spellEnd"/>
    </w:p>
    <w:p w:rsidR="007D70B7" w:rsidRDefault="007D70B7" w:rsidP="007D70B7"/>
    <w:p w:rsidR="0047319F" w:rsidRDefault="0047319F" w:rsidP="00E742DC">
      <w:pPr>
        <w:pStyle w:val="ListParagraph"/>
        <w:numPr>
          <w:ilvl w:val="0"/>
          <w:numId w:val="30"/>
        </w:numPr>
      </w:pPr>
      <w:r>
        <w:t xml:space="preserve">AIX </w:t>
      </w:r>
      <w:proofErr w:type="spellStart"/>
      <w:r>
        <w:t>tunables</w:t>
      </w:r>
      <w:proofErr w:type="spellEnd"/>
    </w:p>
    <w:p w:rsidR="0047319F" w:rsidRDefault="0047319F" w:rsidP="0047319F">
      <w:r>
        <w:t xml:space="preserve">When using shared-processor </w:t>
      </w:r>
      <w:r w:rsidR="00595872">
        <w:t>pools</w:t>
      </w:r>
      <w:r>
        <w:t xml:space="preserve">, it is required to set the </w:t>
      </w:r>
      <w:proofErr w:type="spellStart"/>
      <w:r>
        <w:t>vpm_xvcpus</w:t>
      </w:r>
      <w:proofErr w:type="spellEnd"/>
      <w:r>
        <w:t xml:space="preserve"> s</w:t>
      </w:r>
      <w:r w:rsidR="00595872">
        <w:t>cheduler tunable parameter to 2 for Oracle RAC to function properly.</w:t>
      </w:r>
    </w:p>
    <w:p w:rsidR="0047319F" w:rsidRDefault="0047319F" w:rsidP="002D369C">
      <w:pPr>
        <w:ind w:left="360"/>
      </w:pPr>
      <w:r>
        <w:t xml:space="preserve"># </w:t>
      </w:r>
      <w:proofErr w:type="spellStart"/>
      <w:proofErr w:type="gramStart"/>
      <w:r>
        <w:t>schedo</w:t>
      </w:r>
      <w:proofErr w:type="spellEnd"/>
      <w:proofErr w:type="gramEnd"/>
      <w:r>
        <w:t xml:space="preserve"> –p  -o </w:t>
      </w:r>
      <w:proofErr w:type="spellStart"/>
      <w:r>
        <w:t>vpm_xvcpus</w:t>
      </w:r>
      <w:proofErr w:type="spellEnd"/>
      <w:r>
        <w:t>=2</w:t>
      </w:r>
    </w:p>
    <w:p w:rsidR="00137BDD" w:rsidRDefault="00137BDD" w:rsidP="007D70B7"/>
    <w:p w:rsidR="00137BDD" w:rsidRPr="0047319F" w:rsidRDefault="00137BDD" w:rsidP="00E742DC">
      <w:pPr>
        <w:pStyle w:val="ListParagraph"/>
        <w:numPr>
          <w:ilvl w:val="0"/>
          <w:numId w:val="30"/>
        </w:numPr>
      </w:pPr>
      <w:r w:rsidRPr="0047319F">
        <w:t>RSCT versions</w:t>
      </w:r>
    </w:p>
    <w:p w:rsidR="00137BDD" w:rsidRDefault="00137BDD" w:rsidP="00137BDD">
      <w:r>
        <w:t>The required versions of the RSCT file</w:t>
      </w:r>
      <w:r w:rsidR="00445123">
        <w:t xml:space="preserve"> </w:t>
      </w:r>
      <w:r>
        <w:t>sets are installed by default when you install AIX 7.1 TL4 or later, or AIX 7.2 or later. Verify the following file</w:t>
      </w:r>
      <w:r w:rsidR="00445123">
        <w:t xml:space="preserve"> </w:t>
      </w:r>
      <w:r>
        <w:t xml:space="preserve">sets are present before installing </w:t>
      </w:r>
      <w:proofErr w:type="spellStart"/>
      <w:r>
        <w:t>PowerHA</w:t>
      </w:r>
      <w:proofErr w:type="spellEnd"/>
      <w:r w:rsidR="00A06759">
        <w:t xml:space="preserve"> </w:t>
      </w:r>
      <w:proofErr w:type="spellStart"/>
      <w:r w:rsidR="00A06759">
        <w:t>SystemMirror</w:t>
      </w:r>
      <w:proofErr w:type="spellEnd"/>
      <w:r>
        <w:t>:</w:t>
      </w:r>
    </w:p>
    <w:p w:rsidR="00137BDD" w:rsidRDefault="00137BDD" w:rsidP="00137BDD">
      <w:pPr>
        <w:numPr>
          <w:ilvl w:val="0"/>
          <w:numId w:val="3"/>
        </w:numPr>
      </w:pPr>
      <w:proofErr w:type="spellStart"/>
      <w:r>
        <w:t>rsct.core.rmc</w:t>
      </w:r>
      <w:proofErr w:type="spellEnd"/>
    </w:p>
    <w:p w:rsidR="00137BDD" w:rsidRDefault="00137BDD" w:rsidP="00137BDD">
      <w:pPr>
        <w:numPr>
          <w:ilvl w:val="0"/>
          <w:numId w:val="3"/>
        </w:numPr>
      </w:pPr>
      <w:proofErr w:type="spellStart"/>
      <w:r>
        <w:t>rsct.basic</w:t>
      </w:r>
      <w:proofErr w:type="spellEnd"/>
    </w:p>
    <w:p w:rsidR="00137BDD" w:rsidRDefault="00137BDD" w:rsidP="00137BDD">
      <w:pPr>
        <w:numPr>
          <w:ilvl w:val="0"/>
          <w:numId w:val="3"/>
        </w:numPr>
      </w:pPr>
      <w:proofErr w:type="spellStart"/>
      <w:r>
        <w:t>rsct.compat.basic.hacmp</w:t>
      </w:r>
      <w:proofErr w:type="spellEnd"/>
    </w:p>
    <w:p w:rsidR="00137BDD" w:rsidRDefault="00137BDD" w:rsidP="00137BDD">
      <w:pPr>
        <w:numPr>
          <w:ilvl w:val="0"/>
          <w:numId w:val="3"/>
        </w:numPr>
      </w:pPr>
      <w:proofErr w:type="spellStart"/>
      <w:r>
        <w:t>rsct.compat.clients.hacmp</w:t>
      </w:r>
      <w:proofErr w:type="spellEnd"/>
    </w:p>
    <w:p w:rsidR="007D70B7" w:rsidRDefault="007D70B7" w:rsidP="007D70B7"/>
    <w:p w:rsidR="007D70B7" w:rsidRDefault="007D70B7" w:rsidP="00C24CE0">
      <w:pPr>
        <w:numPr>
          <w:ilvl w:val="0"/>
          <w:numId w:val="30"/>
        </w:numPr>
      </w:pPr>
      <w:proofErr w:type="spellStart"/>
      <w:r>
        <w:t>PowerHA</w:t>
      </w:r>
      <w:proofErr w:type="spellEnd"/>
      <w:r>
        <w:t xml:space="preserve"> </w:t>
      </w:r>
      <w:proofErr w:type="spellStart"/>
      <w:r>
        <w:t>SystemMirror</w:t>
      </w:r>
      <w:proofErr w:type="spellEnd"/>
      <w:r>
        <w:t xml:space="preserve"> versions</w:t>
      </w:r>
    </w:p>
    <w:p w:rsidR="007D70B7" w:rsidRDefault="007D70B7" w:rsidP="001B6541">
      <w:pPr>
        <w:numPr>
          <w:ilvl w:val="0"/>
          <w:numId w:val="2"/>
        </w:numPr>
      </w:pPr>
      <w:r>
        <w:t xml:space="preserve">For PowerHA 7.1, it is </w:t>
      </w:r>
      <w:r w:rsidR="001B001F">
        <w:t>required</w:t>
      </w:r>
      <w:r w:rsidR="00612125">
        <w:t xml:space="preserve"> to update to 7.1.3 SP</w:t>
      </w:r>
      <w:r w:rsidR="00595872">
        <w:t>4</w:t>
      </w:r>
      <w:r>
        <w:t xml:space="preserve"> or later</w:t>
      </w:r>
    </w:p>
    <w:p w:rsidR="007D70B7" w:rsidRDefault="007D70B7" w:rsidP="001B6541">
      <w:pPr>
        <w:numPr>
          <w:ilvl w:val="0"/>
          <w:numId w:val="2"/>
        </w:numPr>
      </w:pPr>
      <w:r>
        <w:t xml:space="preserve">For PowerHA 7.2, it is </w:t>
      </w:r>
      <w:r w:rsidR="001B001F">
        <w:t>required</w:t>
      </w:r>
      <w:r>
        <w:t xml:space="preserve"> to install SP1</w:t>
      </w:r>
      <w:r w:rsidR="00FF42E9">
        <w:t xml:space="preserve"> or later</w:t>
      </w:r>
    </w:p>
    <w:p w:rsidR="007D70B7" w:rsidRDefault="007D70B7" w:rsidP="007D70B7"/>
    <w:p w:rsidR="007D70B7" w:rsidRDefault="007D70B7" w:rsidP="00E742DC">
      <w:pPr>
        <w:pStyle w:val="ListParagraph"/>
        <w:numPr>
          <w:ilvl w:val="0"/>
          <w:numId w:val="30"/>
        </w:numPr>
      </w:pPr>
      <w:proofErr w:type="spellStart"/>
      <w:r>
        <w:t>PowerHA</w:t>
      </w:r>
      <w:proofErr w:type="spellEnd"/>
      <w:r>
        <w:t xml:space="preserve"> </w:t>
      </w:r>
      <w:proofErr w:type="spellStart"/>
      <w:r>
        <w:t>SystemMirror</w:t>
      </w:r>
      <w:proofErr w:type="spellEnd"/>
      <w:r>
        <w:t xml:space="preserve"> IFIX Bundles</w:t>
      </w:r>
    </w:p>
    <w:p w:rsidR="00645BBB" w:rsidRDefault="007D70B7" w:rsidP="007D70B7">
      <w:r>
        <w:t xml:space="preserve">It is </w:t>
      </w:r>
      <w:r w:rsidR="001B001F">
        <w:t>required</w:t>
      </w:r>
      <w:r>
        <w:t xml:space="preserve"> to install t</w:t>
      </w:r>
      <w:r w:rsidR="001124FB">
        <w:t>he IFIX B</w:t>
      </w:r>
      <w:r w:rsidR="00595872">
        <w:t xml:space="preserve">undles according to </w:t>
      </w:r>
      <w:r w:rsidR="000132FF">
        <w:t xml:space="preserve">the </w:t>
      </w:r>
      <w:r w:rsidR="00595872">
        <w:t>specific</w:t>
      </w:r>
      <w:r>
        <w:t xml:space="preserve"> PowerHA version</w:t>
      </w:r>
      <w:r w:rsidR="001B6541">
        <w:t xml:space="preserve"> and AIX </w:t>
      </w:r>
      <w:r w:rsidR="00645BBB">
        <w:t>version and meet the m</w:t>
      </w:r>
      <w:r w:rsidR="001C3A8A">
        <w:t xml:space="preserve">inimum requirements as stated section 1 AIX versions/releases and section 4 </w:t>
      </w:r>
      <w:proofErr w:type="spellStart"/>
      <w:r w:rsidR="001C3A8A">
        <w:t>PowerHA</w:t>
      </w:r>
      <w:proofErr w:type="spellEnd"/>
      <w:r w:rsidR="001C3A8A">
        <w:t xml:space="preserve"> </w:t>
      </w:r>
      <w:proofErr w:type="spellStart"/>
      <w:r w:rsidR="001C3A8A">
        <w:t>SystemMirror</w:t>
      </w:r>
      <w:proofErr w:type="spellEnd"/>
      <w:r w:rsidR="001C3A8A">
        <w:t xml:space="preserve"> versions.</w:t>
      </w:r>
    </w:p>
    <w:p w:rsidR="001B6541" w:rsidRDefault="001B6541" w:rsidP="001B6541">
      <w:r>
        <w:t>IFIX Bun</w:t>
      </w:r>
      <w:r w:rsidR="001124FB">
        <w:t>dles information and downloads are</w:t>
      </w:r>
      <w:r>
        <w:t xml:space="preserve"> available from </w:t>
      </w:r>
      <w:hyperlink r:id="rId6" w:history="1">
        <w:proofErr w:type="spellStart"/>
        <w:r w:rsidRPr="006E534D">
          <w:rPr>
            <w:rStyle w:val="Hyperlink"/>
          </w:rPr>
          <w:t>PowerHA</w:t>
        </w:r>
        <w:proofErr w:type="spellEnd"/>
        <w:r w:rsidRPr="006E534D">
          <w:rPr>
            <w:rStyle w:val="Hyperlink"/>
          </w:rPr>
          <w:t xml:space="preserve"> </w:t>
        </w:r>
        <w:proofErr w:type="spellStart"/>
        <w:r w:rsidRPr="006E534D">
          <w:rPr>
            <w:rStyle w:val="Hyperlink"/>
          </w:rPr>
          <w:t>SystemMirror</w:t>
        </w:r>
        <w:proofErr w:type="spellEnd"/>
        <w:r w:rsidRPr="006E534D">
          <w:rPr>
            <w:rStyle w:val="Hyperlink"/>
          </w:rPr>
          <w:t xml:space="preserve"> IFIX Bundles Information</w:t>
        </w:r>
      </w:hyperlink>
      <w:r w:rsidR="00B16C5E">
        <w:t xml:space="preserve"> which provides</w:t>
      </w:r>
      <w:r w:rsidR="006D205E">
        <w:t xml:space="preserve"> tables for </w:t>
      </w:r>
      <w:r w:rsidR="005035B3">
        <w:t>IFIX download</w:t>
      </w:r>
      <w:r w:rsidR="00B16C5E">
        <w:t xml:space="preserve"> links to </w:t>
      </w:r>
      <w:r w:rsidR="002A4CB5">
        <w:t xml:space="preserve">the combination of </w:t>
      </w:r>
      <w:r w:rsidR="00B16C5E">
        <w:t xml:space="preserve">specific AIX version and </w:t>
      </w:r>
      <w:r w:rsidR="006D205E">
        <w:t xml:space="preserve">specific </w:t>
      </w:r>
      <w:r w:rsidR="00A42FF6">
        <w:t>PowerHA version</w:t>
      </w:r>
      <w:r w:rsidR="002A4CB5">
        <w:t>.</w:t>
      </w:r>
    </w:p>
    <w:p w:rsidR="001C3A8A" w:rsidRDefault="001C3A8A" w:rsidP="001C3A8A">
      <w:r>
        <w:t xml:space="preserve">The tested IFIX combination used in the Oracle RAC 12c R2 certification was PowerHA 7.2 SP1 and AIX 7.1 TL4 SP3. </w:t>
      </w:r>
      <w:r w:rsidR="0055708F">
        <w:t xml:space="preserve">The actual fix installed was </w:t>
      </w:r>
      <w:hyperlink r:id="rId7" w:history="1">
        <w:r w:rsidR="0055708F">
          <w:rPr>
            <w:rStyle w:val="Hyperlink"/>
          </w:rPr>
          <w:t>MIG_PHA_7201.tar</w:t>
        </w:r>
      </w:hyperlink>
      <w:r w:rsidR="00DA75A7">
        <w:t>, there is</w:t>
      </w:r>
      <w:r w:rsidR="0055708F">
        <w:t xml:space="preserve"> no applicable fix for AIX 7.1 TL4 SP3. </w:t>
      </w:r>
      <w:r>
        <w:t xml:space="preserve">The IFIX Bundles is maintained to provide the latest fixes. Newer IFIX bundle should be installed when they become available. </w:t>
      </w:r>
    </w:p>
    <w:p w:rsidR="001B6541" w:rsidRDefault="001B6541" w:rsidP="007D70B7"/>
    <w:p w:rsidR="00A611E6" w:rsidRDefault="00A611E6" w:rsidP="00E742DC">
      <w:pPr>
        <w:pStyle w:val="ListParagraph"/>
        <w:numPr>
          <w:ilvl w:val="0"/>
          <w:numId w:val="30"/>
        </w:numPr>
      </w:pPr>
      <w:proofErr w:type="spellStart"/>
      <w:r>
        <w:lastRenderedPageBreak/>
        <w:t>PowerHA</w:t>
      </w:r>
      <w:proofErr w:type="spellEnd"/>
      <w:r>
        <w:t xml:space="preserve"> </w:t>
      </w:r>
      <w:proofErr w:type="spellStart"/>
      <w:r w:rsidR="002A4CB5">
        <w:t>SystemMirror</w:t>
      </w:r>
      <w:proofErr w:type="spellEnd"/>
      <w:r w:rsidR="002A4CB5">
        <w:t xml:space="preserve"> </w:t>
      </w:r>
      <w:r>
        <w:t>APAR</w:t>
      </w:r>
    </w:p>
    <w:p w:rsidR="00A611E6" w:rsidRDefault="005035B3" w:rsidP="007D70B7">
      <w:r>
        <w:t xml:space="preserve">On PowerHA cluster with 3 or more nodes, one or more nodes may </w:t>
      </w:r>
      <w:r w:rsidR="002A4CB5">
        <w:t xml:space="preserve">occasionally </w:t>
      </w:r>
      <w:r>
        <w:t>not join</w:t>
      </w:r>
      <w:r w:rsidR="008859F6">
        <w:t>ing</w:t>
      </w:r>
      <w:r>
        <w:t xml:space="preserve"> the PowerHA cluster if </w:t>
      </w:r>
      <w:r w:rsidR="00161BEA">
        <w:t xml:space="preserve">all </w:t>
      </w:r>
      <w:r>
        <w:t xml:space="preserve">the nodes are rebooted at the same time. </w:t>
      </w:r>
    </w:p>
    <w:p w:rsidR="00A611E6" w:rsidRDefault="00A611E6" w:rsidP="007D70B7">
      <w:r>
        <w:t xml:space="preserve">Install </w:t>
      </w:r>
      <w:r w:rsidR="00A04937">
        <w:t xml:space="preserve">the </w:t>
      </w:r>
      <w:r w:rsidR="00A42FF6">
        <w:t xml:space="preserve">fix for APAR IV93378 </w:t>
      </w:r>
      <w:r w:rsidR="00A42FF6" w:rsidRPr="00A42FF6">
        <w:t>DELAY IN CLUSTER START WITH 3 OR MORE NODES</w:t>
      </w:r>
      <w:r w:rsidR="00A42FF6">
        <w:t>.</w:t>
      </w:r>
    </w:p>
    <w:p w:rsidR="00A611E6" w:rsidRDefault="00A611E6" w:rsidP="007D70B7"/>
    <w:p w:rsidR="00861965" w:rsidRDefault="00861965" w:rsidP="00E742DC">
      <w:pPr>
        <w:pStyle w:val="ListParagraph"/>
        <w:numPr>
          <w:ilvl w:val="0"/>
          <w:numId w:val="30"/>
        </w:numPr>
      </w:pPr>
      <w:r>
        <w:t>Multicast communications</w:t>
      </w:r>
    </w:p>
    <w:p w:rsidR="00861965" w:rsidRDefault="00A65904" w:rsidP="00861965">
      <w:r>
        <w:t xml:space="preserve">For </w:t>
      </w:r>
      <w:proofErr w:type="spellStart"/>
      <w:r w:rsidR="00861965">
        <w:t>PowerHA</w:t>
      </w:r>
      <w:proofErr w:type="spellEnd"/>
      <w:r w:rsidR="00861965">
        <w:t xml:space="preserve"> </w:t>
      </w:r>
      <w:proofErr w:type="spellStart"/>
      <w:r w:rsidR="00861965">
        <w:t>SystemMirror</w:t>
      </w:r>
      <w:proofErr w:type="spellEnd"/>
      <w:r w:rsidR="00861965">
        <w:t xml:space="preserve"> 7.1.3 or later, multicast is an available option for communications.</w:t>
      </w:r>
      <w:r w:rsidR="00092ADA">
        <w:t xml:space="preserve"> Set up </w:t>
      </w:r>
      <w:proofErr w:type="spellStart"/>
      <w:r w:rsidR="00092ADA">
        <w:t>PowerHA</w:t>
      </w:r>
      <w:proofErr w:type="spellEnd"/>
      <w:r w:rsidR="00BE0417">
        <w:t xml:space="preserve"> </w:t>
      </w:r>
      <w:proofErr w:type="spellStart"/>
      <w:r w:rsidR="00BE0417">
        <w:t>SystemMirror</w:t>
      </w:r>
      <w:proofErr w:type="spellEnd"/>
      <w:r w:rsidR="00092ADA">
        <w:t xml:space="preserve"> clustering using </w:t>
      </w:r>
      <w:proofErr w:type="spellStart"/>
      <w:r w:rsidR="00092ADA">
        <w:t>unicast</w:t>
      </w:r>
      <w:proofErr w:type="spellEnd"/>
      <w:r w:rsidR="00092ADA">
        <w:t xml:space="preserve"> or multicast based on your needs.</w:t>
      </w:r>
    </w:p>
    <w:p w:rsidR="003420DA" w:rsidRDefault="003420DA" w:rsidP="003420DA">
      <w:pPr>
        <w:ind w:left="360"/>
      </w:pPr>
    </w:p>
    <w:p w:rsidR="000C69A5" w:rsidRDefault="00A65904" w:rsidP="00E742DC">
      <w:pPr>
        <w:pStyle w:val="ListParagraph"/>
        <w:numPr>
          <w:ilvl w:val="0"/>
          <w:numId w:val="30"/>
        </w:numPr>
      </w:pPr>
      <w:r>
        <w:t>Required</w:t>
      </w:r>
      <w:r w:rsidR="00254BEE">
        <w:t xml:space="preserve"> </w:t>
      </w:r>
      <w:r w:rsidR="000C69A5">
        <w:t>PowerHA communications configuration</w:t>
      </w:r>
    </w:p>
    <w:p w:rsidR="002D369C" w:rsidRDefault="00A65904" w:rsidP="000C69A5">
      <w:r>
        <w:t xml:space="preserve">To support high availability and safeguard cross kill exposure (discussed in the next </w:t>
      </w:r>
      <w:r w:rsidR="000160F7">
        <w:t>section</w:t>
      </w:r>
      <w:r>
        <w:t xml:space="preserve">), the required PowerHA communications </w:t>
      </w:r>
      <w:r w:rsidR="002D369C">
        <w:t>configuration includes at least three IP-based network</w:t>
      </w:r>
      <w:r w:rsidR="00254BEE">
        <w:t>s</w:t>
      </w:r>
      <w:r w:rsidR="002D369C">
        <w:t xml:space="preserve"> and two repository disks (primary and backup). </w:t>
      </w:r>
    </w:p>
    <w:p w:rsidR="002D369C" w:rsidRDefault="000C69A5" w:rsidP="000C69A5">
      <w:r>
        <w:t xml:space="preserve">In a typical Oracle RAC environment, there is an Oracle public Ethernet network and </w:t>
      </w:r>
      <w:r w:rsidR="00BD0AF2">
        <w:t xml:space="preserve">at least </w:t>
      </w:r>
      <w:r>
        <w:t>two Ethernet networks for Oracle private</w:t>
      </w:r>
      <w:r w:rsidR="0045630F">
        <w:t xml:space="preserve"> (Interconnect)</w:t>
      </w:r>
      <w:r>
        <w:t xml:space="preserve"> networks.</w:t>
      </w:r>
      <w:r w:rsidR="002D369C">
        <w:t xml:space="preserve"> </w:t>
      </w:r>
      <w:r w:rsidR="003E6E40">
        <w:t xml:space="preserve">By default, </w:t>
      </w:r>
      <w:r>
        <w:t>PowerHA automatically makes use</w:t>
      </w:r>
      <w:r w:rsidR="00BD0AF2">
        <w:t xml:space="preserve"> of</w:t>
      </w:r>
      <w:r>
        <w:t xml:space="preserve"> all IP-based </w:t>
      </w:r>
      <w:r w:rsidR="00BD0AF2">
        <w:t xml:space="preserve">networks </w:t>
      </w:r>
      <w:r w:rsidR="002D369C">
        <w:t>for its communications.</w:t>
      </w:r>
    </w:p>
    <w:p w:rsidR="000C69A5" w:rsidRDefault="000C69A5" w:rsidP="000C69A5">
      <w:r>
        <w:t>When creating PowerHA cluster</w:t>
      </w:r>
      <w:r w:rsidR="001A7237">
        <w:t xml:space="preserve"> as part of the initial configuration</w:t>
      </w:r>
      <w:r>
        <w:t xml:space="preserve">, </w:t>
      </w:r>
      <w:r w:rsidR="001A7237">
        <w:t xml:space="preserve">a disk has to </w:t>
      </w:r>
      <w:r w:rsidR="002D369C">
        <w:t xml:space="preserve">be </w:t>
      </w:r>
      <w:r w:rsidR="001A7237">
        <w:t>configure</w:t>
      </w:r>
      <w:r w:rsidR="002D369C">
        <w:t>d</w:t>
      </w:r>
      <w:r w:rsidR="001A7237">
        <w:t xml:space="preserve"> </w:t>
      </w:r>
      <w:r w:rsidR="00380D6D">
        <w:t>as</w:t>
      </w:r>
      <w:r w:rsidR="001A7237">
        <w:t xml:space="preserve"> the repository disk</w:t>
      </w:r>
      <w:r w:rsidR="00174530">
        <w:t xml:space="preserve"> which also serves as a </w:t>
      </w:r>
      <w:r w:rsidR="000160F7">
        <w:t>communication</w:t>
      </w:r>
      <w:r w:rsidR="00174530">
        <w:t xml:space="preserve"> device</w:t>
      </w:r>
      <w:r>
        <w:t xml:space="preserve">. </w:t>
      </w:r>
      <w:r w:rsidR="008859F6">
        <w:t>To satisfy the PowerHA communication requirements, t</w:t>
      </w:r>
      <w:r w:rsidR="001A7237">
        <w:t>he only extra step is to manually add a</w:t>
      </w:r>
      <w:r>
        <w:t xml:space="preserve"> backup repository </w:t>
      </w:r>
      <w:r w:rsidR="001A7237">
        <w:t>disk.</w:t>
      </w:r>
    </w:p>
    <w:p w:rsidR="000B7A2D" w:rsidRDefault="000B7A2D" w:rsidP="007D70B7"/>
    <w:p w:rsidR="007D70B7" w:rsidRDefault="007D70B7" w:rsidP="00E742DC">
      <w:pPr>
        <w:pStyle w:val="ListParagraph"/>
        <w:numPr>
          <w:ilvl w:val="0"/>
          <w:numId w:val="30"/>
        </w:numPr>
      </w:pPr>
      <w:r>
        <w:t>Cross kill exposure</w:t>
      </w:r>
    </w:p>
    <w:p w:rsidR="006D70FC" w:rsidRDefault="007D70B7" w:rsidP="007D70B7">
      <w:r>
        <w:t>When failures in the</w:t>
      </w:r>
      <w:r w:rsidR="00B110BE">
        <w:t xml:space="preserve"> </w:t>
      </w:r>
      <w:r w:rsidR="006D70FC">
        <w:t>Oracle Interconnec</w:t>
      </w:r>
      <w:r w:rsidR="00595368">
        <w:t>t paths occur such that partitions are formed and all partitions have the same number of nodes, a "split brain" scenario is created.</w:t>
      </w:r>
      <w:r w:rsidR="00A65904">
        <w:t xml:space="preserve"> The "split brain" scenario is characterized by nodes within a partition </w:t>
      </w:r>
      <w:r w:rsidR="006D205E">
        <w:t xml:space="preserve">that </w:t>
      </w:r>
      <w:r w:rsidR="00A65904">
        <w:t>can communicate with each other over the Interconnect but not across</w:t>
      </w:r>
      <w:r w:rsidR="00174530">
        <w:t xml:space="preserve"> the</w:t>
      </w:r>
      <w:r w:rsidR="00A65904">
        <w:t xml:space="preserve"> partitions. </w:t>
      </w:r>
      <w:r w:rsidR="00595368">
        <w:t>Oracle resolve</w:t>
      </w:r>
      <w:r w:rsidR="00712D7E">
        <w:t>s the</w:t>
      </w:r>
      <w:r w:rsidR="00595368">
        <w:t xml:space="preserve"> "split brain"</w:t>
      </w:r>
      <w:r w:rsidR="00846717">
        <w:t xml:space="preserve"> scenario</w:t>
      </w:r>
      <w:r w:rsidR="00595368">
        <w:t xml:space="preserve"> by keeping the </w:t>
      </w:r>
      <w:r w:rsidR="00A65904">
        <w:t>partition</w:t>
      </w:r>
      <w:r w:rsidR="00595368">
        <w:t xml:space="preserve"> </w:t>
      </w:r>
      <w:r w:rsidR="00712D7E">
        <w:t>which</w:t>
      </w:r>
      <w:r w:rsidR="00595368">
        <w:t xml:space="preserve"> has </w:t>
      </w:r>
      <w:r w:rsidR="00174530">
        <w:t xml:space="preserve">a </w:t>
      </w:r>
      <w:r w:rsidR="00595368">
        <w:t>lower node number</w:t>
      </w:r>
      <w:r w:rsidR="00846717">
        <w:t xml:space="preserve"> up</w:t>
      </w:r>
      <w:r w:rsidR="00A65904">
        <w:t xml:space="preserve"> and evict</w:t>
      </w:r>
      <w:r w:rsidR="00117BCF">
        <w:t>ing</w:t>
      </w:r>
      <w:r w:rsidR="00A65904">
        <w:t xml:space="preserve"> </w:t>
      </w:r>
      <w:r w:rsidR="00174530">
        <w:t xml:space="preserve">the </w:t>
      </w:r>
      <w:r w:rsidR="00A65904">
        <w:t xml:space="preserve">nodes in the other partition. If I/Os from the Oracle processes cannot be fenced off on these nodes, instead of </w:t>
      </w:r>
      <w:r w:rsidR="00DC03D3">
        <w:t xml:space="preserve">reboot less </w:t>
      </w:r>
      <w:r w:rsidR="00A65904">
        <w:t>node evictions, they are forced to reboot.</w:t>
      </w:r>
    </w:p>
    <w:p w:rsidR="005A73D8" w:rsidRDefault="005A73D8" w:rsidP="007D70B7">
      <w:r>
        <w:t>PowerHA "split brain" occurs when communications to all the repository disks fail and the IP-based networks have partial communications whereby the nodes are partitioned with the same number of nodes in each partition and there is no IP-based communications between any two partitions. PowerHA resolves the "split brain" scenario by keeping the nodes in a partition up and reboot the nodes in other partitions.</w:t>
      </w:r>
    </w:p>
    <w:p w:rsidR="005A73D8" w:rsidRDefault="005A73D8" w:rsidP="007D70B7">
      <w:r>
        <w:t xml:space="preserve">Cross kill is a scenario where both Oracle and PowerHA detect a "split brain" and each tries to kill a different partition because PowerHA and Oracle RAC use different algorithm to determine which partition to kill. When PowerHA detects a "split brain" scenario, Oracle detects it too because PowerHA </w:t>
      </w:r>
      <w:r>
        <w:lastRenderedPageBreak/>
        <w:t>communication paths are a superset of Oracle's Interconnect paths.</w:t>
      </w:r>
      <w:r w:rsidR="002D12E4">
        <w:t xml:space="preserve"> However, when PowerHA is configured as stated in the communication requirements, failure in all Powe</w:t>
      </w:r>
      <w:r w:rsidR="007A3875">
        <w:t>rHA's disk-based communications</w:t>
      </w:r>
      <w:r w:rsidR="002D12E4">
        <w:t xml:space="preserve"> and all IP-based communications experience partial failure that have </w:t>
      </w:r>
      <w:r w:rsidR="00445123">
        <w:t>equal</w:t>
      </w:r>
      <w:r w:rsidR="002D12E4">
        <w:t xml:space="preserve"> number of nodes in the partitions simultaneously is rather rare.</w:t>
      </w:r>
    </w:p>
    <w:p w:rsidR="002D12E4" w:rsidRDefault="002D12E4" w:rsidP="007D70B7">
      <w:r>
        <w:t xml:space="preserve">For PowerHA 7.1 and later </w:t>
      </w:r>
      <w:r w:rsidR="00955D55">
        <w:t>versions,</w:t>
      </w:r>
      <w:r>
        <w:t xml:space="preserve"> it is required to configure at least three IP-based networks and two repository disks (the primary and the backup) for heart</w:t>
      </w:r>
      <w:r w:rsidR="000160F7">
        <w:t xml:space="preserve"> </w:t>
      </w:r>
      <w:r>
        <w:t>beating to minimize the cross kill exposure.</w:t>
      </w:r>
    </w:p>
    <w:p w:rsidR="002D12E4" w:rsidRDefault="00CE5FF0" w:rsidP="007D70B7">
      <w:r>
        <w:t>Typically, an Oracle</w:t>
      </w:r>
      <w:r w:rsidR="002D12E4">
        <w:t xml:space="preserve"> RAC environment would have at a minimum of an Oracle public</w:t>
      </w:r>
      <w:r w:rsidR="007A3875">
        <w:t xml:space="preserve"> Ethernet</w:t>
      </w:r>
      <w:r w:rsidR="002D12E4">
        <w:t xml:space="preserve"> network and at least two Oracle private </w:t>
      </w:r>
      <w:r w:rsidR="007A3875">
        <w:t xml:space="preserve">Ethernet </w:t>
      </w:r>
      <w:r w:rsidR="002D12E4">
        <w:t>networks (Interconnect</w:t>
      </w:r>
      <w:r w:rsidR="007A3875">
        <w:t>s</w:t>
      </w:r>
      <w:r w:rsidR="002D12E4">
        <w:t>). By default, PowerHA will automatically use all IP-based networks for communications and thus include at least the three IP-based networks for heart</w:t>
      </w:r>
      <w:r w:rsidR="000160F7">
        <w:t xml:space="preserve"> </w:t>
      </w:r>
      <w:r w:rsidR="002D12E4">
        <w:t>beating. During the configuration step to create a PowerHA cluster, it will prompt for the path of the repository disk. To achieve the required five redundant heartbeat paths, the only extra manual step is t</w:t>
      </w:r>
      <w:r w:rsidR="00DC03D3">
        <w:t>o add a backup repository disk.</w:t>
      </w:r>
    </w:p>
    <w:p w:rsidR="002D12E4" w:rsidRDefault="002D12E4" w:rsidP="007D70B7"/>
    <w:p w:rsidR="00156F6B" w:rsidRPr="00E742DC" w:rsidRDefault="00156F6B" w:rsidP="00E742DC">
      <w:pPr>
        <w:pStyle w:val="ListParagraph"/>
        <w:numPr>
          <w:ilvl w:val="0"/>
          <w:numId w:val="30"/>
        </w:numPr>
        <w:rPr>
          <w:rStyle w:val="xq"/>
          <w:bCs/>
          <w:color w:val="000000"/>
        </w:rPr>
      </w:pPr>
      <w:r w:rsidRPr="00E742DC">
        <w:rPr>
          <w:rStyle w:val="xq"/>
          <w:bCs/>
          <w:color w:val="000000"/>
        </w:rPr>
        <w:t>Oracle bug</w:t>
      </w:r>
    </w:p>
    <w:p w:rsidR="00D43F20" w:rsidRPr="002211B8" w:rsidRDefault="00D43F20" w:rsidP="00D43F20">
      <w:r w:rsidRPr="002211B8">
        <w:rPr>
          <w:rStyle w:val="xq"/>
          <w:bCs/>
          <w:color w:val="000000"/>
        </w:rPr>
        <w:t>Bug</w:t>
      </w:r>
      <w:r w:rsidR="00445123">
        <w:rPr>
          <w:rStyle w:val="xq"/>
          <w:bCs/>
          <w:color w:val="000000"/>
        </w:rPr>
        <w:t xml:space="preserve"> 20601073: </w:t>
      </w:r>
      <w:r w:rsidR="006D205E">
        <w:rPr>
          <w:rStyle w:val="xq"/>
          <w:bCs/>
          <w:color w:val="000000"/>
        </w:rPr>
        <w:t>ACFSROOT NEEDS TO HANDLE PARTIAL DRIVERS BEING LOADED</w:t>
      </w:r>
    </w:p>
    <w:p w:rsidR="00D43F20" w:rsidRDefault="006D205E" w:rsidP="00D43F20">
      <w:r>
        <w:t>Download patch 20601</w:t>
      </w:r>
      <w:r w:rsidR="0055708F">
        <w:t>073 from My Oracle Support</w:t>
      </w:r>
      <w:r>
        <w:t>, "Patches &amp; Updates" tab.</w:t>
      </w:r>
    </w:p>
    <w:p w:rsidR="00861965" w:rsidRDefault="00861965" w:rsidP="00861965"/>
    <w:p w:rsidR="006171B0" w:rsidRDefault="006171B0" w:rsidP="00E742DC">
      <w:pPr>
        <w:pStyle w:val="ListParagraph"/>
        <w:numPr>
          <w:ilvl w:val="0"/>
          <w:numId w:val="30"/>
        </w:numPr>
      </w:pPr>
      <w:r>
        <w:t>Configuring Oracle voting disks</w:t>
      </w:r>
    </w:p>
    <w:p w:rsidR="006171B0" w:rsidRDefault="006171B0" w:rsidP="006171B0">
      <w:r>
        <w:t xml:space="preserve">The Oracle voting disks were placed in an ASM diskgroup configured from raw disk devices in the </w:t>
      </w:r>
      <w:r w:rsidR="001C3A8A">
        <w:t xml:space="preserve">Oracle RAC 12c R2 </w:t>
      </w:r>
      <w:r>
        <w:t>certification tests. While they can be configured differently</w:t>
      </w:r>
      <w:r w:rsidR="001B2820">
        <w:t>, they have</w:t>
      </w:r>
      <w:r w:rsidR="00274A14">
        <w:t xml:space="preserve"> not been tested. I</w:t>
      </w:r>
      <w:r>
        <w:t>t is recommended voting disk</w:t>
      </w:r>
      <w:r w:rsidR="001B2820">
        <w:t>s be placed in an ASM diskgroup backed by raw disk devices.</w:t>
      </w:r>
    </w:p>
    <w:p w:rsidR="009E7EF4" w:rsidRDefault="009E7EF4" w:rsidP="00861965"/>
    <w:p w:rsidR="00A611E6" w:rsidRDefault="00A611E6" w:rsidP="00E742DC">
      <w:pPr>
        <w:pStyle w:val="ListParagraph"/>
        <w:numPr>
          <w:ilvl w:val="0"/>
          <w:numId w:val="30"/>
        </w:numPr>
      </w:pPr>
      <w:r>
        <w:t>Using Virtual I/O Server (VIOS) and Oracle RAC</w:t>
      </w:r>
    </w:p>
    <w:p w:rsidR="00D43F20" w:rsidRPr="00137BDD" w:rsidRDefault="00D43F20" w:rsidP="00D43F20">
      <w:r>
        <w:t xml:space="preserve">When using Virtual I/O Server, the minimum required version is </w:t>
      </w:r>
      <w:r w:rsidRPr="00137BDD">
        <w:t>VIOS 2.2.3 SP3</w:t>
      </w:r>
      <w:r>
        <w:t>.</w:t>
      </w:r>
    </w:p>
    <w:p w:rsidR="00D43F20" w:rsidRDefault="00D43F20" w:rsidP="00D43F20">
      <w:r>
        <w:t>Oracle RAC requires public and private (</w:t>
      </w:r>
      <w:r w:rsidR="0045630F">
        <w:t>In</w:t>
      </w:r>
      <w:r>
        <w:t xml:space="preserve">terconnect) networks that are highly available. There are two possible solutions to implement highly available virtual Ethernet adapters: the Shared Ethernet Adapter (SEA) and </w:t>
      </w:r>
      <w:proofErr w:type="spellStart"/>
      <w:r>
        <w:t>Etherchannel</w:t>
      </w:r>
      <w:proofErr w:type="spellEnd"/>
      <w:r>
        <w:t xml:space="preserve">. The SEA failover method is configured on the VIO server and the network switch. </w:t>
      </w:r>
      <w:proofErr w:type="spellStart"/>
      <w:r>
        <w:t>Etherchannel</w:t>
      </w:r>
      <w:proofErr w:type="spellEnd"/>
      <w:r>
        <w:t xml:space="preserve"> is configured on the VIO client.</w:t>
      </w:r>
    </w:p>
    <w:p w:rsidR="00D43F20" w:rsidRDefault="00D43F20" w:rsidP="00D43F20">
      <w:r>
        <w:t xml:space="preserve">For more information about SEA and </w:t>
      </w:r>
      <w:proofErr w:type="spellStart"/>
      <w:r>
        <w:t>Etherchannel</w:t>
      </w:r>
      <w:proofErr w:type="spellEnd"/>
      <w:r>
        <w:t xml:space="preserve">, see the following IBM Redbook: </w:t>
      </w:r>
    </w:p>
    <w:p w:rsidR="00D43F20" w:rsidRDefault="00D43F20" w:rsidP="00D43F20">
      <w:r>
        <w:t>•</w:t>
      </w:r>
      <w:r>
        <w:tab/>
      </w:r>
      <w:r w:rsidR="006D205E">
        <w:t xml:space="preserve">IBM </w:t>
      </w:r>
      <w:proofErr w:type="spellStart"/>
      <w:r w:rsidR="006D205E">
        <w:t>PowerVM</w:t>
      </w:r>
      <w:proofErr w:type="spellEnd"/>
      <w:r w:rsidR="006D205E">
        <w:t xml:space="preserve"> Virtualization Introduction and Configuration</w:t>
      </w:r>
    </w:p>
    <w:p w:rsidR="00D43F20" w:rsidRDefault="002F16E4" w:rsidP="00D43F20">
      <w:pPr>
        <w:ind w:left="720"/>
      </w:pPr>
      <w:hyperlink r:id="rId8" w:history="1">
        <w:r w:rsidR="00D43F20" w:rsidRPr="001C01E8">
          <w:rPr>
            <w:rStyle w:val="Hyperlink"/>
          </w:rPr>
          <w:t>http://www.redbooks.ibm.com/abstracts/sg247940.html</w:t>
        </w:r>
      </w:hyperlink>
    </w:p>
    <w:p w:rsidR="00D43F20" w:rsidRDefault="00D43F20" w:rsidP="00D43F20">
      <w:r>
        <w:t>When using SEA make sure these switch settings are configured.</w:t>
      </w:r>
    </w:p>
    <w:p w:rsidR="00D43F20" w:rsidRDefault="00D43F20" w:rsidP="00D43F20">
      <w:r>
        <w:t>•</w:t>
      </w:r>
      <w:r>
        <w:tab/>
        <w:t xml:space="preserve">Spanning tree protocol = enable (set </w:t>
      </w:r>
      <w:proofErr w:type="spellStart"/>
      <w:r>
        <w:t>spantree</w:t>
      </w:r>
      <w:proofErr w:type="spellEnd"/>
      <w:r>
        <w:t xml:space="preserve"> enable port)</w:t>
      </w:r>
    </w:p>
    <w:p w:rsidR="00D43F20" w:rsidRDefault="00D43F20" w:rsidP="00D43F20">
      <w:r>
        <w:t>•</w:t>
      </w:r>
      <w:r>
        <w:tab/>
        <w:t xml:space="preserve">Start port fast = enable (set </w:t>
      </w:r>
      <w:proofErr w:type="spellStart"/>
      <w:r>
        <w:t>spantree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 xml:space="preserve"> mod/port enable)</w:t>
      </w:r>
    </w:p>
    <w:p w:rsidR="00D43F20" w:rsidRDefault="00D43F20" w:rsidP="00D43F20">
      <w:r>
        <w:lastRenderedPageBreak/>
        <w:t>•</w:t>
      </w:r>
      <w:r>
        <w:tab/>
        <w:t xml:space="preserve">Delay forwarding = 15 </w:t>
      </w:r>
      <w:proofErr w:type="spellStart"/>
      <w:r>
        <w:t>secs</w:t>
      </w:r>
      <w:proofErr w:type="spellEnd"/>
      <w:r>
        <w:t xml:space="preserve"> (set </w:t>
      </w:r>
      <w:proofErr w:type="spellStart"/>
      <w:r>
        <w:t>spantree</w:t>
      </w:r>
      <w:proofErr w:type="spellEnd"/>
      <w:r>
        <w:t xml:space="preserve"> </w:t>
      </w:r>
      <w:proofErr w:type="spellStart"/>
      <w:r>
        <w:t>fwddelay</w:t>
      </w:r>
      <w:proofErr w:type="spellEnd"/>
      <w:r>
        <w:t xml:space="preserve"> 15 </w:t>
      </w:r>
      <w:proofErr w:type="spellStart"/>
      <w:r>
        <w:t>vlans</w:t>
      </w:r>
      <w:proofErr w:type="spellEnd"/>
      <w:r>
        <w:t>)</w:t>
      </w:r>
    </w:p>
    <w:p w:rsidR="00D43F20" w:rsidRDefault="00D43F20" w:rsidP="00D43F20">
      <w:r>
        <w:t>•</w:t>
      </w:r>
      <w:r>
        <w:tab/>
      </w:r>
      <w:proofErr w:type="spellStart"/>
      <w:r>
        <w:t>Trunking</w:t>
      </w:r>
      <w:proofErr w:type="spellEnd"/>
      <w:r>
        <w:t xml:space="preserve"> = off (set trunk mod/port off)</w:t>
      </w:r>
    </w:p>
    <w:p w:rsidR="00D43F20" w:rsidRDefault="00D43F20" w:rsidP="00D43F20">
      <w:r>
        <w:t>•</w:t>
      </w:r>
      <w:r>
        <w:tab/>
      </w:r>
      <w:proofErr w:type="spellStart"/>
      <w:r>
        <w:t>Etherchannel</w:t>
      </w:r>
      <w:proofErr w:type="spellEnd"/>
      <w:r>
        <w:t xml:space="preserve"> = off (set port channel mod/port off)</w:t>
      </w:r>
    </w:p>
    <w:p w:rsidR="00D43F20" w:rsidRDefault="00D43F20" w:rsidP="00D43F20">
      <w:r>
        <w:t>The command, in parenthesis, may be different on your network switch.</w:t>
      </w:r>
    </w:p>
    <w:p w:rsidR="00D07FB8" w:rsidRDefault="00D07FB8" w:rsidP="007D70B7"/>
    <w:p w:rsidR="005E2693" w:rsidRDefault="0045630F" w:rsidP="007D70B7">
      <w:pPr>
        <w:pStyle w:val="ListParagraph"/>
        <w:numPr>
          <w:ilvl w:val="0"/>
          <w:numId w:val="30"/>
        </w:numPr>
      </w:pPr>
      <w:r>
        <w:t xml:space="preserve">Configure GNS checkbox </w:t>
      </w:r>
      <w:r w:rsidR="005E2693">
        <w:t>is</w:t>
      </w:r>
      <w:r>
        <w:t xml:space="preserve"> grayed out in Oracle Grid Infrastructure GUI installer</w:t>
      </w:r>
    </w:p>
    <w:p w:rsidR="008145D6" w:rsidRDefault="001912B1" w:rsidP="001912B1">
      <w:r w:rsidRPr="001912B1">
        <w:rPr>
          <w:rFonts w:ascii="Times New Roman" w:hAnsi="Times New Roman"/>
          <w:color w:val="000000"/>
        </w:rPr>
        <w:t xml:space="preserve">Refer to </w:t>
      </w:r>
      <w:hyperlink r:id="rId9" w:history="1">
        <w:r w:rsidRPr="001912B1">
          <w:rPr>
            <w:rFonts w:cs="Calibri"/>
            <w:i/>
            <w:iCs/>
            <w:color w:val="0082BF"/>
            <w:u w:val="single"/>
          </w:rPr>
          <w:t>Oracle Grid Infrastructure Installation Guide for IBM AIX on POWER Systems (64-bit)</w:t>
        </w:r>
      </w:hyperlink>
      <w:r w:rsidRPr="001912B1">
        <w:rPr>
          <w:rFonts w:cs="Calibri"/>
          <w:color w:val="000000"/>
        </w:rPr>
        <w:t xml:space="preserve">, 4.5.3 IP Name and Address Requirements </w:t>
      </w:r>
      <w:proofErr w:type="gramStart"/>
      <w:r w:rsidRPr="001912B1">
        <w:rPr>
          <w:rFonts w:cs="Calibri"/>
          <w:color w:val="000000"/>
        </w:rPr>
        <w:t>For</w:t>
      </w:r>
      <w:proofErr w:type="gramEnd"/>
      <w:r w:rsidRPr="001912B1">
        <w:rPr>
          <w:rFonts w:cs="Calibri"/>
          <w:color w:val="000000"/>
        </w:rPr>
        <w:t xml:space="preserve"> Grid Naming Service (GNS)</w:t>
      </w:r>
      <w:r>
        <w:rPr>
          <w:rFonts w:ascii="Times New Roman" w:hAnsi="Times New Roman"/>
          <w:color w:val="000000"/>
        </w:rPr>
        <w:t xml:space="preserve"> for details.</w:t>
      </w:r>
    </w:p>
    <w:p w:rsidR="005E2693" w:rsidRDefault="005E2693" w:rsidP="007D70B7">
      <w:bookmarkStart w:id="0" w:name="_GoBack"/>
      <w:bookmarkEnd w:id="0"/>
    </w:p>
    <w:p w:rsidR="002211B8" w:rsidRDefault="002211B8" w:rsidP="002211B8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732AF4">
        <w:rPr>
          <w:sz w:val="32"/>
          <w:szCs w:val="32"/>
        </w:rPr>
        <w:t>E</w:t>
      </w:r>
      <w:r w:rsidR="00701BFD">
        <w:rPr>
          <w:sz w:val="32"/>
          <w:szCs w:val="32"/>
        </w:rPr>
        <w:t>FERENCE</w:t>
      </w:r>
      <w:r w:rsidR="00732AF4">
        <w:rPr>
          <w:sz w:val="32"/>
          <w:szCs w:val="32"/>
        </w:rPr>
        <w:t>S</w:t>
      </w:r>
    </w:p>
    <w:p w:rsidR="002211B8" w:rsidRDefault="001A7237" w:rsidP="007D70B7">
      <w:r>
        <w:t>IBM Redbooks (</w:t>
      </w:r>
      <w:hyperlink r:id="rId10" w:history="1">
        <w:r w:rsidRPr="001A7237">
          <w:rPr>
            <w:rStyle w:val="Hyperlink"/>
          </w:rPr>
          <w:t>www.redbooks.ibm.com</w:t>
        </w:r>
      </w:hyperlink>
      <w:r>
        <w:t>)</w:t>
      </w:r>
    </w:p>
    <w:p w:rsidR="001A7237" w:rsidRDefault="002F16E4" w:rsidP="00AA3FA9">
      <w:pPr>
        <w:numPr>
          <w:ilvl w:val="0"/>
          <w:numId w:val="16"/>
        </w:numPr>
      </w:pPr>
      <w:hyperlink r:id="rId11" w:history="1">
        <w:r w:rsidR="001A7237" w:rsidRPr="001A7237">
          <w:rPr>
            <w:rStyle w:val="Hyperlink"/>
          </w:rPr>
          <w:t xml:space="preserve">IBM </w:t>
        </w:r>
        <w:proofErr w:type="spellStart"/>
        <w:r w:rsidR="001A7237" w:rsidRPr="001A7237">
          <w:rPr>
            <w:rStyle w:val="Hyperlink"/>
          </w:rPr>
          <w:t>PowerHA</w:t>
        </w:r>
        <w:proofErr w:type="spellEnd"/>
        <w:r w:rsidR="001A7237" w:rsidRPr="001A7237">
          <w:rPr>
            <w:rStyle w:val="Hyperlink"/>
          </w:rPr>
          <w:t xml:space="preserve"> </w:t>
        </w:r>
        <w:proofErr w:type="spellStart"/>
        <w:r w:rsidR="001A7237" w:rsidRPr="001A7237">
          <w:rPr>
            <w:rStyle w:val="Hyperlink"/>
          </w:rPr>
          <w:t>SystemMirror</w:t>
        </w:r>
        <w:proofErr w:type="spellEnd"/>
        <w:r w:rsidR="001A7237" w:rsidRPr="001A7237">
          <w:rPr>
            <w:rStyle w:val="Hyperlink"/>
          </w:rPr>
          <w:t xml:space="preserve"> for AIX 7.1.3 Best Practices and Migration Guide</w:t>
        </w:r>
      </w:hyperlink>
    </w:p>
    <w:p w:rsidR="001A7237" w:rsidRDefault="002F16E4" w:rsidP="00AA3FA9">
      <w:pPr>
        <w:numPr>
          <w:ilvl w:val="0"/>
          <w:numId w:val="16"/>
        </w:numPr>
      </w:pPr>
      <w:hyperlink r:id="rId12" w:history="1">
        <w:r w:rsidR="001A7237" w:rsidRPr="001A7237">
          <w:rPr>
            <w:rStyle w:val="Hyperlink"/>
          </w:rPr>
          <w:t xml:space="preserve">IBM </w:t>
        </w:r>
        <w:proofErr w:type="spellStart"/>
        <w:r w:rsidR="001A7237" w:rsidRPr="001A7237">
          <w:rPr>
            <w:rStyle w:val="Hyperlink"/>
          </w:rPr>
          <w:t>PowerHA</w:t>
        </w:r>
        <w:proofErr w:type="spellEnd"/>
        <w:r w:rsidR="001A7237" w:rsidRPr="001A7237">
          <w:rPr>
            <w:rStyle w:val="Hyperlink"/>
          </w:rPr>
          <w:t xml:space="preserve"> </w:t>
        </w:r>
        <w:proofErr w:type="spellStart"/>
        <w:r w:rsidR="001A7237" w:rsidRPr="001A7237">
          <w:rPr>
            <w:rStyle w:val="Hyperlink"/>
          </w:rPr>
          <w:t>SystemMirror</w:t>
        </w:r>
        <w:proofErr w:type="spellEnd"/>
        <w:r w:rsidR="001A7237" w:rsidRPr="001A7237">
          <w:rPr>
            <w:rStyle w:val="Hyperlink"/>
          </w:rPr>
          <w:t xml:space="preserve"> for AIX Cookbook</w:t>
        </w:r>
      </w:hyperlink>
    </w:p>
    <w:p w:rsidR="001A7237" w:rsidRDefault="002F16E4" w:rsidP="00AA3FA9">
      <w:pPr>
        <w:numPr>
          <w:ilvl w:val="0"/>
          <w:numId w:val="16"/>
        </w:numPr>
      </w:pPr>
      <w:hyperlink r:id="rId13" w:history="1">
        <w:r w:rsidR="001A7237" w:rsidRPr="001A7237">
          <w:rPr>
            <w:rStyle w:val="Hyperlink"/>
          </w:rPr>
          <w:t xml:space="preserve">Guide to IBM </w:t>
        </w:r>
        <w:proofErr w:type="spellStart"/>
        <w:r w:rsidR="001A7237" w:rsidRPr="001A7237">
          <w:rPr>
            <w:rStyle w:val="Hyperlink"/>
          </w:rPr>
          <w:t>PowerHA</w:t>
        </w:r>
        <w:proofErr w:type="spellEnd"/>
        <w:r w:rsidR="001A7237" w:rsidRPr="001A7237">
          <w:rPr>
            <w:rStyle w:val="Hyperlink"/>
          </w:rPr>
          <w:t xml:space="preserve"> </w:t>
        </w:r>
        <w:proofErr w:type="spellStart"/>
        <w:r w:rsidR="001A7237" w:rsidRPr="001A7237">
          <w:rPr>
            <w:rStyle w:val="Hyperlink"/>
          </w:rPr>
          <w:t>SystemMirror</w:t>
        </w:r>
        <w:proofErr w:type="spellEnd"/>
        <w:r w:rsidR="001A7237" w:rsidRPr="001A7237">
          <w:rPr>
            <w:rStyle w:val="Hyperlink"/>
          </w:rPr>
          <w:t xml:space="preserve"> for AIX Version 7.1.3</w:t>
        </w:r>
      </w:hyperlink>
    </w:p>
    <w:p w:rsidR="00AA3FA9" w:rsidRDefault="00AA3FA9" w:rsidP="007D70B7"/>
    <w:p w:rsidR="00F715DD" w:rsidRDefault="00F715DD" w:rsidP="007D70B7">
      <w:r>
        <w:t>White Papers, FAQ, Knowledge Center</w:t>
      </w:r>
    </w:p>
    <w:p w:rsidR="00F715DD" w:rsidRDefault="002F16E4" w:rsidP="00AA3FA9">
      <w:pPr>
        <w:numPr>
          <w:ilvl w:val="0"/>
          <w:numId w:val="17"/>
        </w:numPr>
      </w:pPr>
      <w:hyperlink r:id="rId14" w:history="1">
        <w:r w:rsidR="00F715DD" w:rsidRPr="00F715DD">
          <w:rPr>
            <w:rStyle w:val="Hyperlink"/>
          </w:rPr>
          <w:t>PowerHA Home Page</w:t>
        </w:r>
      </w:hyperlink>
    </w:p>
    <w:p w:rsidR="00732AF4" w:rsidRDefault="002F16E4" w:rsidP="00AA3FA9">
      <w:pPr>
        <w:numPr>
          <w:ilvl w:val="0"/>
          <w:numId w:val="17"/>
        </w:numPr>
      </w:pPr>
      <w:hyperlink r:id="rId15" w:history="1">
        <w:r w:rsidR="00732AF4" w:rsidRPr="00732AF4">
          <w:rPr>
            <w:rStyle w:val="Hyperlink"/>
          </w:rPr>
          <w:t xml:space="preserve">IBM Knowledge Center - </w:t>
        </w:r>
        <w:proofErr w:type="spellStart"/>
        <w:r w:rsidR="00732AF4" w:rsidRPr="00732AF4">
          <w:rPr>
            <w:rStyle w:val="Hyperlink"/>
          </w:rPr>
          <w:t>PowerHA</w:t>
        </w:r>
        <w:proofErr w:type="spellEnd"/>
        <w:r w:rsidR="00732AF4" w:rsidRPr="00732AF4">
          <w:rPr>
            <w:rStyle w:val="Hyperlink"/>
          </w:rPr>
          <w:t xml:space="preserve"> </w:t>
        </w:r>
        <w:proofErr w:type="spellStart"/>
        <w:r w:rsidR="00732AF4" w:rsidRPr="00732AF4">
          <w:rPr>
            <w:rStyle w:val="Hyperlink"/>
          </w:rPr>
          <w:t>SystemMirror</w:t>
        </w:r>
        <w:proofErr w:type="spellEnd"/>
      </w:hyperlink>
    </w:p>
    <w:p w:rsidR="00732AF4" w:rsidRDefault="002F16E4" w:rsidP="00AA3FA9">
      <w:pPr>
        <w:numPr>
          <w:ilvl w:val="0"/>
          <w:numId w:val="17"/>
        </w:numPr>
      </w:pPr>
      <w:hyperlink r:id="rId16" w:anchor="!/wiki/Power%20Systems/page/High%20Availability" w:history="1">
        <w:r w:rsidR="00732AF4" w:rsidRPr="00732AF4">
          <w:rPr>
            <w:rStyle w:val="Hyperlink"/>
          </w:rPr>
          <w:t>PowerHA Wikis</w:t>
        </w:r>
      </w:hyperlink>
    </w:p>
    <w:p w:rsidR="00732AF4" w:rsidRDefault="002F16E4" w:rsidP="00AA3FA9">
      <w:pPr>
        <w:numPr>
          <w:ilvl w:val="0"/>
          <w:numId w:val="17"/>
        </w:numPr>
      </w:pPr>
      <w:hyperlink r:id="rId17" w:history="1">
        <w:r w:rsidR="00732AF4" w:rsidRPr="00732AF4">
          <w:rPr>
            <w:rStyle w:val="Hyperlink"/>
          </w:rPr>
          <w:t>PowerHA FAQ</w:t>
        </w:r>
      </w:hyperlink>
    </w:p>
    <w:p w:rsidR="00732AF4" w:rsidRDefault="002F16E4" w:rsidP="00AA3FA9">
      <w:pPr>
        <w:numPr>
          <w:ilvl w:val="0"/>
          <w:numId w:val="17"/>
        </w:numPr>
      </w:pPr>
      <w:hyperlink r:id="rId18" w:history="1">
        <w:r w:rsidR="00732AF4" w:rsidRPr="00732AF4">
          <w:rPr>
            <w:rStyle w:val="Hyperlink"/>
          </w:rPr>
          <w:t xml:space="preserve">IBM </w:t>
        </w:r>
        <w:proofErr w:type="spellStart"/>
        <w:r w:rsidR="00732AF4" w:rsidRPr="00732AF4">
          <w:rPr>
            <w:rStyle w:val="Hyperlink"/>
          </w:rPr>
          <w:t>PowerHA</w:t>
        </w:r>
        <w:proofErr w:type="spellEnd"/>
        <w:r w:rsidR="00732AF4" w:rsidRPr="00732AF4">
          <w:rPr>
            <w:rStyle w:val="Hyperlink"/>
          </w:rPr>
          <w:t xml:space="preserve"> </w:t>
        </w:r>
        <w:proofErr w:type="spellStart"/>
        <w:r w:rsidR="00732AF4" w:rsidRPr="00732AF4">
          <w:rPr>
            <w:rStyle w:val="Hyperlink"/>
          </w:rPr>
          <w:t>SystemMirror</w:t>
        </w:r>
        <w:proofErr w:type="spellEnd"/>
        <w:r w:rsidR="00732AF4" w:rsidRPr="00732AF4">
          <w:rPr>
            <w:rStyle w:val="Hyperlink"/>
          </w:rPr>
          <w:t xml:space="preserve"> rapid deploy cluster worksheets for IBM AIX</w:t>
        </w:r>
      </w:hyperlink>
    </w:p>
    <w:p w:rsidR="00732AF4" w:rsidRDefault="002F16E4" w:rsidP="00AA3FA9">
      <w:pPr>
        <w:numPr>
          <w:ilvl w:val="0"/>
          <w:numId w:val="17"/>
        </w:numPr>
      </w:pPr>
      <w:hyperlink r:id="rId19" w:history="1">
        <w:r w:rsidR="00732AF4" w:rsidRPr="00732AF4">
          <w:rPr>
            <w:rStyle w:val="Hyperlink"/>
          </w:rPr>
          <w:t xml:space="preserve">PowerHA v6.1 to v7.1.3 migration </w:t>
        </w:r>
        <w:proofErr w:type="spellStart"/>
        <w:r w:rsidR="000132FF">
          <w:rPr>
            <w:rStyle w:val="Hyperlink"/>
          </w:rPr>
          <w:t>Youtube</w:t>
        </w:r>
        <w:proofErr w:type="spellEnd"/>
        <w:r w:rsidR="000132FF">
          <w:rPr>
            <w:rStyle w:val="Hyperlink"/>
          </w:rPr>
          <w:t xml:space="preserve"> </w:t>
        </w:r>
        <w:r w:rsidR="00732AF4" w:rsidRPr="00732AF4">
          <w:rPr>
            <w:rStyle w:val="Hyperlink"/>
          </w:rPr>
          <w:t>video</w:t>
        </w:r>
      </w:hyperlink>
    </w:p>
    <w:p w:rsidR="00AA3FA9" w:rsidRPr="0062427F" w:rsidRDefault="002F16E4" w:rsidP="00AC095D">
      <w:pPr>
        <w:numPr>
          <w:ilvl w:val="0"/>
          <w:numId w:val="17"/>
        </w:numPr>
        <w:rPr>
          <w:rStyle w:val="Hyperlink"/>
          <w:bCs/>
          <w:color w:val="000000"/>
          <w:u w:val="none"/>
        </w:rPr>
      </w:pPr>
      <w:hyperlink r:id="rId20" w:history="1">
        <w:r w:rsidR="00AC095D" w:rsidRPr="00AC095D">
          <w:rPr>
            <w:rStyle w:val="Hyperlink"/>
            <w:bCs/>
          </w:rPr>
          <w:t>VIOS Version 2.2.3.3 Release Notes</w:t>
        </w:r>
      </w:hyperlink>
    </w:p>
    <w:p w:rsidR="0062427F" w:rsidRPr="00797C5E" w:rsidRDefault="002F16E4" w:rsidP="00AC095D">
      <w:pPr>
        <w:numPr>
          <w:ilvl w:val="0"/>
          <w:numId w:val="17"/>
        </w:numPr>
        <w:rPr>
          <w:rStyle w:val="Hyperlink"/>
          <w:bCs/>
          <w:color w:val="000000"/>
          <w:u w:val="none"/>
        </w:rPr>
      </w:pPr>
      <w:hyperlink r:id="rId21" w:history="1">
        <w:r w:rsidR="0062427F">
          <w:rPr>
            <w:rStyle w:val="Hyperlink"/>
            <w:bCs/>
          </w:rPr>
          <w:t>PowerHA for AIX Version Compatibility Matrix</w:t>
        </w:r>
      </w:hyperlink>
    </w:p>
    <w:p w:rsidR="00797C5E" w:rsidRDefault="002F16E4" w:rsidP="00AC095D">
      <w:pPr>
        <w:numPr>
          <w:ilvl w:val="0"/>
          <w:numId w:val="17"/>
        </w:numPr>
        <w:rPr>
          <w:rStyle w:val="xq"/>
          <w:bCs/>
          <w:color w:val="000000"/>
        </w:rPr>
      </w:pPr>
      <w:hyperlink r:id="rId22" w:history="1">
        <w:r w:rsidR="00797C5E" w:rsidRPr="00797C5E">
          <w:rPr>
            <w:rStyle w:val="Hyperlink"/>
            <w:bCs/>
          </w:rPr>
          <w:t>IBM Support - Fix Central</w:t>
        </w:r>
      </w:hyperlink>
    </w:p>
    <w:p w:rsidR="00AC095D" w:rsidRDefault="00AC095D" w:rsidP="00AC095D">
      <w:pPr>
        <w:rPr>
          <w:rStyle w:val="xq"/>
          <w:bCs/>
          <w:color w:val="000000"/>
        </w:rPr>
      </w:pPr>
    </w:p>
    <w:p w:rsidR="00A86202" w:rsidRDefault="000132FF" w:rsidP="007D70B7">
      <w:pPr>
        <w:rPr>
          <w:rStyle w:val="xq"/>
          <w:bCs/>
          <w:color w:val="000000"/>
        </w:rPr>
      </w:pPr>
      <w:r>
        <w:rPr>
          <w:rStyle w:val="xq"/>
          <w:bCs/>
          <w:color w:val="000000"/>
        </w:rPr>
        <w:t>My Oracle Support</w:t>
      </w:r>
    </w:p>
    <w:p w:rsidR="00A86202" w:rsidRDefault="00A86202" w:rsidP="00AA3FA9">
      <w:pPr>
        <w:numPr>
          <w:ilvl w:val="0"/>
          <w:numId w:val="18"/>
        </w:numPr>
        <w:rPr>
          <w:rStyle w:val="xq"/>
          <w:bCs/>
          <w:color w:val="000000"/>
        </w:rPr>
      </w:pPr>
      <w:r w:rsidRPr="00A86202">
        <w:rPr>
          <w:rStyle w:val="xq"/>
          <w:bCs/>
          <w:color w:val="000000"/>
        </w:rPr>
        <w:t>Bug 21523234 - 12.1.0.2.5 (Oct 2015) Grid Infrastructure Patch Set Update (GI PSU)(Doc ID 21523234.8)</w:t>
      </w:r>
    </w:p>
    <w:p w:rsidR="00A86202" w:rsidRDefault="00A86202" w:rsidP="00AA3FA9">
      <w:pPr>
        <w:numPr>
          <w:ilvl w:val="0"/>
          <w:numId w:val="18"/>
        </w:numPr>
        <w:rPr>
          <w:rStyle w:val="xq"/>
          <w:bCs/>
          <w:color w:val="000000"/>
        </w:rPr>
      </w:pPr>
      <w:r w:rsidRPr="00A86202">
        <w:rPr>
          <w:rStyle w:val="xq"/>
          <w:bCs/>
          <w:color w:val="000000"/>
        </w:rPr>
        <w:lastRenderedPageBreak/>
        <w:t>Bug 21359755  12.1.0.2.5 (Oct 2015) Database Patch Set Update (DB PSU)</w:t>
      </w:r>
    </w:p>
    <w:p w:rsidR="00A86202" w:rsidRDefault="00A86202" w:rsidP="00AA3FA9">
      <w:pPr>
        <w:numPr>
          <w:ilvl w:val="0"/>
          <w:numId w:val="18"/>
        </w:numPr>
        <w:rPr>
          <w:rStyle w:val="xq"/>
          <w:bCs/>
          <w:color w:val="000000"/>
        </w:rPr>
      </w:pPr>
      <w:r w:rsidRPr="00A86202">
        <w:rPr>
          <w:rStyle w:val="xq"/>
          <w:bCs/>
          <w:color w:val="000000"/>
        </w:rPr>
        <w:t>Bug 21948354  12.1.0.2.160119 (Jan 2016) Database Patch Set Update (DB PSU)</w:t>
      </w:r>
    </w:p>
    <w:p w:rsidR="00264DB7" w:rsidRPr="00701BFD" w:rsidRDefault="00701BFD" w:rsidP="00AA3FA9">
      <w:pPr>
        <w:numPr>
          <w:ilvl w:val="0"/>
          <w:numId w:val="18"/>
        </w:numPr>
        <w:rPr>
          <w:rStyle w:val="xq"/>
          <w:bCs/>
          <w:color w:val="000000"/>
        </w:rPr>
      </w:pPr>
      <w:r w:rsidRPr="00701BFD">
        <w:rPr>
          <w:rStyle w:val="xq"/>
          <w:bCs/>
          <w:color w:val="000000"/>
        </w:rPr>
        <w:t xml:space="preserve">Oracle </w:t>
      </w:r>
      <w:r w:rsidR="00264DB7" w:rsidRPr="00701BFD">
        <w:rPr>
          <w:rStyle w:val="xq"/>
          <w:bCs/>
          <w:color w:val="000000"/>
        </w:rPr>
        <w:t>Bug 23273958 - AIX/HP/</w:t>
      </w:r>
      <w:proofErr w:type="spellStart"/>
      <w:r w:rsidR="00264DB7" w:rsidRPr="00701BFD">
        <w:rPr>
          <w:rStyle w:val="xq"/>
          <w:bCs/>
          <w:color w:val="000000"/>
        </w:rPr>
        <w:t>zLinux</w:t>
      </w:r>
      <w:proofErr w:type="spellEnd"/>
      <w:r w:rsidR="00264DB7" w:rsidRPr="00701BFD">
        <w:rPr>
          <w:rStyle w:val="xq"/>
          <w:bCs/>
          <w:color w:val="000000"/>
        </w:rPr>
        <w:t>: 12.1.0.1.160719 (Jul 2016) Grid Infrastructure Patch Set Update (GI PSU) (Doc ID 23273958.8)</w:t>
      </w:r>
    </w:p>
    <w:p w:rsidR="00AA3FA9" w:rsidRDefault="00AA3FA9" w:rsidP="00AA3FA9">
      <w:pPr>
        <w:numPr>
          <w:ilvl w:val="0"/>
          <w:numId w:val="18"/>
        </w:numPr>
        <w:rPr>
          <w:rStyle w:val="xq"/>
          <w:bCs/>
          <w:color w:val="000000"/>
        </w:rPr>
      </w:pPr>
      <w:bookmarkStart w:id="1" w:name="R_FOR_RAC"/>
      <w:bookmarkEnd w:id="1"/>
      <w:r w:rsidRPr="00AA3FA9">
        <w:rPr>
          <w:rStyle w:val="xq"/>
          <w:bCs/>
          <w:color w:val="000000"/>
        </w:rPr>
        <w:t xml:space="preserve">Bug 22139226  Oracle </w:t>
      </w:r>
      <w:proofErr w:type="spellStart"/>
      <w:r w:rsidRPr="00AA3FA9">
        <w:rPr>
          <w:rStyle w:val="xq"/>
          <w:bCs/>
          <w:color w:val="000000"/>
        </w:rPr>
        <w:t>JavaVM</w:t>
      </w:r>
      <w:proofErr w:type="spellEnd"/>
      <w:r w:rsidRPr="00AA3FA9">
        <w:rPr>
          <w:rStyle w:val="xq"/>
          <w:bCs/>
          <w:color w:val="000000"/>
        </w:rPr>
        <w:t xml:space="preserve"> Component 12.1.0.2.160119 Database PSU (Jan 2016) (OJVM PSU)</w:t>
      </w:r>
    </w:p>
    <w:p w:rsidR="00AA3FA9" w:rsidRDefault="00AA3FA9" w:rsidP="009F2D19">
      <w:pPr>
        <w:numPr>
          <w:ilvl w:val="0"/>
          <w:numId w:val="18"/>
        </w:numPr>
        <w:rPr>
          <w:rStyle w:val="xq"/>
          <w:bCs/>
          <w:color w:val="000000"/>
        </w:rPr>
      </w:pPr>
      <w:r w:rsidRPr="00797C5E">
        <w:rPr>
          <w:rStyle w:val="xq"/>
          <w:bCs/>
          <w:color w:val="000000"/>
        </w:rPr>
        <w:t>Oracle 12.1.0.1 Patch Set Updates - List of Fixes in each PSU (Doc ID 1591141.1)</w:t>
      </w:r>
    </w:p>
    <w:sectPr w:rsidR="00AA3FA9" w:rsidSect="002F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7D3F"/>
    <w:multiLevelType w:val="hybridMultilevel"/>
    <w:tmpl w:val="A8AE9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B3AD6"/>
    <w:multiLevelType w:val="hybridMultilevel"/>
    <w:tmpl w:val="D55227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850DD"/>
    <w:multiLevelType w:val="hybridMultilevel"/>
    <w:tmpl w:val="06A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27BE5"/>
    <w:multiLevelType w:val="hybridMultilevel"/>
    <w:tmpl w:val="9B06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C19CA"/>
    <w:multiLevelType w:val="hybridMultilevel"/>
    <w:tmpl w:val="080AA316"/>
    <w:lvl w:ilvl="0" w:tplc="2F5896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8782E"/>
    <w:multiLevelType w:val="hybridMultilevel"/>
    <w:tmpl w:val="7E6C6834"/>
    <w:lvl w:ilvl="0" w:tplc="38FC642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745C6"/>
    <w:multiLevelType w:val="hybridMultilevel"/>
    <w:tmpl w:val="B0EA98E4"/>
    <w:lvl w:ilvl="0" w:tplc="EA0A1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506B3"/>
    <w:multiLevelType w:val="hybridMultilevel"/>
    <w:tmpl w:val="6DD2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34320"/>
    <w:multiLevelType w:val="hybridMultilevel"/>
    <w:tmpl w:val="A7F88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7E626A"/>
    <w:multiLevelType w:val="hybridMultilevel"/>
    <w:tmpl w:val="FFBA253A"/>
    <w:lvl w:ilvl="0" w:tplc="12A6C0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E39D5"/>
    <w:multiLevelType w:val="hybridMultilevel"/>
    <w:tmpl w:val="CAD2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F6D59"/>
    <w:multiLevelType w:val="hybridMultilevel"/>
    <w:tmpl w:val="A214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37373"/>
    <w:multiLevelType w:val="hybridMultilevel"/>
    <w:tmpl w:val="0ADE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D5019"/>
    <w:multiLevelType w:val="hybridMultilevel"/>
    <w:tmpl w:val="8A881D26"/>
    <w:lvl w:ilvl="0" w:tplc="4C828E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809D5"/>
    <w:multiLevelType w:val="hybridMultilevel"/>
    <w:tmpl w:val="FFBA253A"/>
    <w:lvl w:ilvl="0" w:tplc="12A6C0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16F17"/>
    <w:multiLevelType w:val="hybridMultilevel"/>
    <w:tmpl w:val="14EC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D2C22"/>
    <w:multiLevelType w:val="hybridMultilevel"/>
    <w:tmpl w:val="7E6C6834"/>
    <w:lvl w:ilvl="0" w:tplc="38FC642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0504DF"/>
    <w:multiLevelType w:val="hybridMultilevel"/>
    <w:tmpl w:val="2BB051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B4508C"/>
    <w:multiLevelType w:val="hybridMultilevel"/>
    <w:tmpl w:val="C7884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13714"/>
    <w:multiLevelType w:val="hybridMultilevel"/>
    <w:tmpl w:val="7AF4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77A35"/>
    <w:multiLevelType w:val="hybridMultilevel"/>
    <w:tmpl w:val="C1CC4B1E"/>
    <w:lvl w:ilvl="0" w:tplc="6EF4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4C4352"/>
    <w:multiLevelType w:val="hybridMultilevel"/>
    <w:tmpl w:val="9AE60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D1126E"/>
    <w:multiLevelType w:val="hybridMultilevel"/>
    <w:tmpl w:val="080AA316"/>
    <w:lvl w:ilvl="0" w:tplc="2F5896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81099"/>
    <w:multiLevelType w:val="hybridMultilevel"/>
    <w:tmpl w:val="080AA316"/>
    <w:lvl w:ilvl="0" w:tplc="2F5896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7249E"/>
    <w:multiLevelType w:val="hybridMultilevel"/>
    <w:tmpl w:val="E8E6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F44A45"/>
    <w:multiLevelType w:val="hybridMultilevel"/>
    <w:tmpl w:val="0160FA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5F0DD5"/>
    <w:multiLevelType w:val="hybridMultilevel"/>
    <w:tmpl w:val="CB18F5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8534C"/>
    <w:multiLevelType w:val="hybridMultilevel"/>
    <w:tmpl w:val="93B27DCA"/>
    <w:lvl w:ilvl="0" w:tplc="62E6A8D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A143CA"/>
    <w:multiLevelType w:val="hybridMultilevel"/>
    <w:tmpl w:val="CF5CAB82"/>
    <w:lvl w:ilvl="0" w:tplc="937C99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96E67"/>
    <w:multiLevelType w:val="hybridMultilevel"/>
    <w:tmpl w:val="455C3C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402377"/>
    <w:multiLevelType w:val="hybridMultilevel"/>
    <w:tmpl w:val="7A02295A"/>
    <w:lvl w:ilvl="0" w:tplc="BA166974">
      <w:start w:val="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13"/>
  </w:num>
  <w:num w:numId="5">
    <w:abstractNumId w:val="2"/>
  </w:num>
  <w:num w:numId="6">
    <w:abstractNumId w:val="21"/>
  </w:num>
  <w:num w:numId="7">
    <w:abstractNumId w:val="25"/>
  </w:num>
  <w:num w:numId="8">
    <w:abstractNumId w:val="26"/>
  </w:num>
  <w:num w:numId="9">
    <w:abstractNumId w:val="1"/>
  </w:num>
  <w:num w:numId="10">
    <w:abstractNumId w:val="10"/>
  </w:num>
  <w:num w:numId="11">
    <w:abstractNumId w:val="4"/>
  </w:num>
  <w:num w:numId="12">
    <w:abstractNumId w:val="30"/>
  </w:num>
  <w:num w:numId="13">
    <w:abstractNumId w:val="28"/>
  </w:num>
  <w:num w:numId="14">
    <w:abstractNumId w:val="5"/>
  </w:num>
  <w:num w:numId="15">
    <w:abstractNumId w:val="27"/>
  </w:num>
  <w:num w:numId="16">
    <w:abstractNumId w:val="3"/>
  </w:num>
  <w:num w:numId="17">
    <w:abstractNumId w:val="12"/>
  </w:num>
  <w:num w:numId="18">
    <w:abstractNumId w:val="19"/>
  </w:num>
  <w:num w:numId="19">
    <w:abstractNumId w:val="23"/>
  </w:num>
  <w:num w:numId="20">
    <w:abstractNumId w:val="9"/>
  </w:num>
  <w:num w:numId="21">
    <w:abstractNumId w:val="0"/>
  </w:num>
  <w:num w:numId="22">
    <w:abstractNumId w:val="22"/>
  </w:num>
  <w:num w:numId="23">
    <w:abstractNumId w:val="14"/>
  </w:num>
  <w:num w:numId="24">
    <w:abstractNumId w:val="16"/>
  </w:num>
  <w:num w:numId="25">
    <w:abstractNumId w:val="8"/>
  </w:num>
  <w:num w:numId="26">
    <w:abstractNumId w:val="17"/>
  </w:num>
  <w:num w:numId="27">
    <w:abstractNumId w:val="29"/>
  </w:num>
  <w:num w:numId="28">
    <w:abstractNumId w:val="18"/>
  </w:num>
  <w:num w:numId="29">
    <w:abstractNumId w:val="24"/>
  </w:num>
  <w:num w:numId="30">
    <w:abstractNumId w:val="6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0B7"/>
    <w:rsid w:val="00000736"/>
    <w:rsid w:val="000132FF"/>
    <w:rsid w:val="000156F9"/>
    <w:rsid w:val="00015CA2"/>
    <w:rsid w:val="000160F7"/>
    <w:rsid w:val="00034729"/>
    <w:rsid w:val="00043EFA"/>
    <w:rsid w:val="000475C9"/>
    <w:rsid w:val="00051FAC"/>
    <w:rsid w:val="00052B88"/>
    <w:rsid w:val="0005426B"/>
    <w:rsid w:val="000664E6"/>
    <w:rsid w:val="0007016A"/>
    <w:rsid w:val="00072ABD"/>
    <w:rsid w:val="000852FC"/>
    <w:rsid w:val="00086850"/>
    <w:rsid w:val="0009035F"/>
    <w:rsid w:val="00092ADA"/>
    <w:rsid w:val="000A3D4E"/>
    <w:rsid w:val="000A7D65"/>
    <w:rsid w:val="000B7A2D"/>
    <w:rsid w:val="000C69A5"/>
    <w:rsid w:val="000D40C2"/>
    <w:rsid w:val="000F69E9"/>
    <w:rsid w:val="00101CC2"/>
    <w:rsid w:val="001124FB"/>
    <w:rsid w:val="00117BCF"/>
    <w:rsid w:val="00121444"/>
    <w:rsid w:val="001238B3"/>
    <w:rsid w:val="00134BEC"/>
    <w:rsid w:val="00137BDD"/>
    <w:rsid w:val="00156F6B"/>
    <w:rsid w:val="00161BEA"/>
    <w:rsid w:val="00174530"/>
    <w:rsid w:val="001912B1"/>
    <w:rsid w:val="00194186"/>
    <w:rsid w:val="00195C89"/>
    <w:rsid w:val="001A2C7C"/>
    <w:rsid w:val="001A54B3"/>
    <w:rsid w:val="001A7237"/>
    <w:rsid w:val="001B001F"/>
    <w:rsid w:val="001B2820"/>
    <w:rsid w:val="001B6541"/>
    <w:rsid w:val="001C01E8"/>
    <w:rsid w:val="001C3A8A"/>
    <w:rsid w:val="001D4B95"/>
    <w:rsid w:val="001D761C"/>
    <w:rsid w:val="001F1D67"/>
    <w:rsid w:val="002021C7"/>
    <w:rsid w:val="00210739"/>
    <w:rsid w:val="002211B8"/>
    <w:rsid w:val="00221F1F"/>
    <w:rsid w:val="00231571"/>
    <w:rsid w:val="00242C97"/>
    <w:rsid w:val="002507D0"/>
    <w:rsid w:val="00254BEE"/>
    <w:rsid w:val="0026432E"/>
    <w:rsid w:val="00264DB7"/>
    <w:rsid w:val="002717AD"/>
    <w:rsid w:val="00274A14"/>
    <w:rsid w:val="00285AF5"/>
    <w:rsid w:val="002A4CB5"/>
    <w:rsid w:val="002B5D94"/>
    <w:rsid w:val="002C47C9"/>
    <w:rsid w:val="002D12E4"/>
    <w:rsid w:val="002D2709"/>
    <w:rsid w:val="002D369C"/>
    <w:rsid w:val="002D7A44"/>
    <w:rsid w:val="002E6807"/>
    <w:rsid w:val="002F16E4"/>
    <w:rsid w:val="003230C9"/>
    <w:rsid w:val="0034018C"/>
    <w:rsid w:val="003420DA"/>
    <w:rsid w:val="00363DDE"/>
    <w:rsid w:val="0036659C"/>
    <w:rsid w:val="00371ED7"/>
    <w:rsid w:val="003759B4"/>
    <w:rsid w:val="00376650"/>
    <w:rsid w:val="00380D6D"/>
    <w:rsid w:val="0038436C"/>
    <w:rsid w:val="0039456F"/>
    <w:rsid w:val="00394F81"/>
    <w:rsid w:val="003B71C1"/>
    <w:rsid w:val="003E6E40"/>
    <w:rsid w:val="003F0A06"/>
    <w:rsid w:val="00406D92"/>
    <w:rsid w:val="004167BE"/>
    <w:rsid w:val="00426D4C"/>
    <w:rsid w:val="00430AA2"/>
    <w:rsid w:val="00445123"/>
    <w:rsid w:val="00450E33"/>
    <w:rsid w:val="004540CD"/>
    <w:rsid w:val="0045630F"/>
    <w:rsid w:val="00457C93"/>
    <w:rsid w:val="00471A0D"/>
    <w:rsid w:val="0047319F"/>
    <w:rsid w:val="00492102"/>
    <w:rsid w:val="004A6BA6"/>
    <w:rsid w:val="004C6754"/>
    <w:rsid w:val="004D7F19"/>
    <w:rsid w:val="004E1897"/>
    <w:rsid w:val="004E3B05"/>
    <w:rsid w:val="004F1D78"/>
    <w:rsid w:val="00502FDB"/>
    <w:rsid w:val="005035B3"/>
    <w:rsid w:val="00507CAD"/>
    <w:rsid w:val="00513253"/>
    <w:rsid w:val="00515E5B"/>
    <w:rsid w:val="00516951"/>
    <w:rsid w:val="00545805"/>
    <w:rsid w:val="0055238E"/>
    <w:rsid w:val="0055708F"/>
    <w:rsid w:val="00570897"/>
    <w:rsid w:val="00570D8E"/>
    <w:rsid w:val="00576586"/>
    <w:rsid w:val="00583F40"/>
    <w:rsid w:val="00594086"/>
    <w:rsid w:val="00595368"/>
    <w:rsid w:val="00595872"/>
    <w:rsid w:val="005A091F"/>
    <w:rsid w:val="005A6094"/>
    <w:rsid w:val="005A73D8"/>
    <w:rsid w:val="005D5C24"/>
    <w:rsid w:val="005E093E"/>
    <w:rsid w:val="005E2693"/>
    <w:rsid w:val="005F75DD"/>
    <w:rsid w:val="00612125"/>
    <w:rsid w:val="006171B0"/>
    <w:rsid w:val="00617313"/>
    <w:rsid w:val="0062427F"/>
    <w:rsid w:val="00645BBB"/>
    <w:rsid w:val="00646E45"/>
    <w:rsid w:val="00676FC2"/>
    <w:rsid w:val="006D205E"/>
    <w:rsid w:val="006D70FC"/>
    <w:rsid w:val="006E534D"/>
    <w:rsid w:val="006E6158"/>
    <w:rsid w:val="006F116B"/>
    <w:rsid w:val="00701BFD"/>
    <w:rsid w:val="00702A23"/>
    <w:rsid w:val="00712D7E"/>
    <w:rsid w:val="0071477E"/>
    <w:rsid w:val="0072330D"/>
    <w:rsid w:val="007263E3"/>
    <w:rsid w:val="00731233"/>
    <w:rsid w:val="0073178C"/>
    <w:rsid w:val="00732AF4"/>
    <w:rsid w:val="007405B9"/>
    <w:rsid w:val="00745012"/>
    <w:rsid w:val="0075357A"/>
    <w:rsid w:val="00757EE8"/>
    <w:rsid w:val="00762AB0"/>
    <w:rsid w:val="007661B0"/>
    <w:rsid w:val="00767EEE"/>
    <w:rsid w:val="00771D5F"/>
    <w:rsid w:val="0077647E"/>
    <w:rsid w:val="00780CBE"/>
    <w:rsid w:val="00791473"/>
    <w:rsid w:val="00794AE1"/>
    <w:rsid w:val="00797C5E"/>
    <w:rsid w:val="007A3875"/>
    <w:rsid w:val="007B3BC5"/>
    <w:rsid w:val="007D2D33"/>
    <w:rsid w:val="007D665B"/>
    <w:rsid w:val="007D70B7"/>
    <w:rsid w:val="007E61FE"/>
    <w:rsid w:val="007F2843"/>
    <w:rsid w:val="007F5F4A"/>
    <w:rsid w:val="008145D6"/>
    <w:rsid w:val="00823F61"/>
    <w:rsid w:val="00824322"/>
    <w:rsid w:val="00825A35"/>
    <w:rsid w:val="00837031"/>
    <w:rsid w:val="00846717"/>
    <w:rsid w:val="00854DD9"/>
    <w:rsid w:val="00856F23"/>
    <w:rsid w:val="00861965"/>
    <w:rsid w:val="008859F6"/>
    <w:rsid w:val="00893DCA"/>
    <w:rsid w:val="008A2842"/>
    <w:rsid w:val="008B0759"/>
    <w:rsid w:val="008B4345"/>
    <w:rsid w:val="008D16F0"/>
    <w:rsid w:val="008E2B10"/>
    <w:rsid w:val="008E4646"/>
    <w:rsid w:val="008E57F8"/>
    <w:rsid w:val="008F14D8"/>
    <w:rsid w:val="008F20F2"/>
    <w:rsid w:val="008F431A"/>
    <w:rsid w:val="009030F9"/>
    <w:rsid w:val="0090399F"/>
    <w:rsid w:val="00916E6F"/>
    <w:rsid w:val="00917FB8"/>
    <w:rsid w:val="00932506"/>
    <w:rsid w:val="00955D55"/>
    <w:rsid w:val="00971BC3"/>
    <w:rsid w:val="0098508C"/>
    <w:rsid w:val="009878BC"/>
    <w:rsid w:val="009A4D84"/>
    <w:rsid w:val="009E7EF4"/>
    <w:rsid w:val="00A041D5"/>
    <w:rsid w:val="00A04937"/>
    <w:rsid w:val="00A06759"/>
    <w:rsid w:val="00A07895"/>
    <w:rsid w:val="00A12D4C"/>
    <w:rsid w:val="00A23BBE"/>
    <w:rsid w:val="00A25728"/>
    <w:rsid w:val="00A3733C"/>
    <w:rsid w:val="00A3761C"/>
    <w:rsid w:val="00A42FF6"/>
    <w:rsid w:val="00A54F2B"/>
    <w:rsid w:val="00A57336"/>
    <w:rsid w:val="00A611E6"/>
    <w:rsid w:val="00A65904"/>
    <w:rsid w:val="00A673A9"/>
    <w:rsid w:val="00A72712"/>
    <w:rsid w:val="00A86202"/>
    <w:rsid w:val="00A875A4"/>
    <w:rsid w:val="00AA3FA9"/>
    <w:rsid w:val="00AA5EAA"/>
    <w:rsid w:val="00AB64F3"/>
    <w:rsid w:val="00AC095D"/>
    <w:rsid w:val="00AC3EB5"/>
    <w:rsid w:val="00AF425D"/>
    <w:rsid w:val="00AF5390"/>
    <w:rsid w:val="00AF69BE"/>
    <w:rsid w:val="00B110BE"/>
    <w:rsid w:val="00B16C5E"/>
    <w:rsid w:val="00B30F29"/>
    <w:rsid w:val="00B36A5F"/>
    <w:rsid w:val="00B5356E"/>
    <w:rsid w:val="00B55F44"/>
    <w:rsid w:val="00B56D3D"/>
    <w:rsid w:val="00B67308"/>
    <w:rsid w:val="00B91512"/>
    <w:rsid w:val="00BA4BA2"/>
    <w:rsid w:val="00BB44AD"/>
    <w:rsid w:val="00BB64A9"/>
    <w:rsid w:val="00BD0AF2"/>
    <w:rsid w:val="00BE0417"/>
    <w:rsid w:val="00C14733"/>
    <w:rsid w:val="00C1638F"/>
    <w:rsid w:val="00C24CE0"/>
    <w:rsid w:val="00C26F07"/>
    <w:rsid w:val="00C41785"/>
    <w:rsid w:val="00C41B2B"/>
    <w:rsid w:val="00C42E14"/>
    <w:rsid w:val="00C519D2"/>
    <w:rsid w:val="00C62583"/>
    <w:rsid w:val="00C80574"/>
    <w:rsid w:val="00C83E4E"/>
    <w:rsid w:val="00CB2346"/>
    <w:rsid w:val="00CB43B5"/>
    <w:rsid w:val="00CC4DEC"/>
    <w:rsid w:val="00CD56D1"/>
    <w:rsid w:val="00CD59B9"/>
    <w:rsid w:val="00CE5FF0"/>
    <w:rsid w:val="00D01B88"/>
    <w:rsid w:val="00D07FB8"/>
    <w:rsid w:val="00D43F20"/>
    <w:rsid w:val="00D50092"/>
    <w:rsid w:val="00D53713"/>
    <w:rsid w:val="00D605FE"/>
    <w:rsid w:val="00D61491"/>
    <w:rsid w:val="00D62196"/>
    <w:rsid w:val="00D7674D"/>
    <w:rsid w:val="00D82522"/>
    <w:rsid w:val="00D82C51"/>
    <w:rsid w:val="00D95C3C"/>
    <w:rsid w:val="00D977E5"/>
    <w:rsid w:val="00DA75A7"/>
    <w:rsid w:val="00DB1B51"/>
    <w:rsid w:val="00DB3C4F"/>
    <w:rsid w:val="00DC03D3"/>
    <w:rsid w:val="00DF7260"/>
    <w:rsid w:val="00E06A31"/>
    <w:rsid w:val="00E25C66"/>
    <w:rsid w:val="00E262A6"/>
    <w:rsid w:val="00E31AB2"/>
    <w:rsid w:val="00E43529"/>
    <w:rsid w:val="00E54ABE"/>
    <w:rsid w:val="00E742DC"/>
    <w:rsid w:val="00E84F35"/>
    <w:rsid w:val="00E936F4"/>
    <w:rsid w:val="00E96B10"/>
    <w:rsid w:val="00EA5C2E"/>
    <w:rsid w:val="00ED12A4"/>
    <w:rsid w:val="00EE5AE2"/>
    <w:rsid w:val="00EF2D82"/>
    <w:rsid w:val="00F21B63"/>
    <w:rsid w:val="00F37A5E"/>
    <w:rsid w:val="00F66068"/>
    <w:rsid w:val="00F715DD"/>
    <w:rsid w:val="00F90850"/>
    <w:rsid w:val="00F90DF4"/>
    <w:rsid w:val="00FA5E33"/>
    <w:rsid w:val="00FC16D9"/>
    <w:rsid w:val="00FE31A8"/>
    <w:rsid w:val="00FE4556"/>
    <w:rsid w:val="00FF31E5"/>
    <w:rsid w:val="00FF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E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E534D"/>
    <w:rPr>
      <w:color w:val="0563C1"/>
      <w:u w:val="single"/>
    </w:rPr>
  </w:style>
  <w:style w:type="table" w:styleId="TableGrid">
    <w:name w:val="Table Grid"/>
    <w:basedOn w:val="TableNormal"/>
    <w:uiPriority w:val="39"/>
    <w:rsid w:val="00FC1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q">
    <w:name w:val="xq"/>
    <w:rsid w:val="00D7674D"/>
  </w:style>
  <w:style w:type="paragraph" w:styleId="ListParagraph">
    <w:name w:val="List Paragraph"/>
    <w:basedOn w:val="Normal"/>
    <w:uiPriority w:val="34"/>
    <w:qFormat/>
    <w:rsid w:val="000C69A5"/>
    <w:pPr>
      <w:ind w:left="720"/>
    </w:pPr>
  </w:style>
  <w:style w:type="character" w:styleId="FollowedHyperlink">
    <w:name w:val="FollowedHyperlink"/>
    <w:uiPriority w:val="99"/>
    <w:semiHidden/>
    <w:unhideWhenUsed/>
    <w:rsid w:val="00F715DD"/>
    <w:rPr>
      <w:color w:val="954F72"/>
      <w:u w:val="single"/>
    </w:rPr>
  </w:style>
  <w:style w:type="character" w:styleId="HTMLCode">
    <w:name w:val="HTML Code"/>
    <w:uiPriority w:val="99"/>
    <w:semiHidden/>
    <w:unhideWhenUsed/>
    <w:rsid w:val="000156F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BA4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B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B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B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A4B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A4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books.ibm.com/abstracts/sg247940.html" TargetMode="External"/><Relationship Id="rId13" Type="http://schemas.openxmlformats.org/officeDocument/2006/relationships/hyperlink" Target="http://www.redbooks.ibm.com/redpieces/abstracts/sg248167.html" TargetMode="External"/><Relationship Id="rId18" Type="http://schemas.openxmlformats.org/officeDocument/2006/relationships/hyperlink" Target="https://www.ibm.com/developerworks/aix/tutorials/au-ibm-powerha-system-mirro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-03.ibm.com/support/techdocs/atsmastr.nsf/WebIndex/TD101347" TargetMode="External"/><Relationship Id="rId7" Type="http://schemas.openxmlformats.org/officeDocument/2006/relationships/hyperlink" Target="https://aix.software.ibm.com/aix/ifixes/PHA_Migration/MIG_PHA_7201.tar" TargetMode="External"/><Relationship Id="rId12" Type="http://schemas.openxmlformats.org/officeDocument/2006/relationships/hyperlink" Target="http://www.redbooks.ibm.com/redpieces/abstracts/sg247739.html" TargetMode="External"/><Relationship Id="rId17" Type="http://schemas.openxmlformats.org/officeDocument/2006/relationships/hyperlink" Target="http://www.ibm.com/systems/power/software/availability/aix/faq_suppor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developerworks/community/wikis/home?lang=en" TargetMode="External"/><Relationship Id="rId20" Type="http://schemas.openxmlformats.org/officeDocument/2006/relationships/hyperlink" Target="https://www.ibm.com/support/knowledgecenter/POWER8/p8eeo/p8eeo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ix.software.ibm.com/aix/ifixes/PHA_Migration/ha_install_mig_fixes.htm" TargetMode="External"/><Relationship Id="rId11" Type="http://schemas.openxmlformats.org/officeDocument/2006/relationships/hyperlink" Target="http://www.redbooks.ibm.com/Redbooks.nsf/RedbookAbstracts/sg248234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bm.com/support/knowledgecenter/SSPHQ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edbooks.ibm.com" TargetMode="External"/><Relationship Id="rId19" Type="http://schemas.openxmlformats.org/officeDocument/2006/relationships/hyperlink" Target="https://www.youtube.com/watch?v=MaPxuK4poU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database/121/CWAIX/networks.htm" TargetMode="External"/><Relationship Id="rId14" Type="http://schemas.openxmlformats.org/officeDocument/2006/relationships/hyperlink" Target="http://www.ibm.com/systems/power/software/availability/" TargetMode="External"/><Relationship Id="rId22" Type="http://schemas.openxmlformats.org/officeDocument/2006/relationships/hyperlink" Target="https://www.ibm.com/support/fixcentr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8D52-6FA4-440F-9F6B-A757A01E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10270</CharactersWithSpaces>
  <SharedDoc>false</SharedDoc>
  <HLinks>
    <vt:vector size="108" baseType="variant">
      <vt:variant>
        <vt:i4>3276923</vt:i4>
      </vt:variant>
      <vt:variant>
        <vt:i4>51</vt:i4>
      </vt:variant>
      <vt:variant>
        <vt:i4>0</vt:i4>
      </vt:variant>
      <vt:variant>
        <vt:i4>5</vt:i4>
      </vt:variant>
      <vt:variant>
        <vt:lpwstr>https://support.oracle.com/</vt:lpwstr>
      </vt:variant>
      <vt:variant>
        <vt:lpwstr/>
      </vt:variant>
      <vt:variant>
        <vt:i4>5242885</vt:i4>
      </vt:variant>
      <vt:variant>
        <vt:i4>48</vt:i4>
      </vt:variant>
      <vt:variant>
        <vt:i4>0</vt:i4>
      </vt:variant>
      <vt:variant>
        <vt:i4>5</vt:i4>
      </vt:variant>
      <vt:variant>
        <vt:lpwstr>https://delivery04.dhe.ibm.com/sar/CMA/OSA/064p7/1/ha720sp1.fixinfo.html</vt:lpwstr>
      </vt:variant>
      <vt:variant>
        <vt:lpwstr/>
      </vt:variant>
      <vt:variant>
        <vt:i4>6553703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https://www.ibm.com/support/knowledgecenter/POWER8/p8eeo/p8eeo.pdf</vt:lpwstr>
      </vt:variant>
      <vt:variant>
        <vt:lpwstr/>
      </vt:variant>
      <vt:variant>
        <vt:i4>2621564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https://www.youtube.com/watch?v=MaPxuK4poUw</vt:lpwstr>
      </vt:variant>
      <vt:variant>
        <vt:lpwstr/>
      </vt:variant>
      <vt:variant>
        <vt:i4>3276847</vt:i4>
      </vt:variant>
      <vt:variant>
        <vt:i4>39</vt:i4>
      </vt:variant>
      <vt:variant>
        <vt:i4>0</vt:i4>
      </vt:variant>
      <vt:variant>
        <vt:i4>5</vt:i4>
      </vt:variant>
      <vt:variant>
        <vt:lpwstr>https://www.ibm.com/developerworks/aix/tutorials/au-ibm-powerha-system-mirror/</vt:lpwstr>
      </vt:variant>
      <vt:variant>
        <vt:lpwstr/>
      </vt:variant>
      <vt:variant>
        <vt:i4>6881349</vt:i4>
      </vt:variant>
      <vt:variant>
        <vt:i4>36</vt:i4>
      </vt:variant>
      <vt:variant>
        <vt:i4>0</vt:i4>
      </vt:variant>
      <vt:variant>
        <vt:i4>5</vt:i4>
      </vt:variant>
      <vt:variant>
        <vt:lpwstr>http://www.ibm.com/systems/power/software/availability/aix/faq_support.html</vt:lpwstr>
      </vt:variant>
      <vt:variant>
        <vt:lpwstr/>
      </vt:variant>
      <vt:variant>
        <vt:i4>393234</vt:i4>
      </vt:variant>
      <vt:variant>
        <vt:i4>33</vt:i4>
      </vt:variant>
      <vt:variant>
        <vt:i4>0</vt:i4>
      </vt:variant>
      <vt:variant>
        <vt:i4>5</vt:i4>
      </vt:variant>
      <vt:variant>
        <vt:lpwstr>https://www.ibm.com/developerworks/community/wikis/home?lang=en</vt:lpwstr>
      </vt:variant>
      <vt:variant>
        <vt:lpwstr>!/wiki/Power%20Systems/page/High%20Availability</vt:lpwstr>
      </vt:variant>
      <vt:variant>
        <vt:i4>4259907</vt:i4>
      </vt:variant>
      <vt:variant>
        <vt:i4>30</vt:i4>
      </vt:variant>
      <vt:variant>
        <vt:i4>0</vt:i4>
      </vt:variant>
      <vt:variant>
        <vt:i4>5</vt:i4>
      </vt:variant>
      <vt:variant>
        <vt:lpwstr>http://www.ibm.com/support/knowledgecenter/SSPHQG</vt:lpwstr>
      </vt:variant>
      <vt:variant>
        <vt:lpwstr/>
      </vt:variant>
      <vt:variant>
        <vt:i4>7995455</vt:i4>
      </vt:variant>
      <vt:variant>
        <vt:i4>27</vt:i4>
      </vt:variant>
      <vt:variant>
        <vt:i4>0</vt:i4>
      </vt:variant>
      <vt:variant>
        <vt:i4>5</vt:i4>
      </vt:variant>
      <vt:variant>
        <vt:lpwstr>http://www.ibm.com/systems/power/software/availability/</vt:lpwstr>
      </vt:variant>
      <vt:variant>
        <vt:lpwstr/>
      </vt:variant>
      <vt:variant>
        <vt:i4>6029389</vt:i4>
      </vt:variant>
      <vt:variant>
        <vt:i4>24</vt:i4>
      </vt:variant>
      <vt:variant>
        <vt:i4>0</vt:i4>
      </vt:variant>
      <vt:variant>
        <vt:i4>5</vt:i4>
      </vt:variant>
      <vt:variant>
        <vt:lpwstr>http://www.redbooks.ibm.com/redpieces/abstracts/sg248106.html</vt:lpwstr>
      </vt:variant>
      <vt:variant>
        <vt:lpwstr/>
      </vt:variant>
      <vt:variant>
        <vt:i4>6357025</vt:i4>
      </vt:variant>
      <vt:variant>
        <vt:i4>21</vt:i4>
      </vt:variant>
      <vt:variant>
        <vt:i4>0</vt:i4>
      </vt:variant>
      <vt:variant>
        <vt:i4>5</vt:i4>
      </vt:variant>
      <vt:variant>
        <vt:lpwstr>http://www.redbooks.ibm.com/abstracts/sg248030.html</vt:lpwstr>
      </vt:variant>
      <vt:variant>
        <vt:lpwstr/>
      </vt:variant>
      <vt:variant>
        <vt:i4>6094923</vt:i4>
      </vt:variant>
      <vt:variant>
        <vt:i4>18</vt:i4>
      </vt:variant>
      <vt:variant>
        <vt:i4>0</vt:i4>
      </vt:variant>
      <vt:variant>
        <vt:i4>5</vt:i4>
      </vt:variant>
      <vt:variant>
        <vt:lpwstr>http://www.redbooks.ibm.com/redpieces/abstracts/sg248167.html</vt:lpwstr>
      </vt:variant>
      <vt:variant>
        <vt:lpwstr/>
      </vt:variant>
      <vt:variant>
        <vt:i4>6094923</vt:i4>
      </vt:variant>
      <vt:variant>
        <vt:i4>15</vt:i4>
      </vt:variant>
      <vt:variant>
        <vt:i4>0</vt:i4>
      </vt:variant>
      <vt:variant>
        <vt:i4>5</vt:i4>
      </vt:variant>
      <vt:variant>
        <vt:lpwstr>http://www.redbooks.ibm.com/redpieces/abstracts/sg248167.html</vt:lpwstr>
      </vt:variant>
      <vt:variant>
        <vt:lpwstr/>
      </vt:variant>
      <vt:variant>
        <vt:i4>5570625</vt:i4>
      </vt:variant>
      <vt:variant>
        <vt:i4>12</vt:i4>
      </vt:variant>
      <vt:variant>
        <vt:i4>0</vt:i4>
      </vt:variant>
      <vt:variant>
        <vt:i4>5</vt:i4>
      </vt:variant>
      <vt:variant>
        <vt:lpwstr>http://www.redbooks.ibm.com/redpieces/abstracts/sg247739.html</vt:lpwstr>
      </vt:variant>
      <vt:variant>
        <vt:lpwstr/>
      </vt:variant>
      <vt:variant>
        <vt:i4>6684713</vt:i4>
      </vt:variant>
      <vt:variant>
        <vt:i4>9</vt:i4>
      </vt:variant>
      <vt:variant>
        <vt:i4>0</vt:i4>
      </vt:variant>
      <vt:variant>
        <vt:i4>5</vt:i4>
      </vt:variant>
      <vt:variant>
        <vt:lpwstr>http://www.redbooks.ibm.com/Redbooks.nsf/RedbookAbstracts/sg248234.html</vt:lpwstr>
      </vt:variant>
      <vt:variant>
        <vt:lpwstr/>
      </vt:variant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http://www.redbooks.ibm.com/</vt:lpwstr>
      </vt:variant>
      <vt:variant>
        <vt:lpwstr/>
      </vt:variant>
      <vt:variant>
        <vt:i4>6815785</vt:i4>
      </vt:variant>
      <vt:variant>
        <vt:i4>3</vt:i4>
      </vt:variant>
      <vt:variant>
        <vt:i4>0</vt:i4>
      </vt:variant>
      <vt:variant>
        <vt:i4>5</vt:i4>
      </vt:variant>
      <vt:variant>
        <vt:lpwstr>http://www.redbooks.ibm.com/abstracts/sg247940.html</vt:lpwstr>
      </vt:variant>
      <vt:variant>
        <vt:lpwstr/>
      </vt:variant>
      <vt:variant>
        <vt:i4>1835075</vt:i4>
      </vt:variant>
      <vt:variant>
        <vt:i4>0</vt:i4>
      </vt:variant>
      <vt:variant>
        <vt:i4>0</vt:i4>
      </vt:variant>
      <vt:variant>
        <vt:i4>5</vt:i4>
      </vt:variant>
      <vt:variant>
        <vt:lpwstr>https://aix.software.ibm.com/aix/ifixes/PHA_Migration/ha_install_mig_fixes.htm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Chin Lee</cp:lastModifiedBy>
  <cp:revision>2</cp:revision>
  <cp:lastPrinted>2017-08-02T02:12:00Z</cp:lastPrinted>
  <dcterms:created xsi:type="dcterms:W3CDTF">2017-08-02T02:15:00Z</dcterms:created>
  <dcterms:modified xsi:type="dcterms:W3CDTF">2017-08-02T02:15:00Z</dcterms:modified>
</cp:coreProperties>
</file>