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FCC" w:rsidRDefault="00D26A94" w:rsidP="007B155B">
      <w:pPr>
        <w:spacing w:after="120"/>
        <w:rPr>
          <w:sz w:val="24"/>
          <w:szCs w:val="24"/>
          <w:lang w:val="en-CA"/>
        </w:rPr>
      </w:pPr>
      <w:r w:rsidRPr="00AD2154">
        <w:rPr>
          <w:noProof/>
        </w:rPr>
        <w:drawing>
          <wp:inline distT="0" distB="0" distL="0" distR="0" wp14:anchorId="757EB579" wp14:editId="1904E2DD">
            <wp:extent cx="1455343" cy="54820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6106" cy="623828"/>
                    </a:xfrm>
                    <a:prstGeom prst="rect">
                      <a:avLst/>
                    </a:prstGeom>
                    <a:noFill/>
                    <a:ln>
                      <a:noFill/>
                    </a:ln>
                  </pic:spPr>
                </pic:pic>
              </a:graphicData>
            </a:graphic>
          </wp:inline>
        </w:drawing>
      </w:r>
    </w:p>
    <w:p w:rsidR="00BA3FCC" w:rsidRPr="008D09F3" w:rsidRDefault="00626B1E">
      <w:pPr>
        <w:rPr>
          <w:b/>
          <w:sz w:val="24"/>
          <w:szCs w:val="24"/>
          <w:lang w:val="en-CA"/>
        </w:rPr>
      </w:pPr>
      <w:r w:rsidRPr="008D09F3">
        <w:rPr>
          <w:b/>
        </w:rPr>
        <w:t>Labor and Employment Law Program</w:t>
      </w:r>
      <w:r w:rsidR="00137340">
        <w:rPr>
          <w:b/>
        </w:rPr>
        <w:t xml:space="preserve">                   </w:t>
      </w:r>
      <w:r w:rsidR="00137340" w:rsidRPr="00137340">
        <w:rPr>
          <w:b/>
        </w:rPr>
        <w:t>Offered in conjunction with Cornell Law School</w:t>
      </w:r>
    </w:p>
    <w:p w:rsidR="0061445F" w:rsidRDefault="0061445F">
      <w:pPr>
        <w:rPr>
          <w:sz w:val="24"/>
          <w:szCs w:val="24"/>
          <w:lang w:val="en-CA"/>
        </w:rPr>
      </w:pPr>
    </w:p>
    <w:p w:rsidR="00BA3FCC" w:rsidRDefault="00BA3FCC">
      <w:pPr>
        <w:rPr>
          <w:sz w:val="24"/>
          <w:szCs w:val="24"/>
          <w:lang w:val="en-CA"/>
        </w:rPr>
      </w:pPr>
    </w:p>
    <w:p w:rsidR="00C0094F" w:rsidRDefault="00C0094F" w:rsidP="009E0BC4">
      <w:pPr>
        <w:jc w:val="center"/>
        <w:rPr>
          <w:rStyle w:val="Strong"/>
          <w:rFonts w:ascii="Georgia" w:hAnsi="Georgia" w:cstheme="minorHAnsi"/>
          <w:color w:val="B22222"/>
          <w:sz w:val="36"/>
          <w:szCs w:val="36"/>
        </w:rPr>
      </w:pPr>
    </w:p>
    <w:p w:rsidR="00496D97" w:rsidRDefault="00714801" w:rsidP="001756F0">
      <w:pPr>
        <w:spacing w:after="120"/>
        <w:jc w:val="center"/>
        <w:rPr>
          <w:rStyle w:val="Strong"/>
          <w:rFonts w:ascii="Arial" w:hAnsi="Arial" w:cs="Arial"/>
          <w:color w:val="B22222"/>
          <w:sz w:val="36"/>
          <w:szCs w:val="36"/>
        </w:rPr>
      </w:pPr>
      <w:r>
        <w:rPr>
          <w:rStyle w:val="Strong"/>
          <w:rFonts w:ascii="Arial" w:hAnsi="Arial" w:cs="Arial"/>
          <w:color w:val="B22222"/>
          <w:sz w:val="36"/>
          <w:szCs w:val="36"/>
        </w:rPr>
        <w:t>ADA Employment and Accessibility Issues Impacted by COVID-19 Reopening Safety Measures</w:t>
      </w:r>
    </w:p>
    <w:p w:rsidR="00001EBD" w:rsidRPr="001756F0" w:rsidRDefault="00714801" w:rsidP="001756F0">
      <w:pPr>
        <w:spacing w:after="120"/>
        <w:jc w:val="center"/>
        <w:rPr>
          <w:rStyle w:val="Strong"/>
          <w:rFonts w:ascii="Georgia" w:hAnsi="Georgia" w:cstheme="minorHAnsi"/>
          <w:i/>
          <w:sz w:val="24"/>
          <w:szCs w:val="24"/>
        </w:rPr>
      </w:pPr>
      <w:r>
        <w:rPr>
          <w:rStyle w:val="Strong"/>
          <w:rFonts w:ascii="Georgia" w:hAnsi="Georgia" w:cstheme="minorHAnsi"/>
          <w:i/>
          <w:sz w:val="24"/>
          <w:szCs w:val="24"/>
        </w:rPr>
        <w:t>June 25</w:t>
      </w:r>
      <w:r w:rsidR="00496D97">
        <w:rPr>
          <w:rStyle w:val="Strong"/>
          <w:rFonts w:ascii="Georgia" w:hAnsi="Georgia" w:cstheme="minorHAnsi"/>
          <w:i/>
          <w:sz w:val="24"/>
          <w:szCs w:val="24"/>
        </w:rPr>
        <w:t>, 2020</w:t>
      </w:r>
      <w:r w:rsidR="00496D97">
        <w:rPr>
          <w:rStyle w:val="Strong"/>
          <w:rFonts w:ascii="Georgia" w:hAnsi="Georgia" w:cstheme="minorHAnsi"/>
          <w:i/>
          <w:sz w:val="24"/>
          <w:szCs w:val="24"/>
        </w:rPr>
        <w:br/>
        <w:t>2:00-3:15</w:t>
      </w:r>
    </w:p>
    <w:p w:rsidR="00626B1E" w:rsidRDefault="00626B1E" w:rsidP="00001EBD">
      <w:pPr>
        <w:jc w:val="center"/>
        <w:rPr>
          <w:rStyle w:val="Strong"/>
          <w:rFonts w:ascii="Georgia" w:hAnsi="Georgia" w:cstheme="minorHAnsi"/>
          <w:sz w:val="24"/>
          <w:szCs w:val="24"/>
        </w:rPr>
      </w:pPr>
    </w:p>
    <w:p w:rsidR="001756F0" w:rsidRPr="009B7EB3" w:rsidRDefault="009B7EB3" w:rsidP="001756F0">
      <w:pPr>
        <w:jc w:val="center"/>
        <w:rPr>
          <w:rFonts w:ascii="Georgia" w:hAnsi="Georgia"/>
          <w:b/>
          <w:sz w:val="32"/>
          <w:szCs w:val="32"/>
          <w:lang w:val="en-CA"/>
        </w:rPr>
      </w:pPr>
      <w:bookmarkStart w:id="0" w:name="_GoBack"/>
      <w:bookmarkEnd w:id="0"/>
      <w:r w:rsidRPr="009B7EB3">
        <w:rPr>
          <w:rFonts w:ascii="Georgia" w:hAnsi="Georgia"/>
          <w:b/>
          <w:sz w:val="32"/>
          <w:szCs w:val="32"/>
          <w:lang w:val="en-CA"/>
        </w:rPr>
        <w:t>SPEAKER BIOS</w:t>
      </w:r>
    </w:p>
    <w:p w:rsidR="001756F0" w:rsidRPr="001756F0" w:rsidRDefault="001756F0" w:rsidP="001756F0">
      <w:pPr>
        <w:jc w:val="center"/>
        <w:rPr>
          <w:rFonts w:ascii="Georgia" w:hAnsi="Georgia"/>
          <w:b/>
          <w:sz w:val="36"/>
          <w:szCs w:val="36"/>
          <w:lang w:val="en-CA"/>
        </w:rPr>
      </w:pPr>
    </w:p>
    <w:p w:rsidR="00BA3FCC" w:rsidRPr="001756F0" w:rsidRDefault="00714801" w:rsidP="00CE2994">
      <w:pPr>
        <w:spacing w:after="240"/>
        <w:jc w:val="center"/>
        <w:rPr>
          <w:rFonts w:ascii="Georgia" w:hAnsi="Georgia"/>
          <w:b/>
          <w:color w:val="C00000"/>
          <w:sz w:val="28"/>
          <w:szCs w:val="28"/>
          <w:u w:val="single"/>
          <w:lang w:val="en-CA"/>
        </w:rPr>
      </w:pPr>
      <w:r>
        <w:rPr>
          <w:rFonts w:ascii="Georgia" w:hAnsi="Georgia"/>
          <w:b/>
          <w:color w:val="C00000"/>
          <w:sz w:val="28"/>
          <w:szCs w:val="28"/>
          <w:u w:val="single"/>
          <w:lang w:val="en-CA"/>
        </w:rPr>
        <w:t>Wendy Strobel Gower</w:t>
      </w:r>
    </w:p>
    <w:p w:rsidR="00714801" w:rsidRDefault="00714801" w:rsidP="00714801">
      <w:pPr>
        <w:spacing w:after="120" w:line="276" w:lineRule="auto"/>
        <w:rPr>
          <w:rFonts w:ascii="Georgia" w:hAnsi="Georgia" w:cs="Arial"/>
          <w:color w:val="222222"/>
          <w:sz w:val="24"/>
          <w:szCs w:val="24"/>
          <w:shd w:val="clear" w:color="auto" w:fill="FFFFFF"/>
        </w:rPr>
      </w:pPr>
      <w:r w:rsidRPr="00714801">
        <w:rPr>
          <w:rFonts w:ascii="Georgia" w:hAnsi="Georgia" w:cs="Arial"/>
          <w:b/>
          <w:color w:val="222222"/>
          <w:sz w:val="24"/>
          <w:szCs w:val="24"/>
          <w:shd w:val="clear" w:color="auto" w:fill="FFFFFF"/>
        </w:rPr>
        <w:t>Wendy Strobel Gower</w:t>
      </w:r>
      <w:r w:rsidRPr="00430FBE">
        <w:rPr>
          <w:rFonts w:ascii="Georgia" w:hAnsi="Georgia" w:cs="Arial"/>
          <w:color w:val="222222"/>
          <w:sz w:val="24"/>
          <w:szCs w:val="24"/>
          <w:shd w:val="clear" w:color="auto" w:fill="FFFFFF"/>
        </w:rPr>
        <w:t xml:space="preserve"> is a project director at the Yang Tan Institute. She leads the Northeast ADA Center, the Diversity Partners Project, and fee for service work to educate managers and supervisors about including people with disabilities. </w:t>
      </w:r>
    </w:p>
    <w:p w:rsidR="00714801" w:rsidRDefault="00714801" w:rsidP="00714801">
      <w:pPr>
        <w:spacing w:after="120" w:line="276" w:lineRule="auto"/>
        <w:rPr>
          <w:rFonts w:ascii="Georgia" w:hAnsi="Georgia" w:cs="Arial"/>
          <w:color w:val="222222"/>
          <w:sz w:val="24"/>
          <w:szCs w:val="24"/>
          <w:shd w:val="clear" w:color="auto" w:fill="FFFFFF"/>
        </w:rPr>
      </w:pPr>
      <w:r w:rsidRPr="00430FBE">
        <w:rPr>
          <w:rFonts w:ascii="Georgia" w:hAnsi="Georgia" w:cs="Arial"/>
          <w:color w:val="222222"/>
          <w:sz w:val="24"/>
          <w:szCs w:val="24"/>
          <w:shd w:val="clear" w:color="auto" w:fill="FFFFFF"/>
        </w:rPr>
        <w:t xml:space="preserve">Wendy holds a Master’s degree in Rehabilitation Counseling from the Medical College of Virginia at Virginia Commonwealth University (VCU). She has worked extensively in the application and training of issues around employment and reasonable accommodation in the workplace for people with disabilities. She has gained valuable experience in project management and project direction over the past ten years. </w:t>
      </w:r>
    </w:p>
    <w:p w:rsidR="00714801" w:rsidRPr="00430FBE" w:rsidRDefault="00714801" w:rsidP="00714801">
      <w:pPr>
        <w:spacing w:after="240" w:line="276" w:lineRule="auto"/>
        <w:rPr>
          <w:rFonts w:ascii="Georgia" w:hAnsi="Georgia"/>
          <w:sz w:val="24"/>
          <w:szCs w:val="24"/>
        </w:rPr>
      </w:pPr>
      <w:r w:rsidRPr="00430FBE">
        <w:rPr>
          <w:rFonts w:ascii="Georgia" w:hAnsi="Georgia" w:cs="Arial"/>
          <w:color w:val="222222"/>
          <w:sz w:val="24"/>
          <w:szCs w:val="24"/>
          <w:shd w:val="clear" w:color="auto" w:fill="FFFFFF"/>
        </w:rPr>
        <w:t>Other areas of interest include person centered planning philosophy and tools, disability legislation and its impact on services, and the identification and accommodation of the functional limitations of disabilities across the lifespan.</w:t>
      </w:r>
    </w:p>
    <w:p w:rsidR="00F6103E" w:rsidRPr="001756F0" w:rsidRDefault="00A12C75" w:rsidP="007C62E1">
      <w:pPr>
        <w:pStyle w:val="NormalWeb"/>
        <w:shd w:val="clear" w:color="auto" w:fill="FFFFFF"/>
        <w:spacing w:before="0" w:beforeAutospacing="0" w:after="240" w:afterAutospacing="0" w:line="276" w:lineRule="auto"/>
        <w:jc w:val="center"/>
        <w:rPr>
          <w:rFonts w:ascii="Georgia" w:hAnsi="Georgia"/>
          <w:b/>
          <w:color w:val="C00000"/>
          <w:sz w:val="28"/>
          <w:szCs w:val="28"/>
          <w:u w:val="single"/>
          <w:lang w:val="en-CA"/>
        </w:rPr>
      </w:pPr>
      <w:r>
        <w:rPr>
          <w:rFonts w:ascii="Georgia" w:hAnsi="Georgia"/>
          <w:b/>
          <w:color w:val="C00000"/>
          <w:sz w:val="28"/>
          <w:szCs w:val="28"/>
          <w:u w:val="single"/>
          <w:lang w:val="en-CA"/>
        </w:rPr>
        <w:t>Eve I. Klein</w:t>
      </w:r>
    </w:p>
    <w:p w:rsidR="00A12C75" w:rsidRDefault="00A12C75" w:rsidP="00A12C75">
      <w:pPr>
        <w:pStyle w:val="NormalWeb"/>
        <w:shd w:val="clear" w:color="auto" w:fill="FFFFFF"/>
        <w:spacing w:before="0" w:beforeAutospacing="0" w:after="0" w:afterAutospacing="0" w:line="276" w:lineRule="auto"/>
        <w:rPr>
          <w:rFonts w:ascii="Georgia" w:hAnsi="Georgia"/>
        </w:rPr>
      </w:pPr>
      <w:r w:rsidRPr="00430FBE">
        <w:rPr>
          <w:rStyle w:val="Strong"/>
          <w:rFonts w:ascii="Georgia" w:hAnsi="Georgia"/>
          <w:bdr w:val="none" w:sz="0" w:space="0" w:color="auto" w:frame="1"/>
        </w:rPr>
        <w:t>Eve I. Klein</w:t>
      </w:r>
      <w:r>
        <w:rPr>
          <w:rStyle w:val="Strong"/>
          <w:rFonts w:ascii="Georgia" w:hAnsi="Georgia"/>
          <w:bdr w:val="none" w:sz="0" w:space="0" w:color="auto" w:frame="1"/>
        </w:rPr>
        <w:t xml:space="preserve"> </w:t>
      </w:r>
      <w:r>
        <w:rPr>
          <w:rStyle w:val="Strong"/>
          <w:rFonts w:ascii="Georgia" w:hAnsi="Georgia"/>
          <w:b w:val="0"/>
          <w:bdr w:val="none" w:sz="0" w:space="0" w:color="auto" w:frame="1"/>
        </w:rPr>
        <w:t>is</w:t>
      </w:r>
      <w:r>
        <w:rPr>
          <w:rStyle w:val="Strong"/>
          <w:rFonts w:ascii="Georgia" w:hAnsi="Georgia"/>
          <w:bdr w:val="none" w:sz="0" w:space="0" w:color="auto" w:frame="1"/>
        </w:rPr>
        <w:t xml:space="preserve"> </w:t>
      </w:r>
      <w:r w:rsidRPr="00430FBE">
        <w:rPr>
          <w:rStyle w:val="Strong"/>
          <w:rFonts w:ascii="Georgia" w:hAnsi="Georgia"/>
          <w:b w:val="0"/>
          <w:bdr w:val="none" w:sz="0" w:space="0" w:color="auto" w:frame="1"/>
        </w:rPr>
        <w:t>Partner</w:t>
      </w:r>
      <w:r>
        <w:rPr>
          <w:rStyle w:val="Strong"/>
          <w:rFonts w:ascii="Georgia" w:hAnsi="Georgia"/>
          <w:b w:val="0"/>
          <w:bdr w:val="none" w:sz="0" w:space="0" w:color="auto" w:frame="1"/>
        </w:rPr>
        <w:t xml:space="preserve"> and</w:t>
      </w:r>
      <w:r w:rsidRPr="00430FBE">
        <w:rPr>
          <w:rFonts w:ascii="Georgia" w:hAnsi="Georgia"/>
        </w:rPr>
        <w:t xml:space="preserve"> Chair of Duane Morris’ </w:t>
      </w:r>
      <w:r w:rsidRPr="00430FBE">
        <w:rPr>
          <w:rFonts w:ascii="Georgia" w:hAnsi="Georgia"/>
          <w:bdr w:val="none" w:sz="0" w:space="0" w:color="auto" w:frame="1"/>
        </w:rPr>
        <w:t>Employment, Labor, Benefits and Immigration Practice Group</w:t>
      </w:r>
      <w:r w:rsidRPr="00430FBE">
        <w:rPr>
          <w:rFonts w:ascii="Georgia" w:hAnsi="Georgia"/>
        </w:rPr>
        <w:t xml:space="preserve"> </w:t>
      </w:r>
      <w:r>
        <w:rPr>
          <w:rFonts w:ascii="Georgia" w:hAnsi="Georgia"/>
        </w:rPr>
        <w:t xml:space="preserve">and </w:t>
      </w:r>
      <w:r w:rsidRPr="00430FBE">
        <w:rPr>
          <w:rFonts w:ascii="Georgia" w:hAnsi="Georgia"/>
        </w:rPr>
        <w:t>serves as the firm’s employment counsel. Ms. Klein has over 30 years of experience representing businesses in all aspects of </w:t>
      </w:r>
      <w:r w:rsidRPr="00430FBE">
        <w:rPr>
          <w:rFonts w:ascii="Georgia" w:hAnsi="Georgia"/>
          <w:bdr w:val="none" w:sz="0" w:space="0" w:color="auto" w:frame="1"/>
        </w:rPr>
        <w:t>employment law</w:t>
      </w:r>
      <w:r w:rsidRPr="00430FBE">
        <w:rPr>
          <w:rFonts w:ascii="Georgia" w:hAnsi="Georgia"/>
        </w:rPr>
        <w:t>, </w:t>
      </w:r>
      <w:r w:rsidRPr="00430FBE">
        <w:rPr>
          <w:rFonts w:ascii="Georgia" w:hAnsi="Georgia"/>
          <w:bdr w:val="none" w:sz="0" w:space="0" w:color="auto" w:frame="1"/>
        </w:rPr>
        <w:t>management labor relations</w:t>
      </w:r>
      <w:r w:rsidRPr="00430FBE">
        <w:rPr>
          <w:rFonts w:ascii="Georgia" w:hAnsi="Georgia"/>
        </w:rPr>
        <w:t xml:space="preserve"> and employment-related litigation. Ms. Klein has extensive experience advising clients about their rights and obligations regarding the complex and frequently changing federal, state and local laws and </w:t>
      </w:r>
      <w:proofErr w:type="gramStart"/>
      <w:r w:rsidRPr="00430FBE">
        <w:rPr>
          <w:rFonts w:ascii="Georgia" w:hAnsi="Georgia"/>
        </w:rPr>
        <w:t>regulations which</w:t>
      </w:r>
      <w:proofErr w:type="gramEnd"/>
      <w:r w:rsidRPr="00430FBE">
        <w:rPr>
          <w:rFonts w:ascii="Georgia" w:hAnsi="Georgia"/>
        </w:rPr>
        <w:t xml:space="preserve"> affect the workplace. Ms. Klein counsels clients on day-to-day workplace matters, in mergers and acquisitions and in protecting company good w</w:t>
      </w:r>
      <w:r>
        <w:rPr>
          <w:rFonts w:ascii="Georgia" w:hAnsi="Georgia"/>
        </w:rPr>
        <w:t>ill and proprietary information.</w:t>
      </w:r>
    </w:p>
    <w:p w:rsidR="00A12C75" w:rsidRPr="00430FBE" w:rsidRDefault="00A12C75" w:rsidP="00A12C75">
      <w:pPr>
        <w:pStyle w:val="NormalWeb"/>
        <w:shd w:val="clear" w:color="auto" w:fill="FFFFFF"/>
        <w:spacing w:before="120" w:beforeAutospacing="0" w:after="0" w:afterAutospacing="0" w:line="276" w:lineRule="auto"/>
        <w:rPr>
          <w:rFonts w:ascii="Georgia" w:hAnsi="Georgia"/>
        </w:rPr>
      </w:pPr>
      <w:r w:rsidRPr="00430FBE">
        <w:rPr>
          <w:rFonts w:ascii="Georgia" w:hAnsi="Georgia"/>
        </w:rPr>
        <w:lastRenderedPageBreak/>
        <w:t>Ms. Klein regularly handles complex labor and employment litigation brought by current and former employees and labor unions, in state or federal court and before administrative agencies. Ms. Klein advises and defends employers in connection with issues and claims involving the employment discrimination statutes, disability accommodation obligations (both employment and public accommodation), family and medical leave laws, employee recruitment and work eligibility rules, plant closing restrictions, wage and hour rules and employee benefits. Ms. Klein frequently defends employers in wage and hour class action litigation. She also helps businesses draft employment agreements, including those with restrictive covenants, and has a wealth of experience litigating issues relating to the enforceability of restrictive covenants.</w:t>
      </w:r>
    </w:p>
    <w:p w:rsidR="00A12C75" w:rsidRDefault="00A12C75" w:rsidP="00A12C75">
      <w:pPr>
        <w:pStyle w:val="NormalWeb"/>
        <w:shd w:val="clear" w:color="auto" w:fill="FFFFFF"/>
        <w:spacing w:before="120" w:beforeAutospacing="0" w:after="0" w:afterAutospacing="0" w:line="276" w:lineRule="auto"/>
        <w:rPr>
          <w:rFonts w:ascii="Georgia" w:hAnsi="Georgia"/>
        </w:rPr>
      </w:pPr>
      <w:r w:rsidRPr="00430FBE">
        <w:rPr>
          <w:rFonts w:ascii="Georgia" w:hAnsi="Georgia"/>
        </w:rPr>
        <w:t>Ms. Klein has significant experience in the representation of employers in labor relations under the National Labor Relations Act and the Taylor law, including in union representation and decertification elections and unfair labor practice proceedings. For clients that are unionized, Ms. Klein represents them in collective bargaining and grievance arbitration. Ms. Klein has handled collective bargaining for clients in a variety of different sectors. She has successfully represented unionized employers in hundreds of arbitration proceedings. Ms. Klein also represents employers in labor litigation, which runs the gamut from enjoining unlawful picketing activity, enforcing employer rights in connection with agreements to arbitrate and defending employers in withdrawal liability proceedings brought by multi-employer pension funds.</w:t>
      </w:r>
    </w:p>
    <w:p w:rsidR="00A12C75" w:rsidRPr="00430FBE" w:rsidRDefault="00A12C75" w:rsidP="00A12C75">
      <w:pPr>
        <w:pStyle w:val="NormalWeb"/>
        <w:shd w:val="clear" w:color="auto" w:fill="FFFFFF"/>
        <w:spacing w:before="120" w:beforeAutospacing="0" w:after="0" w:afterAutospacing="0" w:line="276" w:lineRule="auto"/>
        <w:rPr>
          <w:rFonts w:ascii="Georgia" w:hAnsi="Georgia"/>
        </w:rPr>
      </w:pPr>
      <w:r w:rsidRPr="00430FBE">
        <w:rPr>
          <w:rFonts w:ascii="Georgia" w:hAnsi="Georgia"/>
        </w:rPr>
        <w:t>Ms. Klein is a 1985 graduate of Cornell Law School and a graduate, with distinction, of Cornell University’s School of Industrial and Labor Relations.</w:t>
      </w:r>
    </w:p>
    <w:p w:rsidR="007C62E1" w:rsidRPr="001756F0" w:rsidRDefault="00A12C75" w:rsidP="00A12C75">
      <w:pPr>
        <w:pStyle w:val="NormalWeb"/>
        <w:shd w:val="clear" w:color="auto" w:fill="FFFFFF"/>
        <w:spacing w:before="240" w:beforeAutospacing="0" w:after="240" w:afterAutospacing="0" w:line="276" w:lineRule="auto"/>
        <w:jc w:val="center"/>
        <w:rPr>
          <w:rFonts w:ascii="Georgia" w:hAnsi="Georgia"/>
          <w:b/>
          <w:color w:val="C00000"/>
          <w:sz w:val="28"/>
          <w:szCs w:val="28"/>
          <w:u w:val="single"/>
          <w:lang w:val="en-CA"/>
        </w:rPr>
      </w:pPr>
      <w:r>
        <w:rPr>
          <w:rFonts w:ascii="Georgia" w:hAnsi="Georgia"/>
          <w:b/>
          <w:color w:val="C00000"/>
          <w:sz w:val="28"/>
          <w:szCs w:val="28"/>
          <w:u w:val="single"/>
          <w:lang w:val="en-CA"/>
        </w:rPr>
        <w:t>Mark S. Weiss</w:t>
      </w:r>
    </w:p>
    <w:p w:rsidR="005755F3" w:rsidRPr="00430FBE" w:rsidRDefault="005755F3" w:rsidP="005755F3">
      <w:pPr>
        <w:shd w:val="clear" w:color="auto" w:fill="FFFFFF"/>
        <w:spacing w:after="120" w:line="276" w:lineRule="auto"/>
        <w:rPr>
          <w:rFonts w:ascii="Georgia" w:eastAsia="Times New Roman" w:hAnsi="Georgia" w:cs="Segoe UI"/>
          <w:sz w:val="24"/>
          <w:szCs w:val="24"/>
        </w:rPr>
      </w:pPr>
      <w:r w:rsidRPr="00430FBE">
        <w:rPr>
          <w:rFonts w:ascii="Georgia" w:eastAsia="Times New Roman" w:hAnsi="Georgia" w:cs="Segoe UI"/>
          <w:b/>
          <w:sz w:val="24"/>
          <w:szCs w:val="24"/>
        </w:rPr>
        <w:t>Mark S. Weiss</w:t>
      </w:r>
      <w:r w:rsidRPr="00430FBE">
        <w:rPr>
          <w:rFonts w:ascii="Georgia" w:eastAsia="Times New Roman" w:hAnsi="Georgia" w:cs="Segoe UI"/>
          <w:sz w:val="24"/>
          <w:szCs w:val="24"/>
        </w:rPr>
        <w:t xml:space="preserve"> joined Cushman and Wakefield, Inc. as an Executive Vice Chairman in January 2016</w:t>
      </w:r>
      <w:r>
        <w:rPr>
          <w:rFonts w:ascii="Georgia" w:eastAsia="Times New Roman" w:hAnsi="Georgia" w:cs="Segoe UI"/>
          <w:sz w:val="24"/>
          <w:szCs w:val="24"/>
        </w:rPr>
        <w:t>,</w:t>
      </w:r>
      <w:r w:rsidRPr="00430FBE">
        <w:rPr>
          <w:rFonts w:ascii="Georgia" w:eastAsia="Times New Roman" w:hAnsi="Georgia" w:cs="Segoe UI"/>
          <w:sz w:val="24"/>
          <w:szCs w:val="24"/>
        </w:rPr>
        <w:t xml:space="preserve"> having established himself as a leading commercial broker/advisor/tactician within the real estate industry in New York City. His range of experience and expertise includes successfully completing some of City's most noteworthy and complex transactions in leasing, sales</w:t>
      </w:r>
      <w:r>
        <w:rPr>
          <w:rFonts w:ascii="Georgia" w:eastAsia="Times New Roman" w:hAnsi="Georgia" w:cs="Segoe UI"/>
          <w:sz w:val="24"/>
          <w:szCs w:val="24"/>
        </w:rPr>
        <w:t>,</w:t>
      </w:r>
      <w:r w:rsidRPr="00430FBE">
        <w:rPr>
          <w:rFonts w:ascii="Georgia" w:eastAsia="Times New Roman" w:hAnsi="Georgia" w:cs="Segoe UI"/>
          <w:sz w:val="24"/>
          <w:szCs w:val="24"/>
        </w:rPr>
        <w:t xml:space="preserve"> and development.</w:t>
      </w:r>
    </w:p>
    <w:p w:rsidR="005755F3" w:rsidRPr="00430FBE" w:rsidRDefault="005755F3" w:rsidP="005755F3">
      <w:pPr>
        <w:shd w:val="clear" w:color="auto" w:fill="FFFFFF"/>
        <w:spacing w:after="120" w:line="276" w:lineRule="auto"/>
        <w:rPr>
          <w:rFonts w:ascii="Georgia" w:eastAsia="Times New Roman" w:hAnsi="Georgia" w:cs="Segoe UI"/>
          <w:sz w:val="24"/>
          <w:szCs w:val="24"/>
        </w:rPr>
      </w:pPr>
      <w:r w:rsidRPr="00430FBE">
        <w:rPr>
          <w:rFonts w:ascii="Georgia" w:eastAsia="Times New Roman" w:hAnsi="Georgia" w:cs="Segoe UI"/>
          <w:sz w:val="24"/>
          <w:szCs w:val="24"/>
        </w:rPr>
        <w:t xml:space="preserve">With 32 years of experience in commercial real estate, Mr. Weiss has completed more than 1,400 transactions comprising a broad range of sizes, scope and innovation. Prior to joining Cushman &amp; Wakefield, Mr. Weiss worked at Olympia &amp; York, The Edward S. Gordon Company, </w:t>
      </w:r>
      <w:proofErr w:type="spellStart"/>
      <w:r w:rsidRPr="00430FBE">
        <w:rPr>
          <w:rFonts w:ascii="Georgia" w:eastAsia="Times New Roman" w:hAnsi="Georgia" w:cs="Segoe UI"/>
          <w:sz w:val="24"/>
          <w:szCs w:val="24"/>
        </w:rPr>
        <w:t>Studley</w:t>
      </w:r>
      <w:proofErr w:type="spellEnd"/>
      <w:r w:rsidRPr="00430FBE">
        <w:rPr>
          <w:rFonts w:ascii="Georgia" w:eastAsia="Times New Roman" w:hAnsi="Georgia" w:cs="Segoe UI"/>
          <w:sz w:val="24"/>
          <w:szCs w:val="24"/>
        </w:rPr>
        <w:t xml:space="preserve">, </w:t>
      </w:r>
      <w:proofErr w:type="spellStart"/>
      <w:r w:rsidRPr="00430FBE">
        <w:rPr>
          <w:rFonts w:ascii="Georgia" w:eastAsia="Times New Roman" w:hAnsi="Georgia" w:cs="Segoe UI"/>
          <w:sz w:val="24"/>
          <w:szCs w:val="24"/>
        </w:rPr>
        <w:t>Inc</w:t>
      </w:r>
      <w:proofErr w:type="spellEnd"/>
      <w:r w:rsidRPr="00430FBE">
        <w:rPr>
          <w:rFonts w:ascii="Georgia" w:eastAsia="Times New Roman" w:hAnsi="Georgia" w:cs="Segoe UI"/>
          <w:sz w:val="24"/>
          <w:szCs w:val="24"/>
        </w:rPr>
        <w:t xml:space="preserve">, and most recently </w:t>
      </w:r>
      <w:proofErr w:type="spellStart"/>
      <w:r w:rsidRPr="00430FBE">
        <w:rPr>
          <w:rFonts w:ascii="Georgia" w:eastAsia="Times New Roman" w:hAnsi="Georgia" w:cs="Segoe UI"/>
          <w:sz w:val="24"/>
          <w:szCs w:val="24"/>
        </w:rPr>
        <w:t>Newmark</w:t>
      </w:r>
      <w:proofErr w:type="spellEnd"/>
      <w:r w:rsidRPr="00430FBE">
        <w:rPr>
          <w:rFonts w:ascii="Georgia" w:eastAsia="Times New Roman" w:hAnsi="Georgia" w:cs="Segoe UI"/>
          <w:sz w:val="24"/>
          <w:szCs w:val="24"/>
        </w:rPr>
        <w:t xml:space="preserve"> Grubb Knight Frank.</w:t>
      </w:r>
    </w:p>
    <w:p w:rsidR="005755F3" w:rsidRDefault="005755F3" w:rsidP="005755F3">
      <w:pPr>
        <w:shd w:val="clear" w:color="auto" w:fill="FFFFFF"/>
        <w:spacing w:before="120" w:after="120" w:line="276" w:lineRule="auto"/>
        <w:rPr>
          <w:rFonts w:ascii="Georgia" w:eastAsia="Times New Roman" w:hAnsi="Georgia" w:cs="Segoe UI"/>
          <w:sz w:val="24"/>
          <w:szCs w:val="24"/>
        </w:rPr>
      </w:pPr>
      <w:r w:rsidRPr="00430FBE">
        <w:rPr>
          <w:rFonts w:ascii="Georgia" w:eastAsia="Times New Roman" w:hAnsi="Georgia" w:cs="Segoe UI"/>
          <w:sz w:val="24"/>
          <w:szCs w:val="24"/>
        </w:rPr>
        <w:t>Mr. Weiss is also a published author, having written an acclaimed book on the impact of breast cancer on the spouse of a breast cancer patient. He lives in Manhattan with his wife and three children.</w:t>
      </w:r>
    </w:p>
    <w:p w:rsidR="003C73BC" w:rsidRPr="007C62E1" w:rsidRDefault="005755F3" w:rsidP="005755F3">
      <w:pPr>
        <w:spacing w:after="120" w:line="276" w:lineRule="auto"/>
        <w:rPr>
          <w:rFonts w:ascii="Georgia" w:hAnsi="Georgia" w:cs="Arial"/>
          <w:color w:val="222222"/>
          <w:sz w:val="24"/>
          <w:szCs w:val="24"/>
        </w:rPr>
      </w:pPr>
      <w:r>
        <w:rPr>
          <w:rFonts w:ascii="Georgia" w:eastAsia="Times New Roman" w:hAnsi="Georgia" w:cs="Segoe UI"/>
          <w:sz w:val="24"/>
          <w:szCs w:val="24"/>
        </w:rPr>
        <w:t>Mr. Weiss is a g</w:t>
      </w:r>
      <w:r w:rsidRPr="00430FBE">
        <w:rPr>
          <w:rFonts w:ascii="Georgia" w:eastAsia="Times New Roman" w:hAnsi="Georgia" w:cs="Segoe UI"/>
          <w:sz w:val="24"/>
          <w:szCs w:val="24"/>
        </w:rPr>
        <w:t>raduate of the David Rockefeller Fellows Class of 2005 and Syracuse University</w:t>
      </w:r>
      <w:r>
        <w:rPr>
          <w:rFonts w:ascii="Georgia" w:eastAsia="Times New Roman" w:hAnsi="Georgia" w:cs="Segoe UI"/>
          <w:sz w:val="24"/>
          <w:szCs w:val="24"/>
        </w:rPr>
        <w:t>.</w:t>
      </w:r>
    </w:p>
    <w:sectPr w:rsidR="003C73BC" w:rsidRPr="007C62E1">
      <w:type w:val="continuous"/>
      <w:pgSz w:w="12240" w:h="15840"/>
      <w:pgMar w:top="1440" w:right="1440" w:bottom="1440" w:left="144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810CF"/>
    <w:multiLevelType w:val="hybridMultilevel"/>
    <w:tmpl w:val="5DCA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018F5"/>
    <w:multiLevelType w:val="multilevel"/>
    <w:tmpl w:val="66DE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84BBC"/>
    <w:multiLevelType w:val="hybridMultilevel"/>
    <w:tmpl w:val="6EFE9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0C0277"/>
    <w:multiLevelType w:val="multilevel"/>
    <w:tmpl w:val="A024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A3F5B"/>
    <w:multiLevelType w:val="hybridMultilevel"/>
    <w:tmpl w:val="79C29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C1740B"/>
    <w:multiLevelType w:val="multilevel"/>
    <w:tmpl w:val="209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hyphenationZone w:val="936"/>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BCF"/>
    <w:rsid w:val="00001EBD"/>
    <w:rsid w:val="000140E9"/>
    <w:rsid w:val="00037A0E"/>
    <w:rsid w:val="00053E9D"/>
    <w:rsid w:val="000546A0"/>
    <w:rsid w:val="0006691E"/>
    <w:rsid w:val="000852C9"/>
    <w:rsid w:val="000B232B"/>
    <w:rsid w:val="000C3E66"/>
    <w:rsid w:val="000D1FB1"/>
    <w:rsid w:val="000E57E6"/>
    <w:rsid w:val="0012049B"/>
    <w:rsid w:val="00122118"/>
    <w:rsid w:val="00127C4F"/>
    <w:rsid w:val="00137340"/>
    <w:rsid w:val="00137445"/>
    <w:rsid w:val="001419EA"/>
    <w:rsid w:val="001428A3"/>
    <w:rsid w:val="0014386A"/>
    <w:rsid w:val="00161202"/>
    <w:rsid w:val="0016130D"/>
    <w:rsid w:val="00172B07"/>
    <w:rsid w:val="001736EB"/>
    <w:rsid w:val="001756F0"/>
    <w:rsid w:val="001A4E7B"/>
    <w:rsid w:val="001C0AEE"/>
    <w:rsid w:val="0021530D"/>
    <w:rsid w:val="0021775C"/>
    <w:rsid w:val="00241F58"/>
    <w:rsid w:val="002E03A2"/>
    <w:rsid w:val="002F0C0F"/>
    <w:rsid w:val="002F3A8A"/>
    <w:rsid w:val="00302548"/>
    <w:rsid w:val="00307D4E"/>
    <w:rsid w:val="00322266"/>
    <w:rsid w:val="003677B0"/>
    <w:rsid w:val="0037645C"/>
    <w:rsid w:val="0038645C"/>
    <w:rsid w:val="00391F83"/>
    <w:rsid w:val="003936DF"/>
    <w:rsid w:val="003A065A"/>
    <w:rsid w:val="003C73BC"/>
    <w:rsid w:val="003D4F23"/>
    <w:rsid w:val="003E3D8C"/>
    <w:rsid w:val="003E47BF"/>
    <w:rsid w:val="003E4E46"/>
    <w:rsid w:val="003E5C18"/>
    <w:rsid w:val="003F3B5A"/>
    <w:rsid w:val="00425F56"/>
    <w:rsid w:val="00437371"/>
    <w:rsid w:val="004443C1"/>
    <w:rsid w:val="004571D7"/>
    <w:rsid w:val="00496D97"/>
    <w:rsid w:val="004A09C3"/>
    <w:rsid w:val="004C0BF2"/>
    <w:rsid w:val="004F03CB"/>
    <w:rsid w:val="005105C0"/>
    <w:rsid w:val="00542B08"/>
    <w:rsid w:val="00557A44"/>
    <w:rsid w:val="005651BC"/>
    <w:rsid w:val="0057407B"/>
    <w:rsid w:val="005755F3"/>
    <w:rsid w:val="005B5F36"/>
    <w:rsid w:val="005C12EC"/>
    <w:rsid w:val="005D5512"/>
    <w:rsid w:val="005E7DE2"/>
    <w:rsid w:val="005F5971"/>
    <w:rsid w:val="00612EAB"/>
    <w:rsid w:val="0061445F"/>
    <w:rsid w:val="00626B1E"/>
    <w:rsid w:val="006370C9"/>
    <w:rsid w:val="00656529"/>
    <w:rsid w:val="00663B6B"/>
    <w:rsid w:val="006672F1"/>
    <w:rsid w:val="00683DD4"/>
    <w:rsid w:val="006960BC"/>
    <w:rsid w:val="006A5AA7"/>
    <w:rsid w:val="006E33BE"/>
    <w:rsid w:val="006F2503"/>
    <w:rsid w:val="006F6E45"/>
    <w:rsid w:val="007030BF"/>
    <w:rsid w:val="007142FD"/>
    <w:rsid w:val="00714801"/>
    <w:rsid w:val="00721348"/>
    <w:rsid w:val="00727047"/>
    <w:rsid w:val="00731294"/>
    <w:rsid w:val="00733BBD"/>
    <w:rsid w:val="00763D46"/>
    <w:rsid w:val="00771170"/>
    <w:rsid w:val="007B155B"/>
    <w:rsid w:val="007B6D35"/>
    <w:rsid w:val="007C62E1"/>
    <w:rsid w:val="007D1BCF"/>
    <w:rsid w:val="007D4206"/>
    <w:rsid w:val="007D5074"/>
    <w:rsid w:val="00803272"/>
    <w:rsid w:val="0085353F"/>
    <w:rsid w:val="00865846"/>
    <w:rsid w:val="00867DBE"/>
    <w:rsid w:val="0089431D"/>
    <w:rsid w:val="008A0666"/>
    <w:rsid w:val="008C3B96"/>
    <w:rsid w:val="008D09F3"/>
    <w:rsid w:val="008E75A9"/>
    <w:rsid w:val="008F6231"/>
    <w:rsid w:val="009B7EB3"/>
    <w:rsid w:val="009C1D6D"/>
    <w:rsid w:val="009D1C08"/>
    <w:rsid w:val="009D2DA3"/>
    <w:rsid w:val="009D3EEE"/>
    <w:rsid w:val="009D607E"/>
    <w:rsid w:val="009E0BC4"/>
    <w:rsid w:val="009F4A48"/>
    <w:rsid w:val="00A12C75"/>
    <w:rsid w:val="00A34326"/>
    <w:rsid w:val="00A376F5"/>
    <w:rsid w:val="00A43DB7"/>
    <w:rsid w:val="00A87109"/>
    <w:rsid w:val="00A93758"/>
    <w:rsid w:val="00AD435F"/>
    <w:rsid w:val="00B55B02"/>
    <w:rsid w:val="00B671B7"/>
    <w:rsid w:val="00B73CB9"/>
    <w:rsid w:val="00B9342C"/>
    <w:rsid w:val="00B93BC7"/>
    <w:rsid w:val="00BA3920"/>
    <w:rsid w:val="00BA3FCC"/>
    <w:rsid w:val="00BB0B23"/>
    <w:rsid w:val="00BD6E20"/>
    <w:rsid w:val="00C0094F"/>
    <w:rsid w:val="00C021E1"/>
    <w:rsid w:val="00C06474"/>
    <w:rsid w:val="00C24FB2"/>
    <w:rsid w:val="00C37CD3"/>
    <w:rsid w:val="00C47CD7"/>
    <w:rsid w:val="00C55180"/>
    <w:rsid w:val="00C80EDF"/>
    <w:rsid w:val="00CD6CEF"/>
    <w:rsid w:val="00CE2994"/>
    <w:rsid w:val="00CF641E"/>
    <w:rsid w:val="00D00D42"/>
    <w:rsid w:val="00D26A94"/>
    <w:rsid w:val="00D364CC"/>
    <w:rsid w:val="00D37EEF"/>
    <w:rsid w:val="00D632EB"/>
    <w:rsid w:val="00D85B94"/>
    <w:rsid w:val="00DB4DA1"/>
    <w:rsid w:val="00DE7F02"/>
    <w:rsid w:val="00E04100"/>
    <w:rsid w:val="00E163BD"/>
    <w:rsid w:val="00E316F5"/>
    <w:rsid w:val="00E45DF4"/>
    <w:rsid w:val="00E563C6"/>
    <w:rsid w:val="00E6249C"/>
    <w:rsid w:val="00E629F4"/>
    <w:rsid w:val="00E67582"/>
    <w:rsid w:val="00E8504F"/>
    <w:rsid w:val="00E926B9"/>
    <w:rsid w:val="00E961C5"/>
    <w:rsid w:val="00EA08C4"/>
    <w:rsid w:val="00EB0A5A"/>
    <w:rsid w:val="00EB3A74"/>
    <w:rsid w:val="00EE1A86"/>
    <w:rsid w:val="00F07372"/>
    <w:rsid w:val="00F17D10"/>
    <w:rsid w:val="00F228CF"/>
    <w:rsid w:val="00F2386B"/>
    <w:rsid w:val="00F316EC"/>
    <w:rsid w:val="00F42FB1"/>
    <w:rsid w:val="00F44761"/>
    <w:rsid w:val="00F54658"/>
    <w:rsid w:val="00F60350"/>
    <w:rsid w:val="00F6103E"/>
    <w:rsid w:val="00F677E1"/>
    <w:rsid w:val="00F823B8"/>
    <w:rsid w:val="00FB3825"/>
    <w:rsid w:val="00FB7248"/>
    <w:rsid w:val="00FE3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CB183F"/>
  <w14:defaultImageDpi w14:val="0"/>
  <w15:docId w15:val="{C6531EE0-3DDE-42A6-B31D-FDEA82B0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4E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E4E46"/>
    <w:rPr>
      <w:rFonts w:ascii="Tahoma" w:hAnsi="Tahoma" w:cs="Tahoma"/>
      <w:sz w:val="16"/>
      <w:szCs w:val="16"/>
    </w:rPr>
  </w:style>
  <w:style w:type="paragraph" w:customStyle="1" w:styleId="JL-SingleSp1">
    <w:name w:val="JL-Single Sp 1"/>
    <w:aliases w:val="s3"/>
    <w:basedOn w:val="Normal"/>
    <w:rsid w:val="00053E9D"/>
    <w:pPr>
      <w:widowControl/>
      <w:autoSpaceDE/>
      <w:autoSpaceDN/>
      <w:adjustRightInd/>
      <w:spacing w:after="240"/>
      <w:ind w:firstLine="1440"/>
      <w:jc w:val="both"/>
    </w:pPr>
    <w:rPr>
      <w:rFonts w:eastAsia="Times New Roman"/>
      <w:sz w:val="24"/>
    </w:rPr>
  </w:style>
  <w:style w:type="paragraph" w:styleId="NormalWeb">
    <w:name w:val="Normal (Web)"/>
    <w:basedOn w:val="Normal"/>
    <w:uiPriority w:val="99"/>
    <w:unhideWhenUsed/>
    <w:rsid w:val="00D364CC"/>
    <w:pPr>
      <w:widowControl/>
      <w:autoSpaceDE/>
      <w:autoSpaceDN/>
      <w:adjustRightInd/>
      <w:spacing w:before="100" w:beforeAutospacing="1" w:after="100" w:afterAutospacing="1"/>
    </w:pPr>
    <w:rPr>
      <w:rFonts w:eastAsia="Times New Roman"/>
      <w:sz w:val="24"/>
      <w:szCs w:val="24"/>
    </w:rPr>
  </w:style>
  <w:style w:type="character" w:styleId="Strong">
    <w:name w:val="Strong"/>
    <w:basedOn w:val="DefaultParagraphFont"/>
    <w:uiPriority w:val="22"/>
    <w:qFormat/>
    <w:rsid w:val="008F6231"/>
    <w:rPr>
      <w:b/>
      <w:bCs/>
    </w:rPr>
  </w:style>
  <w:style w:type="character" w:customStyle="1" w:styleId="apple-converted-space">
    <w:name w:val="apple-converted-space"/>
    <w:basedOn w:val="DefaultParagraphFont"/>
    <w:rsid w:val="00CE2994"/>
  </w:style>
  <w:style w:type="character" w:styleId="Hyperlink">
    <w:name w:val="Hyperlink"/>
    <w:basedOn w:val="DefaultParagraphFont"/>
    <w:uiPriority w:val="99"/>
    <w:unhideWhenUsed/>
    <w:rsid w:val="00CE2994"/>
    <w:rPr>
      <w:color w:val="0000FF"/>
      <w:u w:val="single"/>
    </w:rPr>
  </w:style>
  <w:style w:type="character" w:styleId="Emphasis">
    <w:name w:val="Emphasis"/>
    <w:basedOn w:val="DefaultParagraphFont"/>
    <w:uiPriority w:val="20"/>
    <w:qFormat/>
    <w:rsid w:val="00CE2994"/>
    <w:rPr>
      <w:i/>
      <w:iCs/>
    </w:rPr>
  </w:style>
  <w:style w:type="paragraph" w:styleId="ListParagraph">
    <w:name w:val="List Paragraph"/>
    <w:basedOn w:val="Normal"/>
    <w:uiPriority w:val="34"/>
    <w:qFormat/>
    <w:rsid w:val="006F6E45"/>
    <w:pPr>
      <w:ind w:left="720"/>
      <w:contextualSpacing/>
    </w:pPr>
  </w:style>
  <w:style w:type="character" w:customStyle="1" w:styleId="degree">
    <w:name w:val="degree"/>
    <w:basedOn w:val="DefaultParagraphFont"/>
    <w:rsid w:val="008A0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935493">
      <w:bodyDiv w:val="1"/>
      <w:marLeft w:val="0"/>
      <w:marRight w:val="0"/>
      <w:marTop w:val="0"/>
      <w:marBottom w:val="0"/>
      <w:divBdr>
        <w:top w:val="none" w:sz="0" w:space="0" w:color="auto"/>
        <w:left w:val="none" w:sz="0" w:space="0" w:color="auto"/>
        <w:bottom w:val="none" w:sz="0" w:space="0" w:color="auto"/>
        <w:right w:val="none" w:sz="0" w:space="0" w:color="auto"/>
      </w:divBdr>
      <w:divsChild>
        <w:div w:id="1588995069">
          <w:marLeft w:val="0"/>
          <w:marRight w:val="0"/>
          <w:marTop w:val="0"/>
          <w:marBottom w:val="0"/>
          <w:divBdr>
            <w:top w:val="none" w:sz="0" w:space="0" w:color="auto"/>
            <w:left w:val="none" w:sz="0" w:space="0" w:color="auto"/>
            <w:bottom w:val="none" w:sz="0" w:space="0" w:color="auto"/>
            <w:right w:val="none" w:sz="0" w:space="0" w:color="auto"/>
          </w:divBdr>
        </w:div>
        <w:div w:id="1033338288">
          <w:marLeft w:val="0"/>
          <w:marRight w:val="0"/>
          <w:marTop w:val="0"/>
          <w:marBottom w:val="0"/>
          <w:divBdr>
            <w:top w:val="none" w:sz="0" w:space="0" w:color="auto"/>
            <w:left w:val="none" w:sz="0" w:space="0" w:color="auto"/>
            <w:bottom w:val="none" w:sz="0" w:space="0" w:color="auto"/>
            <w:right w:val="none" w:sz="0" w:space="0" w:color="auto"/>
          </w:divBdr>
        </w:div>
        <w:div w:id="98185017">
          <w:marLeft w:val="0"/>
          <w:marRight w:val="0"/>
          <w:marTop w:val="0"/>
          <w:marBottom w:val="0"/>
          <w:divBdr>
            <w:top w:val="none" w:sz="0" w:space="0" w:color="auto"/>
            <w:left w:val="none" w:sz="0" w:space="0" w:color="auto"/>
            <w:bottom w:val="none" w:sz="0" w:space="0" w:color="auto"/>
            <w:right w:val="none" w:sz="0" w:space="0" w:color="auto"/>
          </w:divBdr>
        </w:div>
        <w:div w:id="795026839">
          <w:marLeft w:val="0"/>
          <w:marRight w:val="0"/>
          <w:marTop w:val="0"/>
          <w:marBottom w:val="0"/>
          <w:divBdr>
            <w:top w:val="none" w:sz="0" w:space="0" w:color="auto"/>
            <w:left w:val="none" w:sz="0" w:space="0" w:color="auto"/>
            <w:bottom w:val="none" w:sz="0" w:space="0" w:color="auto"/>
            <w:right w:val="none" w:sz="0" w:space="0" w:color="auto"/>
          </w:divBdr>
        </w:div>
      </w:divsChild>
    </w:div>
    <w:div w:id="361442291">
      <w:bodyDiv w:val="1"/>
      <w:marLeft w:val="0"/>
      <w:marRight w:val="0"/>
      <w:marTop w:val="0"/>
      <w:marBottom w:val="0"/>
      <w:divBdr>
        <w:top w:val="none" w:sz="0" w:space="0" w:color="auto"/>
        <w:left w:val="none" w:sz="0" w:space="0" w:color="auto"/>
        <w:bottom w:val="none" w:sz="0" w:space="0" w:color="auto"/>
        <w:right w:val="none" w:sz="0" w:space="0" w:color="auto"/>
      </w:divBdr>
    </w:div>
    <w:div w:id="474445937">
      <w:bodyDiv w:val="1"/>
      <w:marLeft w:val="0"/>
      <w:marRight w:val="0"/>
      <w:marTop w:val="0"/>
      <w:marBottom w:val="0"/>
      <w:divBdr>
        <w:top w:val="none" w:sz="0" w:space="0" w:color="auto"/>
        <w:left w:val="none" w:sz="0" w:space="0" w:color="auto"/>
        <w:bottom w:val="none" w:sz="0" w:space="0" w:color="auto"/>
        <w:right w:val="none" w:sz="0" w:space="0" w:color="auto"/>
      </w:divBdr>
    </w:div>
    <w:div w:id="567620159">
      <w:bodyDiv w:val="1"/>
      <w:marLeft w:val="0"/>
      <w:marRight w:val="0"/>
      <w:marTop w:val="0"/>
      <w:marBottom w:val="0"/>
      <w:divBdr>
        <w:top w:val="none" w:sz="0" w:space="0" w:color="auto"/>
        <w:left w:val="none" w:sz="0" w:space="0" w:color="auto"/>
        <w:bottom w:val="none" w:sz="0" w:space="0" w:color="auto"/>
        <w:right w:val="none" w:sz="0" w:space="0" w:color="auto"/>
      </w:divBdr>
    </w:div>
    <w:div w:id="1309940753">
      <w:bodyDiv w:val="1"/>
      <w:marLeft w:val="0"/>
      <w:marRight w:val="0"/>
      <w:marTop w:val="0"/>
      <w:marBottom w:val="0"/>
      <w:divBdr>
        <w:top w:val="none" w:sz="0" w:space="0" w:color="auto"/>
        <w:left w:val="none" w:sz="0" w:space="0" w:color="auto"/>
        <w:bottom w:val="none" w:sz="0" w:space="0" w:color="auto"/>
        <w:right w:val="none" w:sz="0" w:space="0" w:color="auto"/>
      </w:divBdr>
    </w:div>
    <w:div w:id="134690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17189-18D5-4435-AD10-D4D6CA81F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670</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ILR</dc:creator>
  <cp:lastModifiedBy>Stephanie Sutow</cp:lastModifiedBy>
  <cp:revision>3</cp:revision>
  <cp:lastPrinted>2016-02-10T19:08:00Z</cp:lastPrinted>
  <dcterms:created xsi:type="dcterms:W3CDTF">2020-06-22T14:25:00Z</dcterms:created>
  <dcterms:modified xsi:type="dcterms:W3CDTF">2020-06-22T14:48:00Z</dcterms:modified>
</cp:coreProperties>
</file>