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76" w:rsidRDefault="000022E8">
      <w:pPr>
        <w:spacing w:after="308" w:line="259" w:lineRule="auto"/>
        <w:ind w:right="85"/>
        <w:jc w:val="center"/>
      </w:pPr>
      <w:r>
        <w:rPr>
          <w:rFonts w:ascii="Calibri" w:eastAsia="Calibri" w:hAnsi="Calibri" w:cs="Calibri"/>
        </w:rPr>
        <w:t xml:space="preserve">Минобрнауки России </w:t>
      </w:r>
    </w:p>
    <w:p w:rsidR="00B24E76" w:rsidRDefault="000022E8">
      <w:pPr>
        <w:spacing w:after="308" w:line="259" w:lineRule="auto"/>
        <w:ind w:right="88"/>
        <w:jc w:val="center"/>
      </w:pPr>
      <w:r>
        <w:rPr>
          <w:rFonts w:ascii="Calibri" w:eastAsia="Calibri" w:hAnsi="Calibri" w:cs="Calibri"/>
        </w:rPr>
        <w:t xml:space="preserve">Федеральное государственное бюджетное образовательное </w:t>
      </w:r>
    </w:p>
    <w:p w:rsidR="00B24E76" w:rsidRDefault="000022E8">
      <w:pPr>
        <w:spacing w:after="252" w:line="259" w:lineRule="auto"/>
        <w:ind w:right="88"/>
        <w:jc w:val="center"/>
      </w:pPr>
      <w:r>
        <w:rPr>
          <w:rFonts w:ascii="Calibri" w:eastAsia="Calibri" w:hAnsi="Calibri" w:cs="Calibri"/>
        </w:rPr>
        <w:t xml:space="preserve"> учреждение высшего образования </w:t>
      </w:r>
    </w:p>
    <w:p w:rsidR="00B24E76" w:rsidRDefault="000022E8">
      <w:pPr>
        <w:spacing w:after="271" w:line="259" w:lineRule="auto"/>
        <w:ind w:right="80"/>
        <w:jc w:val="center"/>
      </w:pPr>
      <w:r>
        <w:rPr>
          <w:rFonts w:ascii="Calibri" w:eastAsia="Calibri" w:hAnsi="Calibri" w:cs="Calibri"/>
          <w:b/>
          <w:sz w:val="22"/>
        </w:rPr>
        <w:t xml:space="preserve">НИЖЕГОРОДСКИЙ ГОСУДАРСТВЕННЫЙ ТЕХНИЧЕСКИЙ УНИВЕРСИТЕТ </w:t>
      </w:r>
    </w:p>
    <w:p w:rsidR="00B24E76" w:rsidRDefault="000022E8">
      <w:pPr>
        <w:spacing w:after="324" w:line="259" w:lineRule="auto"/>
        <w:ind w:right="77"/>
        <w:jc w:val="center"/>
      </w:pPr>
      <w:r>
        <w:rPr>
          <w:rFonts w:ascii="Calibri" w:eastAsia="Calibri" w:hAnsi="Calibri" w:cs="Calibri"/>
          <w:b/>
          <w:sz w:val="22"/>
        </w:rPr>
        <w:t xml:space="preserve">ИМ. Р.Е. АЛЕКСЕЕВА </w:t>
      </w:r>
    </w:p>
    <w:p w:rsidR="00B24E76" w:rsidRDefault="000022E8">
      <w:pPr>
        <w:spacing w:after="308" w:line="259" w:lineRule="auto"/>
        <w:ind w:right="87"/>
        <w:jc w:val="center"/>
      </w:pPr>
      <w:r>
        <w:rPr>
          <w:rFonts w:ascii="Calibri" w:eastAsia="Calibri" w:hAnsi="Calibri" w:cs="Calibri"/>
        </w:rPr>
        <w:t xml:space="preserve">ИНСТИТУТ РАДИОЭЛЕКТРОНИКИ И ИНФОРМАЦИОННЫХ ТЕХНОЛОГИЙ </w:t>
      </w:r>
    </w:p>
    <w:p w:rsidR="00B24E76" w:rsidRDefault="000022E8">
      <w:pPr>
        <w:spacing w:after="306" w:line="259" w:lineRule="auto"/>
        <w:ind w:left="4413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B24E76" w:rsidRDefault="000022E8">
      <w:pPr>
        <w:spacing w:after="0" w:line="259" w:lineRule="auto"/>
        <w:ind w:left="7712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0" w:line="259" w:lineRule="auto"/>
        <w:ind w:left="1383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5" w:line="259" w:lineRule="auto"/>
        <w:ind w:left="7712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5" w:line="259" w:lineRule="auto"/>
        <w:ind w:left="7712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8" w:line="259" w:lineRule="auto"/>
        <w:ind w:right="77"/>
        <w:jc w:val="center"/>
      </w:pPr>
      <w:r>
        <w:rPr>
          <w:rFonts w:ascii="Calibri" w:eastAsia="Calibri" w:hAnsi="Calibri" w:cs="Calibri"/>
        </w:rPr>
        <w:t xml:space="preserve">Сети и телекоммуникации  </w:t>
      </w:r>
    </w:p>
    <w:p w:rsidR="00B24E76" w:rsidRDefault="000022E8">
      <w:pPr>
        <w:spacing w:after="310" w:line="259" w:lineRule="auto"/>
        <w:ind w:left="0" w:right="87" w:firstLine="0"/>
        <w:jc w:val="center"/>
      </w:pPr>
      <w:r>
        <w:rPr>
          <w:rFonts w:ascii="Calibri" w:eastAsia="Calibri" w:hAnsi="Calibri" w:cs="Calibri"/>
          <w:b/>
        </w:rPr>
        <w:t xml:space="preserve">Отчет по лабораторной работе №2 </w:t>
      </w:r>
    </w:p>
    <w:p w:rsidR="00B24E76" w:rsidRDefault="000022E8">
      <w:pPr>
        <w:spacing w:after="306" w:line="259" w:lineRule="auto"/>
        <w:ind w:left="0" w:right="1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5" w:line="259" w:lineRule="auto"/>
        <w:ind w:left="0" w:right="1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B24E76" w:rsidRPr="000022E8" w:rsidRDefault="000022E8" w:rsidP="000022E8">
      <w:pPr>
        <w:spacing w:after="165" w:line="259" w:lineRule="auto"/>
        <w:ind w:left="34" w:firstLine="0"/>
        <w:jc w:val="right"/>
        <w:rPr>
          <w:lang w:val="ru-RU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Выполнил: </w:t>
      </w:r>
      <w:proofErr w:type="spellStart"/>
      <w:r>
        <w:rPr>
          <w:rFonts w:ascii="Calibri" w:eastAsia="Calibri" w:hAnsi="Calibri" w:cs="Calibri"/>
          <w:lang w:val="ru-RU"/>
        </w:rPr>
        <w:t>Йылдырым</w:t>
      </w:r>
      <w:proofErr w:type="spellEnd"/>
      <w:r>
        <w:rPr>
          <w:rFonts w:ascii="Calibri" w:eastAsia="Calibri" w:hAnsi="Calibri" w:cs="Calibri"/>
          <w:lang w:val="ru-RU"/>
        </w:rPr>
        <w:t xml:space="preserve"> М.</w:t>
      </w:r>
    </w:p>
    <w:p w:rsidR="00B24E76" w:rsidRDefault="000022E8">
      <w:pPr>
        <w:tabs>
          <w:tab w:val="center" w:pos="764"/>
          <w:tab w:val="center" w:pos="1470"/>
          <w:tab w:val="center" w:pos="2180"/>
          <w:tab w:val="center" w:pos="2886"/>
          <w:tab w:val="center" w:pos="3597"/>
          <w:tab w:val="center" w:pos="4303"/>
          <w:tab w:val="center" w:pos="5013"/>
          <w:tab w:val="center" w:pos="5719"/>
          <w:tab w:val="center" w:pos="6430"/>
          <w:tab w:val="right" w:pos="9434"/>
        </w:tabs>
        <w:spacing w:after="30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Проверил: Гай В.Е. </w:t>
      </w:r>
    </w:p>
    <w:p w:rsidR="00B24E76" w:rsidRDefault="000022E8">
      <w:pPr>
        <w:spacing w:after="305" w:line="259" w:lineRule="auto"/>
        <w:ind w:left="0" w:right="1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6" w:line="259" w:lineRule="auto"/>
        <w:ind w:left="0" w:right="69" w:firstLine="0"/>
        <w:jc w:val="right"/>
      </w:pPr>
      <w:r>
        <w:rPr>
          <w:rFonts w:ascii="Calibri" w:eastAsia="Calibri" w:hAnsi="Calibri" w:cs="Calibri"/>
        </w:rPr>
        <w:t xml:space="preserve">                       </w:t>
      </w:r>
      <w:r>
        <w:rPr>
          <w:rFonts w:ascii="Calibri" w:eastAsia="Calibri" w:hAnsi="Calibri" w:cs="Calibri"/>
        </w:rPr>
        <w:t xml:space="preserve">                                                   </w:t>
      </w:r>
    </w:p>
    <w:p w:rsidR="00B24E76" w:rsidRDefault="000022E8">
      <w:pPr>
        <w:spacing w:after="30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B24E76" w:rsidRDefault="000022E8">
      <w:pPr>
        <w:spacing w:after="308" w:line="259" w:lineRule="auto"/>
        <w:ind w:right="82"/>
        <w:jc w:val="center"/>
      </w:pPr>
      <w:r>
        <w:rPr>
          <w:rFonts w:ascii="Calibri" w:eastAsia="Calibri" w:hAnsi="Calibri" w:cs="Calibri"/>
        </w:rPr>
        <w:t xml:space="preserve">Нижний Новгород 2021 </w:t>
      </w:r>
    </w:p>
    <w:p w:rsidR="000022E8" w:rsidRPr="00AE6D44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lastRenderedPageBreak/>
        <w:t xml:space="preserve">В данной лабораторной работе нужно было перехватить </w:t>
      </w:r>
      <w:proofErr w:type="spellStart"/>
      <w:r w:rsidRPr="000022E8">
        <w:rPr>
          <w:szCs w:val="28"/>
          <w:highlight w:val="yellow"/>
          <w:lang w:val="en-US"/>
        </w:rPr>
        <w:t>udp</w:t>
      </w:r>
      <w:proofErr w:type="spellEnd"/>
      <w:r w:rsidRPr="000022E8">
        <w:rPr>
          <w:szCs w:val="28"/>
          <w:highlight w:val="yellow"/>
          <w:lang w:val="ru-RU"/>
        </w:rPr>
        <w:t xml:space="preserve"> </w:t>
      </w:r>
      <w:r w:rsidRPr="000022E8">
        <w:rPr>
          <w:szCs w:val="28"/>
          <w:highlight w:val="yellow"/>
        </w:rPr>
        <w:t>пакет и рассчитать его контрольную сумму. Как это нужно было сделать, делаем связь из двух компьютеров и одного хаба.</w:t>
      </w:r>
      <w:r w:rsidRPr="00AE6D44">
        <w:rPr>
          <w:szCs w:val="28"/>
        </w:rPr>
        <w:t xml:space="preserve"> </w:t>
      </w:r>
    </w:p>
    <w:p w:rsidR="00B24E76" w:rsidRDefault="000022E8">
      <w:pPr>
        <w:spacing w:after="192" w:line="259" w:lineRule="auto"/>
        <w:ind w:left="0" w:right="706" w:firstLine="0"/>
        <w:jc w:val="right"/>
      </w:pPr>
      <w:r>
        <w:rPr>
          <w:noProof/>
        </w:rPr>
        <w:drawing>
          <wp:inline distT="0" distB="0" distL="0" distR="0">
            <wp:extent cx="5495925" cy="413385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022E8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t xml:space="preserve">Устанавливаю между ними связь и запускаем </w:t>
      </w:r>
      <w:r w:rsidRPr="000022E8">
        <w:rPr>
          <w:szCs w:val="28"/>
          <w:highlight w:val="yellow"/>
          <w:lang w:val="en-US"/>
        </w:rPr>
        <w:t>ping</w:t>
      </w:r>
      <w:r w:rsidRPr="000022E8">
        <w:rPr>
          <w:szCs w:val="28"/>
          <w:highlight w:val="yellow"/>
          <w:lang w:val="ru-RU"/>
        </w:rPr>
        <w:t xml:space="preserve"> </w:t>
      </w:r>
      <w:r w:rsidRPr="000022E8">
        <w:rPr>
          <w:szCs w:val="28"/>
          <w:highlight w:val="yellow"/>
        </w:rPr>
        <w:t xml:space="preserve">с одного компьютера </w:t>
      </w:r>
      <w:r w:rsidRPr="000022E8">
        <w:rPr>
          <w:szCs w:val="28"/>
          <w:highlight w:val="yellow"/>
          <w:lang w:val="en-US"/>
        </w:rPr>
        <w:t>n</w:t>
      </w:r>
      <w:r w:rsidRPr="000022E8">
        <w:rPr>
          <w:szCs w:val="28"/>
          <w:highlight w:val="yellow"/>
          <w:lang w:val="ru-RU"/>
        </w:rPr>
        <w:t xml:space="preserve">1 </w:t>
      </w:r>
      <w:r w:rsidRPr="000022E8">
        <w:rPr>
          <w:szCs w:val="28"/>
          <w:highlight w:val="yellow"/>
        </w:rPr>
        <w:t xml:space="preserve">на другой </w:t>
      </w:r>
      <w:r w:rsidRPr="000022E8">
        <w:rPr>
          <w:szCs w:val="28"/>
          <w:highlight w:val="yellow"/>
          <w:lang w:val="en-US"/>
        </w:rPr>
        <w:t>n</w:t>
      </w:r>
      <w:r w:rsidRPr="000022E8">
        <w:rPr>
          <w:szCs w:val="28"/>
          <w:highlight w:val="yellow"/>
        </w:rPr>
        <w:t xml:space="preserve">2, передаю информацию на компьютер, затем приостанавливаю передачу и все изменения фиксирую в </w:t>
      </w:r>
      <w:proofErr w:type="spellStart"/>
      <w:r w:rsidRPr="000022E8">
        <w:rPr>
          <w:szCs w:val="28"/>
          <w:highlight w:val="yellow"/>
          <w:lang w:val="en-US"/>
        </w:rPr>
        <w:t>wireshark</w:t>
      </w:r>
      <w:proofErr w:type="spellEnd"/>
      <w:r w:rsidRPr="000022E8">
        <w:rPr>
          <w:szCs w:val="28"/>
          <w:highlight w:val="yellow"/>
        </w:rPr>
        <w:t>.</w:t>
      </w:r>
      <w:r w:rsidRPr="00AE6D44">
        <w:rPr>
          <w:szCs w:val="28"/>
        </w:rPr>
        <w:t xml:space="preserve"> </w:t>
      </w:r>
    </w:p>
    <w:p w:rsidR="00B24E76" w:rsidRDefault="000022E8">
      <w:pPr>
        <w:spacing w:after="205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>
            <wp:extent cx="5934075" cy="280035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022E8" w:rsidRPr="00AE6D44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lastRenderedPageBreak/>
        <w:t xml:space="preserve">На следующем кадре указано, то что пришел </w:t>
      </w:r>
      <w:proofErr w:type="spellStart"/>
      <w:r w:rsidRPr="000022E8">
        <w:rPr>
          <w:szCs w:val="28"/>
          <w:highlight w:val="yellow"/>
          <w:lang w:val="en-US"/>
        </w:rPr>
        <w:t>icmp</w:t>
      </w:r>
      <w:proofErr w:type="spellEnd"/>
      <w:r w:rsidRPr="000022E8">
        <w:rPr>
          <w:szCs w:val="28"/>
          <w:highlight w:val="yellow"/>
          <w:lang w:val="ru-RU"/>
        </w:rPr>
        <w:t xml:space="preserve"> </w:t>
      </w:r>
      <w:r w:rsidRPr="000022E8">
        <w:rPr>
          <w:szCs w:val="28"/>
          <w:highlight w:val="yellow"/>
        </w:rPr>
        <w:t xml:space="preserve">пакет. Далее выбираем любой </w:t>
      </w:r>
      <w:proofErr w:type="spellStart"/>
      <w:r w:rsidRPr="000022E8">
        <w:rPr>
          <w:szCs w:val="28"/>
          <w:highlight w:val="yellow"/>
          <w:lang w:val="en-US"/>
        </w:rPr>
        <w:t>icmp</w:t>
      </w:r>
      <w:proofErr w:type="spellEnd"/>
      <w:r w:rsidRPr="000022E8">
        <w:rPr>
          <w:szCs w:val="28"/>
          <w:highlight w:val="yellow"/>
          <w:lang w:val="ru-RU"/>
        </w:rPr>
        <w:t xml:space="preserve"> </w:t>
      </w:r>
      <w:r w:rsidRPr="000022E8">
        <w:rPr>
          <w:szCs w:val="28"/>
          <w:highlight w:val="yellow"/>
        </w:rPr>
        <w:t>пакет и смотри</w:t>
      </w:r>
      <w:r w:rsidRPr="000022E8">
        <w:rPr>
          <w:szCs w:val="28"/>
          <w:highlight w:val="yellow"/>
          <w:lang w:val="ru-RU"/>
        </w:rPr>
        <w:t>м</w:t>
      </w:r>
      <w:r w:rsidRPr="000022E8">
        <w:rPr>
          <w:szCs w:val="28"/>
          <w:highlight w:val="yellow"/>
        </w:rPr>
        <w:t xml:space="preserve"> конкретные данные и основную информацию об этом пакете.</w:t>
      </w:r>
      <w:r w:rsidRPr="00AE6D44">
        <w:rPr>
          <w:szCs w:val="28"/>
        </w:rPr>
        <w:t xml:space="preserve"> </w:t>
      </w:r>
    </w:p>
    <w:p w:rsidR="00B24E76" w:rsidRDefault="000022E8">
      <w:pPr>
        <w:spacing w:after="13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92430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4E76" w:rsidRDefault="000022E8">
      <w:pPr>
        <w:spacing w:after="93" w:line="259" w:lineRule="auto"/>
        <w:ind w:left="0" w:right="3451" w:firstLine="0"/>
        <w:jc w:val="center"/>
      </w:pPr>
      <w:r>
        <w:rPr>
          <w:noProof/>
        </w:rPr>
        <w:drawing>
          <wp:inline distT="0" distB="0" distL="0" distR="0">
            <wp:extent cx="3752850" cy="11620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4E76" w:rsidRDefault="000022E8">
      <w:pPr>
        <w:spacing w:after="0" w:line="259" w:lineRule="auto"/>
        <w:ind w:left="0" w:firstLine="0"/>
      </w:pPr>
      <w:r>
        <w:t xml:space="preserve"> </w:t>
      </w:r>
    </w:p>
    <w:p w:rsidR="000022E8" w:rsidRPr="00AE6D44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t xml:space="preserve">Красным цветом выделен заголовок </w:t>
      </w:r>
      <w:proofErr w:type="spellStart"/>
      <w:r w:rsidRPr="000022E8">
        <w:rPr>
          <w:szCs w:val="28"/>
          <w:highlight w:val="yellow"/>
          <w:lang w:val="en-US"/>
        </w:rPr>
        <w:t>icmp</w:t>
      </w:r>
      <w:proofErr w:type="spellEnd"/>
      <w:r w:rsidRPr="000022E8">
        <w:rPr>
          <w:szCs w:val="28"/>
          <w:highlight w:val="yellow"/>
          <w:lang w:val="ru-RU"/>
        </w:rPr>
        <w:t xml:space="preserve"> </w:t>
      </w:r>
      <w:r w:rsidRPr="000022E8">
        <w:rPr>
          <w:szCs w:val="28"/>
          <w:highlight w:val="yellow"/>
        </w:rPr>
        <w:t>пакета, далее выделена контрольная сумма и затем параметры ICMP протокола. Здесь мы видим MAC-адрес получателя, MAC-адрес отправителя и код протокола.</w:t>
      </w:r>
    </w:p>
    <w:p w:rsidR="00B24E76" w:rsidRDefault="000022E8">
      <w:pPr>
        <w:spacing w:after="147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>
            <wp:extent cx="5800725" cy="220980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4E76" w:rsidRDefault="000022E8">
      <w:pPr>
        <w:spacing w:after="131"/>
        <w:ind w:left="-5" w:right="359"/>
      </w:pPr>
      <w:r>
        <w:lastRenderedPageBreak/>
        <w:t xml:space="preserve">Контрольная сумма: </w:t>
      </w:r>
    </w:p>
    <w:p w:rsidR="00B24E76" w:rsidRDefault="000022E8">
      <w:pPr>
        <w:spacing w:after="151" w:line="259" w:lineRule="auto"/>
        <w:ind w:left="0" w:right="211" w:firstLine="0"/>
        <w:jc w:val="right"/>
      </w:pPr>
      <w:r>
        <w:rPr>
          <w:noProof/>
        </w:rPr>
        <w:drawing>
          <wp:inline distT="0" distB="0" distL="0" distR="0">
            <wp:extent cx="5810250" cy="218122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4E76" w:rsidRDefault="000022E8">
      <w:pPr>
        <w:spacing w:after="130"/>
        <w:ind w:left="-5" w:right="359"/>
      </w:pPr>
      <w:r>
        <w:t xml:space="preserve">Параметры ICMP протокола: </w:t>
      </w:r>
    </w:p>
    <w:p w:rsidR="00B24E76" w:rsidRDefault="000022E8">
      <w:pPr>
        <w:spacing w:after="118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5857875" cy="220027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22E8" w:rsidRPr="000022E8" w:rsidRDefault="000022E8" w:rsidP="000022E8">
      <w:pPr>
        <w:rPr>
          <w:szCs w:val="28"/>
          <w:highlight w:val="yellow"/>
        </w:rPr>
      </w:pPr>
      <w:r w:rsidRPr="000022E8">
        <w:rPr>
          <w:szCs w:val="28"/>
          <w:highlight w:val="yellow"/>
        </w:rPr>
        <w:t xml:space="preserve">Смотрим заголовок IP-пакета: 4 – номер версии протокола IP; 5 – длина заголовка (пять 32-битных слов); 00 – тип сервиса: приоритет пакета (первые три бита) - 0, критерии выбора маршрута (задержка, пропускная способность и надежность) – так же 0; 00 54 – общая длина IP-пакета; 5f 1b – идентификатор пакета; 40 00–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0; 40 – время жизни пакета (в секундах – 64 c); 01 – </w:t>
      </w:r>
      <w:r w:rsidRPr="000022E8">
        <w:rPr>
          <w:szCs w:val="28"/>
          <w:highlight w:val="yellow"/>
        </w:rPr>
        <w:t>протокол верхнего уровня (ICMP)</w:t>
      </w:r>
    </w:p>
    <w:p w:rsidR="000022E8" w:rsidRPr="000022E8" w:rsidRDefault="000022E8" w:rsidP="000022E8">
      <w:pPr>
        <w:rPr>
          <w:szCs w:val="28"/>
          <w:highlight w:val="yellow"/>
        </w:rPr>
      </w:pPr>
    </w:p>
    <w:p w:rsidR="000022E8" w:rsidRPr="00AE6D44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t>Далее нужно посчитать контрольную сумму заголовка. Вбиваем данные в таблицу. Контрольную сумму заменяем нулями. Все значения в таблице складываем в шестнадцатеричной системе. Далее разбиваем полученное значение на два слова по 16 бит каждое и снова их суммируем. Находим контрольную сумму, как двоичное поразрядное дополнение результата сложения. Получаем число (C765)16.</w:t>
      </w:r>
    </w:p>
    <w:p w:rsidR="000022E8" w:rsidRPr="00AE6D44" w:rsidRDefault="000022E8" w:rsidP="000022E8">
      <w:pPr>
        <w:rPr>
          <w:szCs w:val="28"/>
        </w:rPr>
      </w:pPr>
    </w:p>
    <w:tbl>
      <w:tblPr>
        <w:tblStyle w:val="TableGrid"/>
        <w:tblW w:w="9348" w:type="dxa"/>
        <w:tblInd w:w="5" w:type="dxa"/>
        <w:tblCellMar>
          <w:top w:w="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0"/>
      </w:tblGrid>
      <w:tr w:rsidR="00B24E76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" w:firstLine="0"/>
              <w:jc w:val="center"/>
            </w:pPr>
            <w:r>
              <w:t xml:space="preserve">4500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0054 </w:t>
            </w:r>
          </w:p>
        </w:tc>
      </w:tr>
      <w:tr w:rsidR="00B24E76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3" w:firstLine="0"/>
              <w:jc w:val="center"/>
            </w:pPr>
            <w:r>
              <w:t xml:space="preserve">5F1B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4000 </w:t>
            </w:r>
          </w:p>
        </w:tc>
      </w:tr>
      <w:tr w:rsidR="00B24E76">
        <w:trPr>
          <w:trHeight w:val="32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" w:firstLine="0"/>
              <w:jc w:val="center"/>
            </w:pPr>
            <w:r>
              <w:t xml:space="preserve">4001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0000 </w:t>
            </w:r>
          </w:p>
        </w:tc>
      </w:tr>
      <w:tr w:rsidR="00B24E76">
        <w:trPr>
          <w:trHeight w:val="33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6" w:firstLine="0"/>
              <w:jc w:val="center"/>
            </w:pPr>
            <w:r>
              <w:t xml:space="preserve">0A00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0015 </w:t>
            </w:r>
          </w:p>
        </w:tc>
      </w:tr>
      <w:tr w:rsidR="00B24E76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6" w:firstLine="0"/>
              <w:jc w:val="center"/>
            </w:pPr>
            <w:r>
              <w:t xml:space="preserve">0A00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0014 </w:t>
            </w:r>
          </w:p>
        </w:tc>
      </w:tr>
    </w:tbl>
    <w:p w:rsidR="00B24E76" w:rsidRDefault="000022E8">
      <w:pPr>
        <w:spacing w:after="208" w:line="259" w:lineRule="auto"/>
        <w:ind w:left="0" w:firstLine="0"/>
      </w:pPr>
      <w:r>
        <w:t xml:space="preserve"> </w:t>
      </w:r>
    </w:p>
    <w:p w:rsidR="00B24E76" w:rsidRDefault="000022E8">
      <w:pPr>
        <w:spacing w:after="161"/>
        <w:ind w:left="-5" w:right="359"/>
      </w:pPr>
      <w:r>
        <w:t xml:space="preserve">1) Разбиваем заголовок на слова по 16 бит и суммируем полученные 16битные слова между собой: </w:t>
      </w:r>
    </w:p>
    <w:p w:rsidR="00B24E76" w:rsidRDefault="000022E8">
      <w:pPr>
        <w:spacing w:after="188"/>
        <w:ind w:left="-5" w:right="359"/>
      </w:pPr>
      <w:r>
        <w:t>(4500)</w:t>
      </w:r>
      <w:r>
        <w:rPr>
          <w:vertAlign w:val="subscript"/>
        </w:rPr>
        <w:t>16</w:t>
      </w:r>
      <w:r>
        <w:t xml:space="preserve"> + (0054)</w:t>
      </w:r>
      <w:r>
        <w:rPr>
          <w:vertAlign w:val="subscript"/>
        </w:rPr>
        <w:t>16</w:t>
      </w:r>
      <w:r>
        <w:t xml:space="preserve"> + (5F1B)</w:t>
      </w:r>
      <w:r>
        <w:rPr>
          <w:vertAlign w:val="subscript"/>
        </w:rPr>
        <w:t xml:space="preserve">16 </w:t>
      </w:r>
      <w:r>
        <w:t>+ (4000)</w:t>
      </w:r>
      <w:r>
        <w:rPr>
          <w:vertAlign w:val="subscript"/>
        </w:rPr>
        <w:t xml:space="preserve">16 </w:t>
      </w:r>
      <w:r>
        <w:t>+ (4001)</w:t>
      </w:r>
      <w:r>
        <w:rPr>
          <w:vertAlign w:val="subscript"/>
        </w:rPr>
        <w:t xml:space="preserve">16 </w:t>
      </w:r>
      <w:r>
        <w:t>+ (0000)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(0015)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(0014)</w:t>
      </w:r>
      <w:r>
        <w:rPr>
          <w:vertAlign w:val="subscript"/>
        </w:rPr>
        <w:t xml:space="preserve">16 </w:t>
      </w:r>
      <w:r>
        <w:t xml:space="preserve"> = (13899)</w:t>
      </w:r>
      <w:r>
        <w:rPr>
          <w:vertAlign w:val="subscript"/>
        </w:rPr>
        <w:t xml:space="preserve">16  </w:t>
      </w:r>
    </w:p>
    <w:p w:rsidR="00B24E76" w:rsidRDefault="000022E8">
      <w:pPr>
        <w:numPr>
          <w:ilvl w:val="0"/>
          <w:numId w:val="3"/>
        </w:numPr>
        <w:spacing w:after="123" w:line="320" w:lineRule="auto"/>
        <w:ind w:right="359"/>
      </w:pP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(0001)</w:t>
      </w:r>
      <w:r>
        <w:rPr>
          <w:vertAlign w:val="subscript"/>
        </w:rPr>
        <w:t xml:space="preserve">16 </w:t>
      </w:r>
      <w:r>
        <w:t>+ (3899)</w:t>
      </w:r>
      <w:r>
        <w:rPr>
          <w:vertAlign w:val="subscript"/>
        </w:rPr>
        <w:t xml:space="preserve">16 </w:t>
      </w:r>
      <w:r>
        <w:t>= (389A)</w:t>
      </w:r>
      <w:r>
        <w:rPr>
          <w:vertAlign w:val="subscript"/>
        </w:rPr>
        <w:t xml:space="preserve">16 </w:t>
      </w:r>
    </w:p>
    <w:p w:rsidR="00B24E76" w:rsidRDefault="000022E8">
      <w:pPr>
        <w:numPr>
          <w:ilvl w:val="0"/>
          <w:numId w:val="3"/>
        </w:numPr>
        <w:spacing w:after="169"/>
        <w:ind w:right="359"/>
      </w:pPr>
      <w:r>
        <w:t>Находим контрольную сумму, как двоичное поразрядн</w:t>
      </w:r>
      <w:r>
        <w:t xml:space="preserve">ое дополнение результата сложения: </w:t>
      </w:r>
    </w:p>
    <w:p w:rsidR="00B24E76" w:rsidRDefault="000022E8">
      <w:pPr>
        <w:spacing w:after="200"/>
        <w:ind w:left="-5" w:right="359"/>
      </w:pPr>
      <w:r>
        <w:t>CS</w:t>
      </w:r>
      <w:r>
        <w:rPr>
          <w:vertAlign w:val="subscript"/>
        </w:rPr>
        <w:t>IP</w:t>
      </w:r>
      <w:r>
        <w:t xml:space="preserve"> = (FFFF)</w:t>
      </w:r>
      <w:r>
        <w:rPr>
          <w:vertAlign w:val="subscript"/>
        </w:rPr>
        <w:t xml:space="preserve">16 </w:t>
      </w:r>
      <w:r>
        <w:t>- (389A)</w:t>
      </w:r>
      <w:r>
        <w:rPr>
          <w:vertAlign w:val="subscript"/>
        </w:rPr>
        <w:t xml:space="preserve">16 </w:t>
      </w:r>
      <w:r>
        <w:t xml:space="preserve"> = </w:t>
      </w:r>
      <w:r w:rsidRPr="000022E8">
        <w:t>(C765)</w:t>
      </w:r>
      <w:r w:rsidRPr="000022E8">
        <w:t>16</w:t>
      </w:r>
      <w:r>
        <w:rPr>
          <w:vertAlign w:val="subscript"/>
        </w:rPr>
        <w:t xml:space="preserve"> </w:t>
      </w:r>
    </w:p>
    <w:p w:rsidR="00B24E76" w:rsidRDefault="000022E8">
      <w:pPr>
        <w:spacing w:after="222" w:line="259" w:lineRule="auto"/>
        <w:ind w:left="0" w:firstLine="0"/>
      </w:pPr>
      <w:r>
        <w:rPr>
          <w:u w:val="single" w:color="000000"/>
        </w:rPr>
        <w:t>Контрольные суммы совпадают.</w:t>
      </w:r>
      <w:r>
        <w:t xml:space="preserve"> </w:t>
      </w:r>
    </w:p>
    <w:p w:rsidR="000022E8" w:rsidRDefault="000022E8" w:rsidP="000022E8">
      <w:pPr>
        <w:rPr>
          <w:szCs w:val="28"/>
        </w:rPr>
      </w:pPr>
      <w:r w:rsidRPr="000022E8">
        <w:rPr>
          <w:szCs w:val="28"/>
          <w:highlight w:val="yellow"/>
        </w:rPr>
        <w:t xml:space="preserve">Далее проверяем корректность контрольной суммы. Для этого вместо нулей ставим (C765)16. </w:t>
      </w:r>
      <w:r w:rsidRPr="000022E8">
        <w:rPr>
          <w:szCs w:val="28"/>
          <w:highlight w:val="yellow"/>
        </w:rPr>
        <w:t>Результаты совпадают.</w:t>
      </w:r>
    </w:p>
    <w:p w:rsidR="000022E8" w:rsidRPr="000022E8" w:rsidRDefault="000022E8" w:rsidP="000022E8">
      <w:pPr>
        <w:rPr>
          <w:szCs w:val="28"/>
        </w:rPr>
      </w:pPr>
    </w:p>
    <w:p w:rsidR="00B24E76" w:rsidRDefault="000022E8">
      <w:pPr>
        <w:spacing w:after="210" w:line="259" w:lineRule="auto"/>
        <w:ind w:left="-5"/>
      </w:pPr>
      <w:r>
        <w:rPr>
          <w:b/>
        </w:rPr>
        <w:t>Проверим корректность контрольной суммы</w:t>
      </w:r>
      <w:r>
        <w:t xml:space="preserve"> </w:t>
      </w:r>
      <w:r w:rsidRPr="000022E8">
        <w:t>(C765)</w:t>
      </w:r>
      <w:r w:rsidRPr="000022E8">
        <w:t>16</w:t>
      </w:r>
      <w:r>
        <w:rPr>
          <w:vertAlign w:val="subscript"/>
        </w:rPr>
        <w:t xml:space="preserve"> </w:t>
      </w:r>
    </w:p>
    <w:p w:rsidR="00B24E76" w:rsidRDefault="000022E8">
      <w:pPr>
        <w:spacing w:after="169"/>
        <w:ind w:left="-5" w:right="359"/>
      </w:pPr>
      <w:r>
        <w:t xml:space="preserve">Суммируем все 16-ти битные слова заголовка между собой </w:t>
      </w:r>
    </w:p>
    <w:p w:rsidR="00B24E76" w:rsidRDefault="000022E8">
      <w:pPr>
        <w:ind w:left="-5" w:right="359"/>
      </w:pPr>
      <w:r>
        <w:t>(4500)</w:t>
      </w:r>
      <w:r>
        <w:rPr>
          <w:vertAlign w:val="subscript"/>
        </w:rPr>
        <w:t>16</w:t>
      </w:r>
      <w:r>
        <w:t xml:space="preserve"> + (0054)</w:t>
      </w:r>
      <w:r>
        <w:rPr>
          <w:vertAlign w:val="subscript"/>
        </w:rPr>
        <w:t>16</w:t>
      </w:r>
      <w:r>
        <w:t xml:space="preserve"> + (5F1B)</w:t>
      </w:r>
      <w:r>
        <w:rPr>
          <w:vertAlign w:val="subscript"/>
        </w:rPr>
        <w:t xml:space="preserve">16 </w:t>
      </w:r>
      <w:r>
        <w:t>+ (4000)</w:t>
      </w:r>
      <w:r>
        <w:rPr>
          <w:vertAlign w:val="subscript"/>
        </w:rPr>
        <w:t xml:space="preserve">16 </w:t>
      </w:r>
      <w:r>
        <w:t>+ (4001)</w:t>
      </w:r>
      <w:r>
        <w:rPr>
          <w:vertAlign w:val="subscript"/>
        </w:rPr>
        <w:t xml:space="preserve">16 </w:t>
      </w:r>
      <w:r>
        <w:t>+ (C765)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(0015)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(0014)</w:t>
      </w:r>
      <w:r>
        <w:rPr>
          <w:vertAlign w:val="subscript"/>
        </w:rPr>
        <w:t xml:space="preserve">16 </w:t>
      </w:r>
      <w:r>
        <w:t xml:space="preserve"> = (1FFFE)</w:t>
      </w:r>
      <w:r>
        <w:rPr>
          <w:vertAlign w:val="subscript"/>
        </w:rPr>
        <w:t xml:space="preserve">16  </w:t>
      </w:r>
    </w:p>
    <w:p w:rsidR="00B24E76" w:rsidRDefault="000022E8">
      <w:pPr>
        <w:spacing w:after="175"/>
        <w:ind w:left="-5" w:right="359"/>
      </w:pPr>
      <w:r>
        <w:t xml:space="preserve"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</w:t>
      </w:r>
    </w:p>
    <w:p w:rsidR="00B24E76" w:rsidRDefault="000022E8">
      <w:pPr>
        <w:spacing w:after="193"/>
        <w:ind w:left="-5" w:right="359"/>
      </w:pPr>
      <w:r>
        <w:t>(0001)</w:t>
      </w:r>
      <w:r>
        <w:rPr>
          <w:vertAlign w:val="subscript"/>
        </w:rPr>
        <w:t xml:space="preserve">16 </w:t>
      </w:r>
      <w:r>
        <w:t>+ (FFFE)</w:t>
      </w:r>
      <w:r>
        <w:rPr>
          <w:vertAlign w:val="subscript"/>
        </w:rPr>
        <w:t xml:space="preserve">16 </w:t>
      </w:r>
      <w:r>
        <w:t>= (FFFF)</w:t>
      </w:r>
      <w:r>
        <w:rPr>
          <w:vertAlign w:val="subscript"/>
        </w:rPr>
        <w:t xml:space="preserve">16 </w:t>
      </w:r>
    </w:p>
    <w:p w:rsidR="00B24E76" w:rsidRDefault="000022E8">
      <w:pPr>
        <w:spacing w:line="401" w:lineRule="auto"/>
        <w:ind w:left="-5" w:right="359"/>
        <w:rPr>
          <w:vertAlign w:val="subscript"/>
        </w:rPr>
      </w:pPr>
      <w:r>
        <w:t>Находим двоичное поразрядное дополнение результата сложения: (FFFF)</w:t>
      </w:r>
      <w:r>
        <w:rPr>
          <w:vertAlign w:val="subscript"/>
        </w:rPr>
        <w:t xml:space="preserve">16 </w:t>
      </w:r>
      <w:r>
        <w:t>- (FFFF)</w:t>
      </w:r>
      <w:r>
        <w:rPr>
          <w:vertAlign w:val="subscript"/>
        </w:rPr>
        <w:t xml:space="preserve">16 </w:t>
      </w:r>
      <w:r>
        <w:t xml:space="preserve"> = (0000)</w:t>
      </w:r>
      <w:r>
        <w:rPr>
          <w:vertAlign w:val="subscript"/>
        </w:rPr>
        <w:t xml:space="preserve">16 </w:t>
      </w:r>
    </w:p>
    <w:p w:rsidR="00B24E76" w:rsidRPr="000022E8" w:rsidRDefault="000022E8" w:rsidP="000022E8">
      <w:pPr>
        <w:rPr>
          <w:szCs w:val="28"/>
          <w:lang w:val="ru-RU"/>
        </w:rPr>
      </w:pPr>
      <w:r w:rsidRPr="000022E8">
        <w:rPr>
          <w:szCs w:val="28"/>
          <w:highlight w:val="yellow"/>
        </w:rPr>
        <w:lastRenderedPageBreak/>
        <w:t>И в конце вносим ошибку в заголовок и пересчитываем контрольную сумму (в идентификатор пакета). Находим двоичное поразрядное дополнение результата сложения.</w:t>
      </w:r>
    </w:p>
    <w:p w:rsidR="00B24E76" w:rsidRDefault="000022E8">
      <w:pPr>
        <w:spacing w:after="0" w:line="259" w:lineRule="auto"/>
        <w:ind w:left="-5"/>
      </w:pPr>
      <w:r>
        <w:rPr>
          <w:b/>
        </w:rPr>
        <w:t>Внесем ошибку в заголовок и пересчитать контрольную сумму (в идентификатор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пакета)</w:t>
      </w:r>
      <w:r>
        <w:rPr>
          <w:b/>
          <w:sz w:val="18"/>
        </w:rPr>
        <w:t xml:space="preserve"> </w:t>
      </w:r>
    </w:p>
    <w:tbl>
      <w:tblPr>
        <w:tblStyle w:val="TableGrid"/>
        <w:tblW w:w="9348" w:type="dxa"/>
        <w:tblInd w:w="5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29"/>
        <w:gridCol w:w="1159"/>
        <w:gridCol w:w="1074"/>
        <w:gridCol w:w="2486"/>
      </w:tblGrid>
      <w:tr w:rsidR="00B24E76">
        <w:trPr>
          <w:trHeight w:val="3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" w:firstLine="0"/>
              <w:jc w:val="center"/>
            </w:pPr>
            <w:r>
              <w:t xml:space="preserve">4500 </w:t>
            </w:r>
          </w:p>
        </w:tc>
        <w:tc>
          <w:tcPr>
            <w:tcW w:w="4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0054 </w:t>
            </w:r>
          </w:p>
        </w:tc>
      </w:tr>
      <w:tr w:rsidR="00B24E76">
        <w:trPr>
          <w:trHeight w:val="33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3" w:firstLine="0"/>
              <w:jc w:val="center"/>
            </w:pPr>
            <w:r>
              <w:t xml:space="preserve">5F1B </w:t>
            </w:r>
          </w:p>
        </w:tc>
        <w:tc>
          <w:tcPr>
            <w:tcW w:w="4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4000 </w:t>
            </w:r>
          </w:p>
        </w:tc>
      </w:tr>
      <w:tr w:rsidR="00B24E76">
        <w:trPr>
          <w:trHeight w:val="329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" w:firstLine="0"/>
              <w:jc w:val="center"/>
            </w:pPr>
            <w:r>
              <w:t xml:space="preserve">4001 </w:t>
            </w:r>
          </w:p>
        </w:tc>
        <w:tc>
          <w:tcPr>
            <w:tcW w:w="4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0000 </w:t>
            </w:r>
          </w:p>
        </w:tc>
      </w:tr>
      <w:tr w:rsidR="00B24E76">
        <w:trPr>
          <w:trHeight w:val="33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6" w:firstLine="0"/>
              <w:jc w:val="center"/>
            </w:pPr>
            <w:r>
              <w:t>0A00</w:t>
            </w:r>
            <w:r>
              <w:t xml:space="preserve"> </w:t>
            </w:r>
          </w:p>
        </w:tc>
        <w:tc>
          <w:tcPr>
            <w:tcW w:w="4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0015 </w:t>
            </w:r>
          </w:p>
        </w:tc>
      </w:tr>
      <w:tr w:rsidR="00B24E76">
        <w:trPr>
          <w:trHeight w:val="33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6" w:firstLine="0"/>
              <w:jc w:val="center"/>
            </w:pPr>
            <w:r>
              <w:t xml:space="preserve">0A00 </w:t>
            </w:r>
          </w:p>
        </w:tc>
        <w:tc>
          <w:tcPr>
            <w:tcW w:w="4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E76" w:rsidRDefault="000022E8">
            <w:pPr>
              <w:spacing w:after="0" w:line="259" w:lineRule="auto"/>
              <w:ind w:left="0" w:right="14" w:firstLine="0"/>
              <w:jc w:val="center"/>
            </w:pPr>
            <w:r>
              <w:t xml:space="preserve">0014 </w:t>
            </w:r>
          </w:p>
        </w:tc>
      </w:tr>
      <w:tr w:rsidR="00B24E76">
        <w:trPr>
          <w:trHeight w:val="330"/>
        </w:trPr>
        <w:tc>
          <w:tcPr>
            <w:tcW w:w="585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24E76" w:rsidRPr="000022E8" w:rsidRDefault="000022E8" w:rsidP="000022E8">
            <w:pPr>
              <w:ind w:left="0" w:firstLine="0"/>
            </w:pPr>
            <w:r w:rsidRPr="000022E8">
              <w:t xml:space="preserve">Проверим корректность контрольной суммы 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B24E76" w:rsidRPr="000022E8" w:rsidRDefault="000022E8" w:rsidP="000022E8">
            <w:pPr>
              <w:rPr>
                <w:highlight w:val="yellow"/>
              </w:rPr>
            </w:pPr>
            <w:r w:rsidRPr="000022E8">
              <w:rPr>
                <w:highlight w:val="yellow"/>
              </w:rPr>
              <w:t>(C765)</w:t>
            </w:r>
            <w:r w:rsidRPr="000022E8">
              <w:rPr>
                <w:highlight w:val="yellow"/>
              </w:rPr>
              <w:t>16</w:t>
            </w:r>
          </w:p>
        </w:tc>
        <w:tc>
          <w:tcPr>
            <w:tcW w:w="252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B24E76" w:rsidRPr="000022E8" w:rsidRDefault="000022E8" w:rsidP="000022E8">
            <w:pPr>
              <w:ind w:left="0" w:firstLine="0"/>
              <w:rPr>
                <w:highlight w:val="yellow"/>
              </w:rPr>
            </w:pPr>
            <w:r w:rsidRPr="000022E8">
              <w:rPr>
                <w:highlight w:val="yellow"/>
              </w:rPr>
              <w:t xml:space="preserve"> </w:t>
            </w:r>
          </w:p>
        </w:tc>
      </w:tr>
    </w:tbl>
    <w:p w:rsidR="00B24E76" w:rsidRDefault="000022E8">
      <w:pPr>
        <w:spacing w:after="169"/>
        <w:ind w:left="-5" w:right="359"/>
      </w:pPr>
      <w:r>
        <w:t xml:space="preserve">Суммируем все 16-ти битные слова заголовка между собой </w:t>
      </w:r>
    </w:p>
    <w:p w:rsidR="00B24E76" w:rsidRDefault="000022E8">
      <w:pPr>
        <w:spacing w:after="136"/>
        <w:ind w:left="-5" w:right="359"/>
      </w:pPr>
      <w:r>
        <w:t>(4500)</w:t>
      </w:r>
      <w:r>
        <w:rPr>
          <w:vertAlign w:val="subscript"/>
        </w:rPr>
        <w:t>16</w:t>
      </w:r>
      <w:r>
        <w:t xml:space="preserve"> + (0054)</w:t>
      </w:r>
      <w:r>
        <w:rPr>
          <w:vertAlign w:val="subscript"/>
        </w:rPr>
        <w:t>16</w:t>
      </w:r>
      <w:r>
        <w:t xml:space="preserve"> + (</w:t>
      </w:r>
      <w:r>
        <w:rPr>
          <w:shd w:val="clear" w:color="auto" w:fill="FF0000"/>
        </w:rPr>
        <w:t>2F1B</w:t>
      </w:r>
      <w:r>
        <w:t>)</w:t>
      </w:r>
      <w:r>
        <w:rPr>
          <w:vertAlign w:val="subscript"/>
        </w:rPr>
        <w:t xml:space="preserve">16 </w:t>
      </w:r>
      <w:r>
        <w:t>+ (4000)</w:t>
      </w:r>
      <w:r>
        <w:rPr>
          <w:vertAlign w:val="subscript"/>
        </w:rPr>
        <w:t xml:space="preserve">16 </w:t>
      </w:r>
      <w:r>
        <w:t>+ (4001)</w:t>
      </w:r>
      <w:r>
        <w:rPr>
          <w:vertAlign w:val="subscript"/>
        </w:rPr>
        <w:t xml:space="preserve">16 </w:t>
      </w:r>
      <w:r>
        <w:t>+ (</w:t>
      </w:r>
      <w:r>
        <w:rPr>
          <w:shd w:val="clear" w:color="auto" w:fill="FFFF00"/>
        </w:rPr>
        <w:t>C765</w:t>
      </w:r>
      <w:r>
        <w:t>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(0015)</w:t>
      </w:r>
      <w:r>
        <w:rPr>
          <w:vertAlign w:val="subscript"/>
        </w:rPr>
        <w:t xml:space="preserve">16 </w:t>
      </w:r>
      <w:r>
        <w:t>+ (0A00)</w:t>
      </w:r>
      <w:r>
        <w:rPr>
          <w:vertAlign w:val="subscript"/>
        </w:rPr>
        <w:t xml:space="preserve">16 </w:t>
      </w:r>
      <w:r>
        <w:t>+ (0014)</w:t>
      </w:r>
      <w:r>
        <w:rPr>
          <w:vertAlign w:val="subscript"/>
        </w:rPr>
        <w:t xml:space="preserve">16 </w:t>
      </w:r>
      <w:r>
        <w:t xml:space="preserve"> = (1CFFE)</w:t>
      </w:r>
      <w:r>
        <w:rPr>
          <w:vertAlign w:val="subscript"/>
        </w:rPr>
        <w:t xml:space="preserve">16  </w:t>
      </w:r>
    </w:p>
    <w:p w:rsidR="00B24E76" w:rsidRDefault="000022E8">
      <w:pPr>
        <w:spacing w:after="105" w:line="335" w:lineRule="auto"/>
        <w:ind w:left="-5" w:right="359"/>
      </w:pP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 (0001)</w:t>
      </w:r>
      <w:r>
        <w:rPr>
          <w:vertAlign w:val="subscript"/>
        </w:rPr>
        <w:t xml:space="preserve">16 </w:t>
      </w:r>
      <w:r>
        <w:t>+ (CFFE)</w:t>
      </w:r>
      <w:r>
        <w:rPr>
          <w:vertAlign w:val="subscript"/>
        </w:rPr>
        <w:t xml:space="preserve">16 </w:t>
      </w:r>
      <w:r>
        <w:t>= (CFFF)</w:t>
      </w:r>
      <w:r>
        <w:rPr>
          <w:vertAlign w:val="subscript"/>
        </w:rPr>
        <w:t xml:space="preserve">16 </w:t>
      </w:r>
      <w:bookmarkStart w:id="0" w:name="_GoBack"/>
      <w:bookmarkEnd w:id="0"/>
    </w:p>
    <w:p w:rsidR="00B24E76" w:rsidRDefault="000022E8">
      <w:pPr>
        <w:spacing w:line="402" w:lineRule="auto"/>
        <w:ind w:left="-5" w:right="359"/>
      </w:pPr>
      <w:r>
        <w:t>Находим двоичное поразрядное дополнение результат</w:t>
      </w:r>
      <w:r>
        <w:t>а сложения: (FFFF)</w:t>
      </w:r>
      <w:r>
        <w:rPr>
          <w:vertAlign w:val="subscript"/>
        </w:rPr>
        <w:t xml:space="preserve">16 </w:t>
      </w:r>
      <w:r>
        <w:t>- (CFFF)</w:t>
      </w:r>
      <w:r>
        <w:rPr>
          <w:vertAlign w:val="subscript"/>
        </w:rPr>
        <w:t xml:space="preserve">16 </w:t>
      </w:r>
      <w:r>
        <w:t xml:space="preserve"> = (3000)</w:t>
      </w:r>
      <w:r>
        <w:rPr>
          <w:vertAlign w:val="subscript"/>
        </w:rPr>
        <w:t xml:space="preserve">16 </w:t>
      </w:r>
    </w:p>
    <w:p w:rsidR="00B24E76" w:rsidRDefault="000022E8">
      <w:pPr>
        <w:spacing w:after="281" w:line="259" w:lineRule="auto"/>
        <w:ind w:left="0" w:firstLine="0"/>
      </w:pPr>
      <w:r>
        <w:rPr>
          <w:sz w:val="18"/>
        </w:rPr>
        <w:t xml:space="preserve"> </w:t>
      </w:r>
    </w:p>
    <w:p w:rsidR="00B24E76" w:rsidRDefault="000022E8">
      <w:pPr>
        <w:spacing w:after="276" w:line="259" w:lineRule="auto"/>
        <w:ind w:left="0" w:firstLine="0"/>
      </w:pPr>
      <w:r>
        <w:rPr>
          <w:sz w:val="18"/>
        </w:rPr>
        <w:t xml:space="preserve"> </w:t>
      </w:r>
    </w:p>
    <w:p w:rsidR="00B24E76" w:rsidRDefault="000022E8">
      <w:pPr>
        <w:spacing w:after="281" w:line="259" w:lineRule="auto"/>
        <w:ind w:left="0" w:firstLine="0"/>
      </w:pPr>
      <w:r>
        <w:rPr>
          <w:sz w:val="18"/>
        </w:rPr>
        <w:t xml:space="preserve"> </w:t>
      </w:r>
    </w:p>
    <w:p w:rsidR="00B24E76" w:rsidRDefault="000022E8">
      <w:pPr>
        <w:spacing w:after="252" w:line="259" w:lineRule="auto"/>
        <w:ind w:left="0" w:firstLine="0"/>
      </w:pPr>
      <w:r>
        <w:rPr>
          <w:sz w:val="18"/>
        </w:rPr>
        <w:t xml:space="preserve"> </w:t>
      </w:r>
    </w:p>
    <w:p w:rsidR="00B24E76" w:rsidRDefault="000022E8">
      <w:pPr>
        <w:spacing w:after="0" w:line="259" w:lineRule="auto"/>
        <w:ind w:left="0" w:firstLine="0"/>
      </w:pPr>
      <w:r>
        <w:t xml:space="preserve"> </w:t>
      </w:r>
    </w:p>
    <w:sectPr w:rsidR="00B24E76">
      <w:pgSz w:w="11904" w:h="16838"/>
      <w:pgMar w:top="1134" w:right="771" w:bottom="1371" w:left="17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3FEB"/>
    <w:multiLevelType w:val="hybridMultilevel"/>
    <w:tmpl w:val="A456F69A"/>
    <w:lvl w:ilvl="0" w:tplc="23F61A6C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EC1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2298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6436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323F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8B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B881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125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2E9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96865"/>
    <w:multiLevelType w:val="hybridMultilevel"/>
    <w:tmpl w:val="4C5E3B10"/>
    <w:lvl w:ilvl="0" w:tplc="3008FDA2">
      <w:start w:val="4"/>
      <w:numFmt w:val="decimal"/>
      <w:lvlText w:val="%1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6F1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186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0A9E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EC5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64D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520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EE6A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B240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30985"/>
    <w:multiLevelType w:val="hybridMultilevel"/>
    <w:tmpl w:val="AAFE59BA"/>
    <w:lvl w:ilvl="0" w:tplc="D19034C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D40A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8AD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885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1A0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E08F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82F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885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26D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76"/>
    <w:rsid w:val="000022E8"/>
    <w:rsid w:val="00B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F986"/>
  <w15:docId w15:val="{95130265-1904-489E-A9B7-B4881A4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g0ra</dc:creator>
  <cp:keywords/>
  <cp:lastModifiedBy>Асус</cp:lastModifiedBy>
  <cp:revision>2</cp:revision>
  <dcterms:created xsi:type="dcterms:W3CDTF">2021-05-27T17:48:00Z</dcterms:created>
  <dcterms:modified xsi:type="dcterms:W3CDTF">2021-05-27T17:48:00Z</dcterms:modified>
</cp:coreProperties>
</file>