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04" w:rsidRPr="006F2DD8" w:rsidRDefault="006F2DD8" w:rsidP="006F2DD8">
      <w:pPr>
        <w:jc w:val="center"/>
        <w:rPr>
          <w:b/>
          <w:lang w:val="en-US"/>
        </w:rPr>
      </w:pPr>
      <w:proofErr w:type="spellStart"/>
      <w:r>
        <w:rPr>
          <w:b/>
          <w:lang w:val="en-US"/>
        </w:rPr>
        <w:t>ILS</w:t>
      </w:r>
      <w:proofErr w:type="spellEnd"/>
      <w:r>
        <w:rPr>
          <w:b/>
          <w:lang w:val="en-US"/>
        </w:rPr>
        <w:t xml:space="preserve"> </w:t>
      </w:r>
      <w:r w:rsidRPr="006F2DD8">
        <w:rPr>
          <w:b/>
          <w:lang w:val="en-US"/>
        </w:rPr>
        <w:t>Business</w:t>
      </w:r>
      <w:r w:rsidR="009E1604" w:rsidRPr="006F2DD8">
        <w:rPr>
          <w:b/>
          <w:lang w:val="en-US"/>
        </w:rPr>
        <w:t xml:space="preserve"> </w:t>
      </w:r>
      <w:proofErr w:type="spellStart"/>
      <w:r w:rsidR="009E1604" w:rsidRPr="006F2DD8">
        <w:rPr>
          <w:b/>
          <w:lang w:val="en-US"/>
        </w:rPr>
        <w:t>transfert</w:t>
      </w:r>
      <w:proofErr w:type="spellEnd"/>
      <w:r w:rsidR="009E1604" w:rsidRPr="006F2DD8">
        <w:rPr>
          <w:b/>
          <w:lang w:val="en-US"/>
        </w:rPr>
        <w:t xml:space="preserve"> </w:t>
      </w:r>
      <w:proofErr w:type="spellStart"/>
      <w:r w:rsidR="009E1604" w:rsidRPr="006F2DD8">
        <w:rPr>
          <w:b/>
          <w:lang w:val="en-US"/>
        </w:rPr>
        <w:t>d'argent</w:t>
      </w:r>
      <w:proofErr w:type="spellEnd"/>
    </w:p>
    <w:p w:rsidR="006F2DD8" w:rsidRPr="006F2DD8" w:rsidRDefault="006F2DD8" w:rsidP="006F2DD8">
      <w:pPr>
        <w:pStyle w:val="Paragraphedeliste"/>
        <w:numPr>
          <w:ilvl w:val="0"/>
          <w:numId w:val="9"/>
        </w:numPr>
        <w:rPr>
          <w:b/>
        </w:rPr>
      </w:pPr>
      <w:r w:rsidRPr="006F2DD8">
        <w:rPr>
          <w:b/>
        </w:rPr>
        <w:t>Représentations d'ILS</w:t>
      </w:r>
    </w:p>
    <w:p w:rsidR="006F2DD8" w:rsidRDefault="006F2DD8" w:rsidP="006F2DD8">
      <w:pPr>
        <w:pStyle w:val="Paragraphedeliste"/>
        <w:numPr>
          <w:ilvl w:val="0"/>
          <w:numId w:val="3"/>
        </w:numPr>
      </w:pPr>
      <w:r w:rsidRPr="00B5637E">
        <w:rPr>
          <w:b/>
        </w:rPr>
        <w:t>Agence principale:</w:t>
      </w:r>
      <w:r>
        <w:t xml:space="preserve"> Paris Château Rouge</w:t>
      </w:r>
      <w:r w:rsidR="00B5637E">
        <w:t xml:space="preserve"> - Rue Custine</w:t>
      </w:r>
    </w:p>
    <w:p w:rsidR="006F2DD8" w:rsidRDefault="006F2DD8" w:rsidP="006F2DD8">
      <w:pPr>
        <w:pStyle w:val="Paragraphedeliste"/>
        <w:numPr>
          <w:ilvl w:val="0"/>
          <w:numId w:val="3"/>
        </w:numPr>
      </w:pPr>
      <w:r w:rsidRPr="00B5637E">
        <w:rPr>
          <w:b/>
        </w:rPr>
        <w:t>Agences secondaires:</w:t>
      </w:r>
      <w:r>
        <w:t xml:space="preserve"> Toulouse, </w:t>
      </w:r>
      <w:r w:rsidR="00D67389">
        <w:t>Oncle</w:t>
      </w:r>
      <w:r>
        <w:t xml:space="preserve"> Nice, Marseille, Espagne, Reims, </w:t>
      </w:r>
      <w:proofErr w:type="spellStart"/>
      <w:r>
        <w:t>Bailo</w:t>
      </w:r>
      <w:proofErr w:type="spellEnd"/>
      <w:r>
        <w:t xml:space="preserve">, </w:t>
      </w:r>
      <w:proofErr w:type="spellStart"/>
      <w:r>
        <w:t>Madiou</w:t>
      </w:r>
      <w:proofErr w:type="spellEnd"/>
      <w:r>
        <w:t xml:space="preserve">, </w:t>
      </w:r>
      <w:proofErr w:type="spellStart"/>
      <w:r w:rsidR="00D67389">
        <w:t>Bappa</w:t>
      </w:r>
      <w:proofErr w:type="spellEnd"/>
      <w:r w:rsidR="00D67389">
        <w:t xml:space="preserve"> </w:t>
      </w:r>
      <w:proofErr w:type="spellStart"/>
      <w:r>
        <w:t>Mousto</w:t>
      </w:r>
      <w:proofErr w:type="spellEnd"/>
      <w:r>
        <w:t xml:space="preserve">, </w:t>
      </w:r>
      <w:proofErr w:type="spellStart"/>
      <w:r>
        <w:t>Bremsy</w:t>
      </w:r>
      <w:proofErr w:type="spellEnd"/>
      <w:r>
        <w:t xml:space="preserve">, </w:t>
      </w:r>
      <w:proofErr w:type="spellStart"/>
      <w:r w:rsidR="00D67389">
        <w:t>Dalanda</w:t>
      </w:r>
      <w:proofErr w:type="spellEnd"/>
      <w:r w:rsidR="00D67389">
        <w:t xml:space="preserve">, </w:t>
      </w:r>
      <w:proofErr w:type="spellStart"/>
      <w:r w:rsidR="00D67389">
        <w:t>Bonimaze</w:t>
      </w:r>
      <w:proofErr w:type="spellEnd"/>
      <w:r w:rsidR="00D67389">
        <w:t>,</w:t>
      </w:r>
      <w:r>
        <w:t>...</w:t>
      </w:r>
    </w:p>
    <w:p w:rsidR="006F2DD8" w:rsidRDefault="006F2DD8" w:rsidP="006F2DD8">
      <w:pPr>
        <w:pStyle w:val="Paragraphedeliste"/>
        <w:numPr>
          <w:ilvl w:val="0"/>
          <w:numId w:val="3"/>
        </w:numPr>
      </w:pPr>
      <w:r w:rsidRPr="00B5637E">
        <w:rPr>
          <w:b/>
        </w:rPr>
        <w:t>Agence centrale:</w:t>
      </w:r>
      <w:r>
        <w:t xml:space="preserve"> </w:t>
      </w:r>
      <w:proofErr w:type="spellStart"/>
      <w:r>
        <w:t>Madina</w:t>
      </w:r>
      <w:proofErr w:type="spellEnd"/>
    </w:p>
    <w:p w:rsidR="006F2DD8" w:rsidRDefault="006F2DD8" w:rsidP="006F2DD8">
      <w:pPr>
        <w:pStyle w:val="Paragraphedeliste"/>
        <w:numPr>
          <w:ilvl w:val="0"/>
          <w:numId w:val="3"/>
        </w:numPr>
      </w:pPr>
      <w:r w:rsidRPr="00B5637E">
        <w:rPr>
          <w:b/>
        </w:rPr>
        <w:t>Agences à Conakry:</w:t>
      </w:r>
      <w:r>
        <w:t xml:space="preserve">  </w:t>
      </w:r>
      <w:proofErr w:type="spellStart"/>
      <w:r>
        <w:t>Madina</w:t>
      </w:r>
      <w:proofErr w:type="spellEnd"/>
      <w:r>
        <w:t xml:space="preserve">, </w:t>
      </w:r>
      <w:proofErr w:type="spellStart"/>
      <w:r>
        <w:t>Matoto</w:t>
      </w:r>
      <w:proofErr w:type="spellEnd"/>
      <w:r>
        <w:t xml:space="preserve">, </w:t>
      </w:r>
      <w:proofErr w:type="spellStart"/>
      <w:r>
        <w:t>Koloma</w:t>
      </w:r>
      <w:proofErr w:type="spellEnd"/>
      <w:r>
        <w:t>, ...</w:t>
      </w:r>
    </w:p>
    <w:p w:rsidR="006F2DD8" w:rsidRDefault="006F2DD8" w:rsidP="006F2DD8">
      <w:pPr>
        <w:pStyle w:val="Paragraphedeliste"/>
        <w:numPr>
          <w:ilvl w:val="0"/>
          <w:numId w:val="3"/>
        </w:numPr>
      </w:pPr>
      <w:r w:rsidRPr="00B5637E">
        <w:rPr>
          <w:b/>
        </w:rPr>
        <w:t>Agences à l'intérieur:</w:t>
      </w:r>
      <w:r>
        <w:t xml:space="preserve">  </w:t>
      </w:r>
      <w:proofErr w:type="spellStart"/>
      <w:r>
        <w:t>Kamsar</w:t>
      </w:r>
      <w:proofErr w:type="spellEnd"/>
      <w:r>
        <w:t xml:space="preserve">, Fria, Kindia, </w:t>
      </w:r>
      <w:proofErr w:type="spellStart"/>
      <w:r>
        <w:t>Télimélé</w:t>
      </w:r>
      <w:proofErr w:type="spellEnd"/>
      <w:r>
        <w:t>, Labé, Mamou,  ...</w:t>
      </w:r>
    </w:p>
    <w:p w:rsidR="006F2DD8" w:rsidRDefault="006F2DD8" w:rsidP="006F2DD8">
      <w:pPr>
        <w:pStyle w:val="Paragraphedeliste"/>
        <w:numPr>
          <w:ilvl w:val="0"/>
          <w:numId w:val="3"/>
        </w:numPr>
      </w:pPr>
      <w:r w:rsidRPr="00B5637E">
        <w:rPr>
          <w:b/>
        </w:rPr>
        <w:t>Gros montant:</w:t>
      </w:r>
      <w:r>
        <w:t xml:space="preserve"> Tout montant supérieur à 1 000 Euros</w:t>
      </w:r>
    </w:p>
    <w:p w:rsidR="006F2DD8" w:rsidRDefault="006F2DD8" w:rsidP="006F2DD8">
      <w:pPr>
        <w:pStyle w:val="Paragraphedeliste"/>
      </w:pPr>
    </w:p>
    <w:p w:rsidR="006F2DD8" w:rsidRPr="002E4C54" w:rsidRDefault="006F2DD8" w:rsidP="006F2DD8">
      <w:pPr>
        <w:pStyle w:val="Paragraphedeliste"/>
        <w:numPr>
          <w:ilvl w:val="0"/>
          <w:numId w:val="9"/>
        </w:numPr>
        <w:rPr>
          <w:b/>
        </w:rPr>
      </w:pPr>
      <w:r w:rsidRPr="002E4C54">
        <w:rPr>
          <w:b/>
        </w:rPr>
        <w:t>Tableau des Frais</w:t>
      </w:r>
    </w:p>
    <w:tbl>
      <w:tblPr>
        <w:tblW w:w="5920" w:type="dxa"/>
        <w:jc w:val="center"/>
        <w:tblInd w:w="55" w:type="dxa"/>
        <w:tblCellMar>
          <w:left w:w="70" w:type="dxa"/>
          <w:right w:w="70" w:type="dxa"/>
        </w:tblCellMar>
        <w:tblLook w:val="04A0"/>
      </w:tblPr>
      <w:tblGrid>
        <w:gridCol w:w="2060"/>
        <w:gridCol w:w="1840"/>
        <w:gridCol w:w="2020"/>
      </w:tblGrid>
      <w:tr w:rsidR="006F2DD8" w:rsidRPr="002E4C54" w:rsidTr="00A3658B">
        <w:trPr>
          <w:trHeight w:val="300"/>
          <w:jc w:val="center"/>
        </w:trPr>
        <w:tc>
          <w:tcPr>
            <w:tcW w:w="2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 </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Agences à Conakry</w:t>
            </w:r>
          </w:p>
        </w:tc>
        <w:tc>
          <w:tcPr>
            <w:tcW w:w="2020" w:type="dxa"/>
            <w:tcBorders>
              <w:top w:val="single" w:sz="8" w:space="0" w:color="auto"/>
              <w:left w:val="nil"/>
              <w:bottom w:val="single" w:sz="4" w:space="0" w:color="auto"/>
              <w:right w:val="single" w:sz="8"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Agences à l'intérieur</w:t>
            </w:r>
          </w:p>
        </w:tc>
      </w:tr>
      <w:tr w:rsidR="006F2DD8" w:rsidRPr="002E4C54" w:rsidTr="00A3658B">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Site Internet</w:t>
            </w:r>
          </w:p>
        </w:tc>
        <w:tc>
          <w:tcPr>
            <w:tcW w:w="1840" w:type="dxa"/>
            <w:tcBorders>
              <w:top w:val="nil"/>
              <w:left w:val="nil"/>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4,00%</w:t>
            </w:r>
          </w:p>
        </w:tc>
        <w:tc>
          <w:tcPr>
            <w:tcW w:w="2020" w:type="dxa"/>
            <w:tcBorders>
              <w:top w:val="nil"/>
              <w:left w:val="nil"/>
              <w:bottom w:val="single" w:sz="4" w:space="0" w:color="auto"/>
              <w:right w:val="single" w:sz="8"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5,00%</w:t>
            </w:r>
          </w:p>
        </w:tc>
      </w:tr>
      <w:tr w:rsidR="006F2DD8" w:rsidRPr="002E4C54" w:rsidTr="00A3658B">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Agence principale</w:t>
            </w:r>
          </w:p>
        </w:tc>
        <w:tc>
          <w:tcPr>
            <w:tcW w:w="1840" w:type="dxa"/>
            <w:tcBorders>
              <w:top w:val="nil"/>
              <w:left w:val="nil"/>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4,00%</w:t>
            </w:r>
          </w:p>
        </w:tc>
        <w:tc>
          <w:tcPr>
            <w:tcW w:w="2020" w:type="dxa"/>
            <w:tcBorders>
              <w:top w:val="nil"/>
              <w:left w:val="nil"/>
              <w:bottom w:val="single" w:sz="4" w:space="0" w:color="auto"/>
              <w:right w:val="single" w:sz="8"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5,00%</w:t>
            </w:r>
          </w:p>
        </w:tc>
      </w:tr>
      <w:tr w:rsidR="006F2DD8" w:rsidRPr="002E4C54" w:rsidTr="00A3658B">
        <w:trPr>
          <w:trHeight w:val="30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Agences secondaires</w:t>
            </w:r>
          </w:p>
        </w:tc>
        <w:tc>
          <w:tcPr>
            <w:tcW w:w="1840" w:type="dxa"/>
            <w:tcBorders>
              <w:top w:val="nil"/>
              <w:left w:val="nil"/>
              <w:bottom w:val="single" w:sz="4" w:space="0" w:color="auto"/>
              <w:right w:val="single" w:sz="4"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3,00%</w:t>
            </w:r>
          </w:p>
        </w:tc>
        <w:tc>
          <w:tcPr>
            <w:tcW w:w="2020" w:type="dxa"/>
            <w:tcBorders>
              <w:top w:val="nil"/>
              <w:left w:val="nil"/>
              <w:bottom w:val="single" w:sz="4" w:space="0" w:color="auto"/>
              <w:right w:val="single" w:sz="8"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4,00%</w:t>
            </w:r>
          </w:p>
        </w:tc>
      </w:tr>
      <w:tr w:rsidR="006F2DD8" w:rsidRPr="002E4C54" w:rsidTr="00A3658B">
        <w:trPr>
          <w:trHeight w:val="315"/>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rsidR="006F2DD8" w:rsidRPr="002E4C54" w:rsidRDefault="006F2DD8" w:rsidP="00A3658B">
            <w:pPr>
              <w:spacing w:after="0" w:line="240" w:lineRule="auto"/>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Gros montant</w:t>
            </w:r>
          </w:p>
        </w:tc>
        <w:tc>
          <w:tcPr>
            <w:tcW w:w="1840" w:type="dxa"/>
            <w:tcBorders>
              <w:top w:val="nil"/>
              <w:left w:val="nil"/>
              <w:bottom w:val="single" w:sz="8" w:space="0" w:color="auto"/>
              <w:right w:val="single" w:sz="4"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3,00%</w:t>
            </w:r>
          </w:p>
        </w:tc>
        <w:tc>
          <w:tcPr>
            <w:tcW w:w="2020" w:type="dxa"/>
            <w:tcBorders>
              <w:top w:val="nil"/>
              <w:left w:val="nil"/>
              <w:bottom w:val="single" w:sz="8" w:space="0" w:color="auto"/>
              <w:right w:val="single" w:sz="8" w:space="0" w:color="auto"/>
            </w:tcBorders>
            <w:shd w:val="clear" w:color="auto" w:fill="auto"/>
            <w:noWrap/>
            <w:vAlign w:val="bottom"/>
            <w:hideMark/>
          </w:tcPr>
          <w:p w:rsidR="006F2DD8" w:rsidRPr="002E4C54" w:rsidRDefault="006F2DD8" w:rsidP="00A3658B">
            <w:pPr>
              <w:spacing w:after="0" w:line="240" w:lineRule="auto"/>
              <w:jc w:val="center"/>
              <w:rPr>
                <w:rFonts w:ascii="Calibri" w:eastAsia="Times New Roman" w:hAnsi="Calibri" w:cs="Times New Roman"/>
                <w:color w:val="000000"/>
                <w:lang w:eastAsia="fr-FR"/>
              </w:rPr>
            </w:pPr>
            <w:r w:rsidRPr="002E4C54">
              <w:rPr>
                <w:rFonts w:ascii="Calibri" w:eastAsia="Times New Roman" w:hAnsi="Calibri" w:cs="Times New Roman"/>
                <w:color w:val="000000"/>
                <w:lang w:eastAsia="fr-FR"/>
              </w:rPr>
              <w:t>4,00%</w:t>
            </w:r>
          </w:p>
        </w:tc>
      </w:tr>
    </w:tbl>
    <w:p w:rsidR="006F2DD8" w:rsidRPr="001B4D86" w:rsidRDefault="006F2DD8">
      <w:pPr>
        <w:rPr>
          <w:lang w:val="en-US"/>
        </w:rPr>
      </w:pPr>
    </w:p>
    <w:p w:rsidR="002E4C54" w:rsidRPr="006F2DD8" w:rsidRDefault="002E4C54" w:rsidP="006F2DD8">
      <w:pPr>
        <w:pStyle w:val="Paragraphedeliste"/>
        <w:numPr>
          <w:ilvl w:val="0"/>
          <w:numId w:val="9"/>
        </w:numPr>
        <w:rPr>
          <w:b/>
        </w:rPr>
      </w:pPr>
      <w:proofErr w:type="spellStart"/>
      <w:r w:rsidRPr="006F2DD8">
        <w:rPr>
          <w:b/>
        </w:rPr>
        <w:t>Workflow</w:t>
      </w:r>
      <w:proofErr w:type="spellEnd"/>
      <w:r w:rsidRPr="006F2DD8">
        <w:rPr>
          <w:b/>
        </w:rPr>
        <w:t xml:space="preserve"> Agence Principale:</w:t>
      </w:r>
    </w:p>
    <w:p w:rsidR="001D6D55" w:rsidRDefault="001D6D55" w:rsidP="00D924EC">
      <w:pPr>
        <w:pStyle w:val="Paragraphedeliste"/>
        <w:numPr>
          <w:ilvl w:val="0"/>
          <w:numId w:val="1"/>
        </w:numPr>
      </w:pPr>
      <w:r w:rsidRPr="006F2DD8">
        <w:rPr>
          <w:b/>
        </w:rPr>
        <w:t>Taux du jour:</w:t>
      </w:r>
      <w:r>
        <w:t xml:space="preserve"> ILS </w:t>
      </w:r>
      <w:r w:rsidR="001B4D86">
        <w:t xml:space="preserve">agence principale </w:t>
      </w:r>
      <w:r>
        <w:t>informe le client sur le taux actuel du jour;</w:t>
      </w:r>
    </w:p>
    <w:p w:rsidR="009E1604" w:rsidRDefault="009E1604" w:rsidP="00D924EC">
      <w:pPr>
        <w:pStyle w:val="Paragraphedeliste"/>
        <w:numPr>
          <w:ilvl w:val="0"/>
          <w:numId w:val="1"/>
        </w:numPr>
      </w:pPr>
      <w:r w:rsidRPr="006F2DD8">
        <w:rPr>
          <w:b/>
        </w:rPr>
        <w:t>Agence:</w:t>
      </w:r>
      <w:r>
        <w:t xml:space="preserve"> Le client dit dans quel</w:t>
      </w:r>
      <w:r w:rsidR="00D924EC">
        <w:t>le</w:t>
      </w:r>
      <w:r>
        <w:t xml:space="preserve"> agence </w:t>
      </w:r>
      <w:r w:rsidR="00D924EC">
        <w:t xml:space="preserve">en Guinée, </w:t>
      </w:r>
      <w:r>
        <w:t xml:space="preserve">il souhaite </w:t>
      </w:r>
      <w:r w:rsidR="002E4C54">
        <w:t>transférer les fonds;</w:t>
      </w:r>
    </w:p>
    <w:p w:rsidR="00D924EC" w:rsidRDefault="00D924EC" w:rsidP="00D924EC">
      <w:pPr>
        <w:pStyle w:val="Paragraphedeliste"/>
        <w:numPr>
          <w:ilvl w:val="0"/>
          <w:numId w:val="1"/>
        </w:numPr>
      </w:pPr>
      <w:r w:rsidRPr="006F2DD8">
        <w:rPr>
          <w:b/>
        </w:rPr>
        <w:t>Montant:</w:t>
      </w:r>
      <w:r>
        <w:t xml:space="preserve"> Le client dit quel montant il souhaite transférer en Euro</w:t>
      </w:r>
      <w:r w:rsidR="001B4D86">
        <w:t xml:space="preserve">; ou bien quelle montant en </w:t>
      </w:r>
      <w:proofErr w:type="spellStart"/>
      <w:r w:rsidR="001B4D86">
        <w:t>GNF</w:t>
      </w:r>
      <w:proofErr w:type="spellEnd"/>
      <w:r>
        <w:t xml:space="preserve"> il souhaite que le destinataire reçoive;</w:t>
      </w:r>
    </w:p>
    <w:p w:rsidR="00D924EC" w:rsidRDefault="00D924EC" w:rsidP="00D924EC">
      <w:pPr>
        <w:pStyle w:val="Paragraphedeliste"/>
        <w:numPr>
          <w:ilvl w:val="0"/>
          <w:numId w:val="1"/>
        </w:numPr>
      </w:pPr>
      <w:r w:rsidRPr="006F2DD8">
        <w:rPr>
          <w:b/>
        </w:rPr>
        <w:t>Devise:</w:t>
      </w:r>
      <w:r>
        <w:t xml:space="preserve"> Le client dit</w:t>
      </w:r>
      <w:r w:rsidR="002E4C54">
        <w:t xml:space="preserve"> clairement</w:t>
      </w:r>
      <w:r>
        <w:t xml:space="preserve"> dans quelle devise le destinataire </w:t>
      </w:r>
      <w:r w:rsidR="00040EAA">
        <w:t>devrait</w:t>
      </w:r>
      <w:r>
        <w:t xml:space="preserve"> recevoir l'argent;</w:t>
      </w:r>
    </w:p>
    <w:p w:rsidR="00D924EC" w:rsidRDefault="00D924EC" w:rsidP="00D924EC">
      <w:pPr>
        <w:pStyle w:val="Paragraphedeliste"/>
        <w:numPr>
          <w:ilvl w:val="0"/>
          <w:numId w:val="1"/>
        </w:numPr>
      </w:pPr>
      <w:r w:rsidRPr="006F2DD8">
        <w:rPr>
          <w:b/>
        </w:rPr>
        <w:t>Paiement des frais:</w:t>
      </w:r>
      <w:r>
        <w:t xml:space="preserve"> Le client dit si les frais sont intégré dans le montant qu'il souhaite </w:t>
      </w:r>
      <w:r w:rsidR="002E4C54">
        <w:t>transférer</w:t>
      </w:r>
      <w:r>
        <w:t xml:space="preserve"> ou bien si les frais sont payables à part;</w:t>
      </w:r>
    </w:p>
    <w:p w:rsidR="00D924EC" w:rsidRDefault="00D924EC" w:rsidP="00D924EC">
      <w:pPr>
        <w:pStyle w:val="Paragraphedeliste"/>
        <w:numPr>
          <w:ilvl w:val="0"/>
          <w:numId w:val="1"/>
        </w:numPr>
      </w:pPr>
      <w:r w:rsidRPr="006F2DD8">
        <w:rPr>
          <w:b/>
        </w:rPr>
        <w:t>Montant à payer:</w:t>
      </w:r>
      <w:r>
        <w:t xml:space="preserve"> ILS </w:t>
      </w:r>
      <w:r w:rsidR="001B4D86">
        <w:t xml:space="preserve">agence principale </w:t>
      </w:r>
      <w:r w:rsidR="00496A95">
        <w:t xml:space="preserve">fait le calcul et </w:t>
      </w:r>
      <w:r>
        <w:t xml:space="preserve">dit au client le montant </w:t>
      </w:r>
      <w:r w:rsidR="00040EAA">
        <w:t xml:space="preserve">global (capital plus frais) </w:t>
      </w:r>
      <w:r>
        <w:t>en Euro qu'il doit dé</w:t>
      </w:r>
      <w:r w:rsidR="00040EAA">
        <w:t>bourser pour transférer le montant qu'il souhaite</w:t>
      </w:r>
      <w:r w:rsidR="001D6D55">
        <w:t>;</w:t>
      </w:r>
    </w:p>
    <w:p w:rsidR="001D6D55" w:rsidRDefault="001D6D55" w:rsidP="00D924EC">
      <w:pPr>
        <w:pStyle w:val="Paragraphedeliste"/>
        <w:numPr>
          <w:ilvl w:val="0"/>
          <w:numId w:val="1"/>
        </w:numPr>
      </w:pPr>
      <w:r w:rsidRPr="006F2DD8">
        <w:rPr>
          <w:b/>
        </w:rPr>
        <w:t>Transfert:</w:t>
      </w:r>
      <w:r>
        <w:t xml:space="preserve"> Le client est d'accord pour faire l'opération; ILS</w:t>
      </w:r>
      <w:r w:rsidR="001B4D86">
        <w:t xml:space="preserve"> agence principale</w:t>
      </w:r>
      <w:r w:rsidR="00AE5A6B">
        <w:t xml:space="preserve"> lui demande les informations sur </w:t>
      </w:r>
      <w:r>
        <w:t>l'expéditeur et destinataire;</w:t>
      </w:r>
    </w:p>
    <w:p w:rsidR="00496A95" w:rsidRDefault="00496A95" w:rsidP="00D924EC">
      <w:pPr>
        <w:pStyle w:val="Paragraphedeliste"/>
        <w:numPr>
          <w:ilvl w:val="0"/>
          <w:numId w:val="1"/>
        </w:numPr>
      </w:pPr>
      <w:r w:rsidRPr="006F2DD8">
        <w:rPr>
          <w:b/>
        </w:rPr>
        <w:t>Code &amp; Reçu:</w:t>
      </w:r>
      <w:r>
        <w:t xml:space="preserve"> ILS </w:t>
      </w:r>
      <w:r w:rsidR="001B4D86">
        <w:t xml:space="preserve">agence principale </w:t>
      </w:r>
      <w:r>
        <w:t>génère un code et donne un reçu contenant les informations sur l'expéditeur, le destinataire, le code, le montant à percevoir à destination</w:t>
      </w:r>
      <w:r w:rsidR="007C0453">
        <w:t xml:space="preserve"> dans la devise qu'il souhaite</w:t>
      </w:r>
      <w:r>
        <w:t>, agence</w:t>
      </w:r>
      <w:r w:rsidR="001B4D86">
        <w:t xml:space="preserve"> de retrait</w:t>
      </w:r>
      <w:r>
        <w:t>, ...</w:t>
      </w:r>
    </w:p>
    <w:p w:rsidR="00496A95" w:rsidRDefault="006F2DD8" w:rsidP="00D924EC">
      <w:pPr>
        <w:pStyle w:val="Paragraphedeliste"/>
        <w:numPr>
          <w:ilvl w:val="0"/>
          <w:numId w:val="1"/>
        </w:numPr>
      </w:pPr>
      <w:r w:rsidRPr="006F2DD8">
        <w:rPr>
          <w:b/>
        </w:rPr>
        <w:t xml:space="preserve">Transfert des </w:t>
      </w:r>
      <w:r w:rsidR="00496A95" w:rsidRPr="006F2DD8">
        <w:rPr>
          <w:b/>
        </w:rPr>
        <w:t>information</w:t>
      </w:r>
      <w:r w:rsidRPr="006F2DD8">
        <w:rPr>
          <w:b/>
        </w:rPr>
        <w:t>s</w:t>
      </w:r>
      <w:r w:rsidR="00496A95" w:rsidRPr="006F2DD8">
        <w:rPr>
          <w:b/>
        </w:rPr>
        <w:t>:</w:t>
      </w:r>
      <w:r w:rsidR="00496A95">
        <w:t xml:space="preserve"> ILS </w:t>
      </w:r>
      <w:r w:rsidR="001B4D86">
        <w:t xml:space="preserve">agence principale </w:t>
      </w:r>
      <w:r w:rsidR="00496A95">
        <w:t xml:space="preserve">envoie les informations </w:t>
      </w:r>
      <w:r w:rsidR="00CC0CBF">
        <w:t>de transfert</w:t>
      </w:r>
      <w:r w:rsidR="00496A95">
        <w:t>(expéditeur, destinataire, code, montant à percevoir, agence</w:t>
      </w:r>
      <w:r w:rsidR="001B4D86">
        <w:t xml:space="preserve"> de retrait</w:t>
      </w:r>
      <w:r w:rsidR="00496A95">
        <w:t>, agence expéditrice, ....) à l'agence de centrale en Guinée.</w:t>
      </w:r>
    </w:p>
    <w:p w:rsidR="00496A95" w:rsidRDefault="00CC0CBF" w:rsidP="00496A95">
      <w:pPr>
        <w:pStyle w:val="Paragraphedeliste"/>
        <w:numPr>
          <w:ilvl w:val="0"/>
          <w:numId w:val="1"/>
        </w:numPr>
      </w:pPr>
      <w:r w:rsidRPr="006F2DD8">
        <w:rPr>
          <w:b/>
        </w:rPr>
        <w:t>Dispatching:</w:t>
      </w:r>
      <w:r>
        <w:t xml:space="preserve"> L'agence centrale en Guinée envoie les informations du transfert à l'agence concernée par le transfert.</w:t>
      </w:r>
    </w:p>
    <w:p w:rsidR="006F2DD8" w:rsidRDefault="006F2DD8" w:rsidP="006F2DD8">
      <w:pPr>
        <w:pStyle w:val="Paragraphedeliste"/>
      </w:pPr>
    </w:p>
    <w:p w:rsidR="00496A95" w:rsidRPr="00496A95" w:rsidRDefault="00496A95" w:rsidP="006F2DD8">
      <w:pPr>
        <w:pStyle w:val="Paragraphedeliste"/>
        <w:numPr>
          <w:ilvl w:val="0"/>
          <w:numId w:val="9"/>
        </w:numPr>
        <w:rPr>
          <w:b/>
        </w:rPr>
      </w:pPr>
      <w:proofErr w:type="spellStart"/>
      <w:r>
        <w:rPr>
          <w:b/>
        </w:rPr>
        <w:t>Workflow</w:t>
      </w:r>
      <w:proofErr w:type="spellEnd"/>
      <w:r>
        <w:rPr>
          <w:b/>
        </w:rPr>
        <w:t xml:space="preserve"> Agences secondaires</w:t>
      </w:r>
      <w:r w:rsidRPr="00496A95">
        <w:rPr>
          <w:b/>
        </w:rPr>
        <w:t>:</w:t>
      </w:r>
    </w:p>
    <w:p w:rsidR="00496A95" w:rsidRDefault="00CC0CBF" w:rsidP="00496A95">
      <w:pPr>
        <w:pStyle w:val="Paragraphedeliste"/>
        <w:numPr>
          <w:ilvl w:val="0"/>
          <w:numId w:val="4"/>
        </w:numPr>
      </w:pPr>
      <w:r w:rsidRPr="006F2DD8">
        <w:rPr>
          <w:b/>
        </w:rPr>
        <w:t>Demande de transfert:</w:t>
      </w:r>
      <w:r>
        <w:t xml:space="preserve"> </w:t>
      </w:r>
      <w:r w:rsidR="00496A95">
        <w:t xml:space="preserve">L'agence secondaire </w:t>
      </w:r>
      <w:r w:rsidR="001B4D86">
        <w:t>e</w:t>
      </w:r>
      <w:r>
        <w:t>nvoie toutes les informations du</w:t>
      </w:r>
      <w:r w:rsidR="001B4D86">
        <w:t xml:space="preserve"> transfert (expéditeur, destinataire, montant à percevoir, agence de retrait, agence expéditrice, </w:t>
      </w:r>
      <w:proofErr w:type="spellStart"/>
      <w:r w:rsidR="00AE5A6B">
        <w:t>dévise</w:t>
      </w:r>
      <w:proofErr w:type="spellEnd"/>
      <w:r w:rsidR="00AE5A6B">
        <w:t xml:space="preserve">, </w:t>
      </w:r>
      <w:r w:rsidR="001B4D86">
        <w:t>....) à l'agence principale à Paris.</w:t>
      </w:r>
    </w:p>
    <w:p w:rsidR="001B4D86" w:rsidRDefault="00CC0CBF" w:rsidP="00496A95">
      <w:pPr>
        <w:pStyle w:val="Paragraphedeliste"/>
        <w:numPr>
          <w:ilvl w:val="0"/>
          <w:numId w:val="4"/>
        </w:numPr>
      </w:pPr>
      <w:r w:rsidRPr="006F2DD8">
        <w:rPr>
          <w:b/>
        </w:rPr>
        <w:lastRenderedPageBreak/>
        <w:t>Génération du code:</w:t>
      </w:r>
      <w:r>
        <w:t xml:space="preserve"> </w:t>
      </w:r>
      <w:r w:rsidR="001B4D86">
        <w:t xml:space="preserve">L'agence principale fourni un code à l'agence </w:t>
      </w:r>
      <w:r>
        <w:t>secondaire qui remet ce code avec le reçu (au besoin) au client.</w:t>
      </w:r>
    </w:p>
    <w:p w:rsidR="00CC0CBF" w:rsidRDefault="006F2DD8" w:rsidP="00CC0CBF">
      <w:pPr>
        <w:pStyle w:val="Paragraphedeliste"/>
        <w:numPr>
          <w:ilvl w:val="0"/>
          <w:numId w:val="4"/>
        </w:numPr>
      </w:pPr>
      <w:r>
        <w:rPr>
          <w:b/>
        </w:rPr>
        <w:t xml:space="preserve">Transfert des </w:t>
      </w:r>
      <w:r w:rsidR="00CC0CBF" w:rsidRPr="006F2DD8">
        <w:rPr>
          <w:b/>
        </w:rPr>
        <w:t>information</w:t>
      </w:r>
      <w:r>
        <w:rPr>
          <w:b/>
        </w:rPr>
        <w:t>s</w:t>
      </w:r>
      <w:r w:rsidR="00CC0CBF" w:rsidRPr="006F2DD8">
        <w:rPr>
          <w:b/>
        </w:rPr>
        <w:t>:</w:t>
      </w:r>
      <w:r w:rsidR="00CC0CBF">
        <w:t xml:space="preserve"> ILS agence principale envoie les informations de transfert(expéditeur, destinataire, code, montant à percevoir, agence de retrait, agence expéditrice, ....) à l'agence de centrale en Guinée.</w:t>
      </w:r>
    </w:p>
    <w:p w:rsidR="00CC0CBF" w:rsidRDefault="00CC0CBF" w:rsidP="00CC0CBF">
      <w:pPr>
        <w:pStyle w:val="Paragraphedeliste"/>
        <w:numPr>
          <w:ilvl w:val="0"/>
          <w:numId w:val="4"/>
        </w:numPr>
      </w:pPr>
      <w:r w:rsidRPr="006F2DD8">
        <w:rPr>
          <w:b/>
        </w:rPr>
        <w:t>Dispatching:</w:t>
      </w:r>
      <w:r>
        <w:t xml:space="preserve"> L'agence centrale en Guinée envoie les informations du transfert à l'agence concernée par le transfert.</w:t>
      </w:r>
    </w:p>
    <w:p w:rsidR="006F2DD8" w:rsidRDefault="006F2DD8" w:rsidP="006F2DD8">
      <w:pPr>
        <w:pStyle w:val="Paragraphedeliste"/>
      </w:pPr>
    </w:p>
    <w:p w:rsidR="006F2DD8" w:rsidRDefault="002A0E46" w:rsidP="006F2DD8">
      <w:pPr>
        <w:pStyle w:val="Paragraphedeliste"/>
        <w:numPr>
          <w:ilvl w:val="0"/>
          <w:numId w:val="9"/>
        </w:numPr>
        <w:rPr>
          <w:b/>
        </w:rPr>
      </w:pPr>
      <w:proofErr w:type="spellStart"/>
      <w:r w:rsidRPr="002A0E46">
        <w:rPr>
          <w:b/>
        </w:rPr>
        <w:t>Workflow</w:t>
      </w:r>
      <w:proofErr w:type="spellEnd"/>
      <w:r w:rsidRPr="002A0E46">
        <w:rPr>
          <w:b/>
        </w:rPr>
        <w:t xml:space="preserve"> Site Internet:  </w:t>
      </w:r>
    </w:p>
    <w:p w:rsidR="002A0E46" w:rsidRPr="002A0E46" w:rsidRDefault="002A0E46" w:rsidP="006F2DD8">
      <w:r>
        <w:t>Nous voulons  faire comme ce qui se passe sur guineetransfert.com pour un début.</w:t>
      </w:r>
    </w:p>
    <w:p w:rsidR="002A0E46" w:rsidRPr="002A0E46" w:rsidRDefault="002A0E46" w:rsidP="002A0E46">
      <w:pPr>
        <w:pStyle w:val="Paragraphedeliste"/>
        <w:numPr>
          <w:ilvl w:val="0"/>
          <w:numId w:val="8"/>
        </w:numPr>
      </w:pPr>
      <w:r w:rsidRPr="006F2DD8">
        <w:rPr>
          <w:b/>
        </w:rPr>
        <w:t>Création de l'utilisateur:</w:t>
      </w:r>
      <w:r>
        <w:t xml:space="preserve"> </w:t>
      </w:r>
      <w:r w:rsidRPr="002A0E46">
        <w:t>Le client créé son profil;</w:t>
      </w:r>
    </w:p>
    <w:p w:rsidR="002A0E46" w:rsidRDefault="002A0E46" w:rsidP="002A0E46">
      <w:pPr>
        <w:pStyle w:val="Paragraphedeliste"/>
        <w:numPr>
          <w:ilvl w:val="0"/>
          <w:numId w:val="8"/>
        </w:numPr>
      </w:pPr>
      <w:r w:rsidRPr="006F2DD8">
        <w:rPr>
          <w:b/>
        </w:rPr>
        <w:t>Effectuer un transfert:</w:t>
      </w:r>
      <w:r>
        <w:t xml:space="preserve"> </w:t>
      </w:r>
      <w:r w:rsidRPr="002A0E46">
        <w:t>Le client suit les instructions pour faire son transfert</w:t>
      </w:r>
      <w:r>
        <w:t>;</w:t>
      </w:r>
    </w:p>
    <w:p w:rsidR="002A0E46" w:rsidRPr="002A0E46" w:rsidRDefault="002A0E46" w:rsidP="002A0E46">
      <w:pPr>
        <w:pStyle w:val="Paragraphedeliste"/>
        <w:numPr>
          <w:ilvl w:val="0"/>
          <w:numId w:val="8"/>
        </w:numPr>
      </w:pPr>
      <w:r w:rsidRPr="006F2DD8">
        <w:rPr>
          <w:b/>
        </w:rPr>
        <w:t>Génération du code:</w:t>
      </w:r>
      <w:r>
        <w:t xml:space="preserve"> Un code est généré pour le client;</w:t>
      </w:r>
    </w:p>
    <w:p w:rsidR="002A0E46" w:rsidRDefault="002A0E46" w:rsidP="002A0E46">
      <w:pPr>
        <w:pStyle w:val="Paragraphedeliste"/>
        <w:numPr>
          <w:ilvl w:val="0"/>
          <w:numId w:val="8"/>
        </w:numPr>
      </w:pPr>
      <w:r w:rsidRPr="00B5637E">
        <w:rPr>
          <w:b/>
        </w:rPr>
        <w:t>Remontée de l'information:</w:t>
      </w:r>
      <w:r>
        <w:t xml:space="preserve"> Les informations du transfert (expéditeur, destinataire, code, montant à percevoir, agence de retrait, ....) sont automatiquement envoyé à l'agence principale pour vérification.</w:t>
      </w:r>
    </w:p>
    <w:p w:rsidR="002A0E46" w:rsidRDefault="00B5637E" w:rsidP="002A0E46">
      <w:pPr>
        <w:pStyle w:val="Paragraphedeliste"/>
        <w:numPr>
          <w:ilvl w:val="0"/>
          <w:numId w:val="8"/>
        </w:numPr>
      </w:pPr>
      <w:r>
        <w:rPr>
          <w:b/>
        </w:rPr>
        <w:t xml:space="preserve">Transfert des </w:t>
      </w:r>
      <w:r w:rsidR="002A0E46" w:rsidRPr="00B5637E">
        <w:rPr>
          <w:b/>
        </w:rPr>
        <w:t>information</w:t>
      </w:r>
      <w:r>
        <w:rPr>
          <w:b/>
        </w:rPr>
        <w:t>s</w:t>
      </w:r>
      <w:r w:rsidR="002A0E46" w:rsidRPr="00B5637E">
        <w:rPr>
          <w:b/>
        </w:rPr>
        <w:t>:</w:t>
      </w:r>
      <w:r w:rsidR="002A0E46">
        <w:t xml:space="preserve"> ILS agence principale envoie les informations de transfert(expéditeur, destinataire, code, montant à percevoir, agence de retrait, agence expéditrice, ....) à l'agence de centrale en Guinée.</w:t>
      </w:r>
    </w:p>
    <w:p w:rsidR="002A0E46" w:rsidRDefault="002A0E46" w:rsidP="002A0E46">
      <w:pPr>
        <w:pStyle w:val="Paragraphedeliste"/>
        <w:numPr>
          <w:ilvl w:val="0"/>
          <w:numId w:val="8"/>
        </w:numPr>
      </w:pPr>
      <w:r w:rsidRPr="00B5637E">
        <w:rPr>
          <w:b/>
        </w:rPr>
        <w:t>Dispatching:</w:t>
      </w:r>
      <w:r>
        <w:t xml:space="preserve"> L'agence centrale en Guinée envoie les informations du transfert à l'agence concernée par le transfert.</w:t>
      </w:r>
    </w:p>
    <w:p w:rsidR="006F2DD8" w:rsidRPr="002A0E46" w:rsidRDefault="006F2DD8" w:rsidP="006F2DD8">
      <w:pPr>
        <w:pStyle w:val="Paragraphedeliste"/>
      </w:pPr>
    </w:p>
    <w:p w:rsidR="00CC0CBF" w:rsidRPr="006F2DD8" w:rsidRDefault="00CC0CBF" w:rsidP="006F2DD8">
      <w:pPr>
        <w:pStyle w:val="Paragraphedeliste"/>
        <w:numPr>
          <w:ilvl w:val="0"/>
          <w:numId w:val="9"/>
        </w:numPr>
        <w:rPr>
          <w:b/>
        </w:rPr>
      </w:pPr>
      <w:proofErr w:type="spellStart"/>
      <w:r w:rsidRPr="006F2DD8">
        <w:rPr>
          <w:b/>
        </w:rPr>
        <w:t>Workflow</w:t>
      </w:r>
      <w:proofErr w:type="spellEnd"/>
      <w:r w:rsidRPr="006F2DD8">
        <w:rPr>
          <w:b/>
        </w:rPr>
        <w:t xml:space="preserve"> de retrait:</w:t>
      </w:r>
    </w:p>
    <w:p w:rsidR="00CC0CBF" w:rsidRDefault="005F0138" w:rsidP="00CC0CBF">
      <w:pPr>
        <w:pStyle w:val="Paragraphedeliste"/>
        <w:numPr>
          <w:ilvl w:val="0"/>
          <w:numId w:val="6"/>
        </w:numPr>
      </w:pPr>
      <w:r w:rsidRPr="00B5637E">
        <w:rPr>
          <w:b/>
        </w:rPr>
        <w:t>Présence du destinataire:</w:t>
      </w:r>
      <w:r>
        <w:t xml:space="preserve"> </w:t>
      </w:r>
      <w:r w:rsidR="00CC0CBF">
        <w:t xml:space="preserve">Le destinataire </w:t>
      </w:r>
      <w:r>
        <w:t>se présente à l'agence "A" où il doit recevoir ses fonds avec le code, son identité, l'identité de l'expéditeur</w:t>
      </w:r>
      <w:r w:rsidR="006F2DD8">
        <w:t>, ...;</w:t>
      </w:r>
    </w:p>
    <w:p w:rsidR="005F0138" w:rsidRDefault="005F0138" w:rsidP="00CC0CBF">
      <w:pPr>
        <w:pStyle w:val="Paragraphedeliste"/>
        <w:numPr>
          <w:ilvl w:val="0"/>
          <w:numId w:val="6"/>
        </w:numPr>
      </w:pPr>
      <w:r w:rsidRPr="00B5637E">
        <w:rPr>
          <w:b/>
        </w:rPr>
        <w:t>Vérification:</w:t>
      </w:r>
      <w:r>
        <w:t xml:space="preserve"> L'agence "A" vérifie qu'elle a reçu les informations concernant le transfert et confronte avec les informa</w:t>
      </w:r>
      <w:r w:rsidR="006F2DD8">
        <w:t>tions fournies par l'expéditeur;</w:t>
      </w:r>
    </w:p>
    <w:p w:rsidR="005F0138" w:rsidRDefault="005F0138" w:rsidP="00CC0CBF">
      <w:pPr>
        <w:pStyle w:val="Paragraphedeliste"/>
        <w:numPr>
          <w:ilvl w:val="0"/>
          <w:numId w:val="6"/>
        </w:numPr>
      </w:pPr>
      <w:r w:rsidRPr="00B5637E">
        <w:rPr>
          <w:b/>
        </w:rPr>
        <w:t>Paiement:</w:t>
      </w:r>
      <w:r>
        <w:t xml:space="preserve"> L'agence "A" </w:t>
      </w:r>
      <w:r w:rsidR="00800A50">
        <w:t>procède au paiement</w:t>
      </w:r>
      <w:r w:rsidR="00AE5A6B">
        <w:t xml:space="preserve"> si toutes les informations sont cohérentes;</w:t>
      </w:r>
    </w:p>
    <w:p w:rsidR="001B4D86" w:rsidRDefault="00800A50" w:rsidP="00496A95">
      <w:pPr>
        <w:pStyle w:val="Paragraphedeliste"/>
        <w:numPr>
          <w:ilvl w:val="0"/>
          <w:numId w:val="6"/>
        </w:numPr>
      </w:pPr>
      <w:r w:rsidRPr="00B5637E">
        <w:rPr>
          <w:b/>
        </w:rPr>
        <w:t>Confirmation:</w:t>
      </w:r>
      <w:r>
        <w:t xml:space="preserve"> L'agence "A" remonte l'information à l'agence centrale qui à son tour remonte l'in</w:t>
      </w:r>
      <w:r w:rsidR="00AE5A6B">
        <w:t>formation à l'agence principale qui a son tour remonte l'information à l'agence secondaire si nécessaire.</w:t>
      </w:r>
    </w:p>
    <w:p w:rsidR="006F2DD8" w:rsidRDefault="006F2DD8" w:rsidP="006F2DD8">
      <w:pPr>
        <w:pStyle w:val="Paragraphedeliste"/>
      </w:pPr>
    </w:p>
    <w:p w:rsidR="006F2DD8" w:rsidRPr="006F2DD8" w:rsidRDefault="005E0273" w:rsidP="006F2DD8">
      <w:pPr>
        <w:pStyle w:val="Paragraphedeliste"/>
        <w:numPr>
          <w:ilvl w:val="0"/>
          <w:numId w:val="9"/>
        </w:numPr>
        <w:rPr>
          <w:b/>
        </w:rPr>
      </w:pPr>
      <w:proofErr w:type="spellStart"/>
      <w:r>
        <w:rPr>
          <w:b/>
        </w:rPr>
        <w:t>Workflow</w:t>
      </w:r>
      <w:proofErr w:type="spellEnd"/>
      <w:r>
        <w:rPr>
          <w:b/>
        </w:rPr>
        <w:t xml:space="preserve"> transfert de fond de la Guinée vers la France</w:t>
      </w:r>
      <w:r w:rsidRPr="006F2DD8">
        <w:rPr>
          <w:b/>
        </w:rPr>
        <w:t>:</w:t>
      </w:r>
    </w:p>
    <w:p w:rsidR="006F2DD8" w:rsidRDefault="005E0273" w:rsidP="001B4D86">
      <w:r>
        <w:t xml:space="preserve"> Il est possible de transférer des fonds à partir de n'importe qu'elle agence de la Guinée vers n'importe qu'elle agence en France. C'est le même circuit</w:t>
      </w:r>
      <w:r w:rsidR="002A0E46">
        <w:t xml:space="preserve"> sauf qu'il n' y a pas de frais sauf si le client souhaite que les fonds passent par le circuit bancaire</w:t>
      </w:r>
      <w:r w:rsidR="00AE5A6B">
        <w:t xml:space="preserve"> en France</w:t>
      </w:r>
      <w:r w:rsidR="002A0E46">
        <w:t xml:space="preserve">, dans ce cas nous demanderons 1% </w:t>
      </w:r>
      <w:r w:rsidR="00AE5A6B">
        <w:t>du montant pour couvrir les</w:t>
      </w:r>
      <w:r w:rsidR="002A0E46">
        <w:t xml:space="preserve"> frais bancaires.</w:t>
      </w:r>
    </w:p>
    <w:p w:rsidR="001B4D86" w:rsidRPr="00882374" w:rsidRDefault="000906D1" w:rsidP="006F2DD8">
      <w:pPr>
        <w:pStyle w:val="Paragraphedeliste"/>
        <w:numPr>
          <w:ilvl w:val="0"/>
          <w:numId w:val="9"/>
        </w:numPr>
        <w:rPr>
          <w:b/>
        </w:rPr>
      </w:pPr>
      <w:r>
        <w:rPr>
          <w:b/>
        </w:rPr>
        <w:t>Règles</w:t>
      </w:r>
      <w:r w:rsidR="001B4D86" w:rsidRPr="00882374">
        <w:rPr>
          <w:b/>
        </w:rPr>
        <w:t xml:space="preserve">: </w:t>
      </w:r>
    </w:p>
    <w:p w:rsidR="001B4D86" w:rsidRDefault="001B4D86" w:rsidP="001B4D86">
      <w:r w:rsidRPr="009D7CA8">
        <w:rPr>
          <w:b/>
        </w:rPr>
        <w:t>Centralisation:</w:t>
      </w:r>
      <w:r>
        <w:t xml:space="preserve"> Seul l'agence principale envoie les informations de transfert à seulement l'agence centrale en Guinée. L'agence principale ou les agences secondaires ne peuvent pas envoyer des informations de transfert directement aux agences à l'intérieur. Les agences secondaires ne peuvent </w:t>
      </w:r>
      <w:r>
        <w:lastRenderedPageBreak/>
        <w:t xml:space="preserve">pas envoyer des informations de transfert à l'agence centrale en Guinée ou bien aux agences à l'intérieur.  </w:t>
      </w:r>
    </w:p>
    <w:p w:rsidR="001B4D86" w:rsidRDefault="001B4D86" w:rsidP="001B4D86">
      <w:pPr>
        <w:pStyle w:val="Paragraphedeliste"/>
        <w:numPr>
          <w:ilvl w:val="0"/>
          <w:numId w:val="5"/>
        </w:numPr>
      </w:pPr>
      <w:r>
        <w:t>Expédition: L'agence principale centralise TOUTES les demandes de transfert</w:t>
      </w:r>
    </w:p>
    <w:p w:rsidR="001B4D86" w:rsidRDefault="001B4D86" w:rsidP="001B4D86">
      <w:pPr>
        <w:pStyle w:val="Paragraphedeliste"/>
        <w:numPr>
          <w:ilvl w:val="0"/>
          <w:numId w:val="5"/>
        </w:numPr>
      </w:pPr>
      <w:r>
        <w:t>Retrait: L'agence centrale reçoit TOUTES les informations de transfert pour les dispatcher aux agences à Conakry et aux agences à l'intérieur.</w:t>
      </w:r>
    </w:p>
    <w:p w:rsidR="001B4D86" w:rsidRDefault="005B7BA0" w:rsidP="001B4D86">
      <w:pPr>
        <w:rPr>
          <w:noProof/>
          <w:lang w:eastAsia="fr-FR"/>
        </w:rPr>
      </w:pPr>
      <w:r>
        <w:rPr>
          <w:noProof/>
          <w:lang w:eastAsia="fr-FR"/>
        </w:rPr>
        <w:pict>
          <v:group id="_x0000_s1043" style="position:absolute;margin-left:5.65pt;margin-top:7.6pt;width:433.5pt;height:153.05pt;z-index:251660288" coordorigin="1455,10842" coordsize="8670,3061">
            <v:roundrect id="_x0000_s1044" style="position:absolute;left:1455;top:10842;width:1425;height:810" arcsize="10923f">
              <v:textbox>
                <w:txbxContent>
                  <w:p w:rsidR="001B4D86" w:rsidRDefault="001B4D86" w:rsidP="001B4D86">
                    <w:r>
                      <w:t>Agence secondaire</w:t>
                    </w:r>
                  </w:p>
                </w:txbxContent>
              </v:textbox>
            </v:roundrect>
            <v:roundrect id="_x0000_s1045" style="position:absolute;left:1455;top:11968;width:1425;height:810" arcsize="10923f">
              <v:textbox>
                <w:txbxContent>
                  <w:p w:rsidR="001B4D86" w:rsidRDefault="001B4D86" w:rsidP="001B4D86">
                    <w:r>
                      <w:t>Agence secondaire</w:t>
                    </w:r>
                  </w:p>
                </w:txbxContent>
              </v:textbox>
            </v:roundrect>
            <v:roundrect id="_x0000_s1046" style="position:absolute;left:1455;top:13078;width:1425;height:810" arcsize="10923f">
              <v:textbox>
                <w:txbxContent>
                  <w:p w:rsidR="001B4D86" w:rsidRDefault="001B4D86" w:rsidP="001B4D86">
                    <w:r>
                      <w:t>Agence secondaire</w:t>
                    </w:r>
                  </w:p>
                </w:txbxContent>
              </v:textbox>
            </v:roundrect>
            <v:oval id="_x0000_s1047" style="position:absolute;left:3630;top:11968;width:1620;height:947">
              <v:textbox>
                <w:txbxContent>
                  <w:p w:rsidR="001B4D86" w:rsidRDefault="001B4D86" w:rsidP="001B4D86">
                    <w:r>
                      <w:t>Agence principale</w:t>
                    </w:r>
                  </w:p>
                </w:txbxContent>
              </v:textbox>
            </v:oval>
            <v:oval id="_x0000_s1048" style="position:absolute;left:6360;top:11968;width:1620;height:947">
              <v:textbox>
                <w:txbxContent>
                  <w:p w:rsidR="001B4D86" w:rsidRDefault="001B4D86" w:rsidP="001B4D86">
                    <w:r>
                      <w:t>Agence centrale</w:t>
                    </w:r>
                  </w:p>
                </w:txbxContent>
              </v:textbox>
            </v:oval>
            <v:roundrect id="_x0000_s1049" style="position:absolute;left:8700;top:10857;width:1425;height:810" arcsize="10923f">
              <v:textbox>
                <w:txbxContent>
                  <w:p w:rsidR="001B4D86" w:rsidRDefault="001B4D86" w:rsidP="001B4D86">
                    <w:r>
                      <w:t>Agence à l'intérieur</w:t>
                    </w:r>
                  </w:p>
                </w:txbxContent>
              </v:textbox>
            </v:roundrect>
            <v:roundrect id="_x0000_s1050" style="position:absolute;left:8700;top:11983;width:1425;height:810" arcsize="10923f">
              <v:textbox>
                <w:txbxContent>
                  <w:p w:rsidR="001B4D86" w:rsidRDefault="001B4D86" w:rsidP="001B4D86">
                    <w:r>
                      <w:t>Agence à l'intérieur</w:t>
                    </w:r>
                  </w:p>
                  <w:p w:rsidR="001B4D86" w:rsidRDefault="001B4D86" w:rsidP="001B4D86"/>
                </w:txbxContent>
              </v:textbox>
            </v:roundrect>
            <v:roundrect id="_x0000_s1051" style="position:absolute;left:8700;top:13093;width:1425;height:810" arcsize="10923f">
              <v:textbox>
                <w:txbxContent>
                  <w:p w:rsidR="001B4D86" w:rsidRDefault="001B4D86" w:rsidP="001B4D86">
                    <w:r>
                      <w:t>Agence à l'intérieur</w:t>
                    </w:r>
                  </w:p>
                  <w:p w:rsidR="001B4D86" w:rsidRDefault="001B4D86" w:rsidP="001B4D86"/>
                </w:txbxContent>
              </v:textbox>
            </v:roundrect>
            <v:shapetype id="_x0000_t32" coordsize="21600,21600" o:spt="32" o:oned="t" path="m,l21600,21600e" filled="f">
              <v:path arrowok="t" fillok="f" o:connecttype="none"/>
              <o:lock v:ext="edit" shapetype="t"/>
            </v:shapetype>
            <v:shape id="_x0000_s1052" type="#_x0000_t32" style="position:absolute;left:2880;top:11250;width:915;height:855" o:connectortype="straight">
              <v:stroke endarrow="block"/>
            </v:shape>
            <v:shape id="_x0000_s1053" type="#_x0000_t32" style="position:absolute;left:2880;top:12420;width:750;height:30;flip:y" o:connectortype="straight">
              <v:stroke endarrow="block"/>
            </v:shape>
            <v:shape id="_x0000_s1054" type="#_x0000_t32" style="position:absolute;left:2880;top:12793;width:915;height:692;flip:y" o:connectortype="straight">
              <v:stroke endarrow="block"/>
            </v:shape>
            <v:shape id="_x0000_s1055" type="#_x0000_t32" style="position:absolute;left:7635;top:11220;width:1065;height:855;flip:y" o:connectortype="straight">
              <v:stroke endarrow="block"/>
            </v:shape>
            <v:shape id="_x0000_s1056" type="#_x0000_t32" style="position:absolute;left:7980;top:12450;width:720;height:0" o:connectortype="straight">
              <v:stroke endarrow="block"/>
            </v:shape>
            <v:shape id="_x0000_s1057" type="#_x0000_t32" style="position:absolute;left:7830;top:12778;width:870;height:557" o:connectortype="straight">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left:5205;top:12195;width:1305;height:143"/>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left:5250;top:12450;width:1110;height:210"/>
          </v:group>
        </w:pict>
      </w:r>
    </w:p>
    <w:p w:rsidR="001B4D86" w:rsidRDefault="001B4D86" w:rsidP="001B4D86"/>
    <w:p w:rsidR="001B4D86" w:rsidRDefault="001B4D86" w:rsidP="001B4D86"/>
    <w:p w:rsidR="001B4D86" w:rsidRDefault="001B4D86" w:rsidP="001B4D86"/>
    <w:p w:rsidR="001B4D86" w:rsidRDefault="001B4D86" w:rsidP="001B4D86"/>
    <w:p w:rsidR="002A0E46" w:rsidRDefault="002A0E46" w:rsidP="001B4D86"/>
    <w:p w:rsidR="002A0E46" w:rsidRDefault="002A0E46" w:rsidP="001B4D86"/>
    <w:p w:rsidR="001B4D86" w:rsidRDefault="007C0453" w:rsidP="001B4D86">
      <w:r w:rsidRPr="007C0453">
        <w:rPr>
          <w:b/>
        </w:rPr>
        <w:t>Devises</w:t>
      </w:r>
      <w:r w:rsidR="005E0273" w:rsidRPr="007C0453">
        <w:rPr>
          <w:b/>
        </w:rPr>
        <w:t xml:space="preserve"> à l'intérieur du pays:</w:t>
      </w:r>
      <w:r>
        <w:t xml:space="preserve"> Les agences à l'</w:t>
      </w:r>
      <w:r w:rsidR="008169C3">
        <w:t>intérieur ne manipule pas l</w:t>
      </w:r>
      <w:r>
        <w:t xml:space="preserve">es devises; les retraits et les dépôts se font </w:t>
      </w:r>
      <w:r w:rsidR="008169C3">
        <w:t xml:space="preserve">exclusivement </w:t>
      </w:r>
      <w:r>
        <w:t xml:space="preserve">en </w:t>
      </w:r>
      <w:proofErr w:type="spellStart"/>
      <w:r>
        <w:t>GNF</w:t>
      </w:r>
      <w:proofErr w:type="spellEnd"/>
      <w:r>
        <w:t>.</w:t>
      </w:r>
    </w:p>
    <w:p w:rsidR="007C0453" w:rsidRDefault="007C0453" w:rsidP="001B4D86">
      <w:r w:rsidRPr="007C0453">
        <w:rPr>
          <w:b/>
        </w:rPr>
        <w:t>Taux du jour:</w:t>
      </w:r>
      <w:r>
        <w:rPr>
          <w:b/>
        </w:rPr>
        <w:t xml:space="preserve"> </w:t>
      </w:r>
      <w:r>
        <w:t>L'agence centrale est responsable du taux du jour. Quand elle fourni un taux, ce taux reste valable jusqu'à ce qu'elle fourni un nouveau taux. Le taux fourni par l'agence centrale est valable sur toute l'étendue du territoire de la République de Guinée.</w:t>
      </w:r>
    </w:p>
    <w:p w:rsidR="007C0453" w:rsidRDefault="007C0453" w:rsidP="001B4D86">
      <w:r w:rsidRPr="007C0453">
        <w:rPr>
          <w:b/>
        </w:rPr>
        <w:t>Devise de retrait:</w:t>
      </w:r>
      <w:r>
        <w:t xml:space="preserve"> L'expéditeur décide de la devise lors du transfert; si le destinataire souhaite changer de devise</w:t>
      </w:r>
      <w:r w:rsidR="008169C3">
        <w:t>,</w:t>
      </w:r>
      <w:r>
        <w:t xml:space="preserve"> c'est le taux du jour de retrait qui sera appliqué.</w:t>
      </w:r>
    </w:p>
    <w:p w:rsidR="002A0E46" w:rsidRDefault="002A0E46" w:rsidP="001B4D86">
      <w:r>
        <w:rPr>
          <w:b/>
        </w:rPr>
        <w:t>Dépôt de c</w:t>
      </w:r>
      <w:r w:rsidRPr="002A0E46">
        <w:rPr>
          <w:b/>
        </w:rPr>
        <w:t xml:space="preserve">hèque: </w:t>
      </w:r>
      <w:r>
        <w:t>Lorsqu'un client dépose un chèque au niveau de l'agence centrale p</w:t>
      </w:r>
      <w:r w:rsidR="00C347DB">
        <w:t>our un transfert vers la France,</w:t>
      </w:r>
      <w:r>
        <w:t xml:space="preserve"> l'agence centrale envoie toutes les informations à l'agence </w:t>
      </w:r>
      <w:r w:rsidR="006F2DD8">
        <w:t>principale en signalant que c'est un chèque; le retrait ne sera effectif que lorsque le chèque ne sera encaissée.</w:t>
      </w:r>
    </w:p>
    <w:p w:rsidR="00B5637E" w:rsidRPr="002A0E46" w:rsidRDefault="00B5637E" w:rsidP="001B4D86">
      <w:r w:rsidRPr="00B5637E">
        <w:rPr>
          <w:b/>
        </w:rPr>
        <w:t>Site Internet:</w:t>
      </w:r>
      <w:r>
        <w:t xml:space="preserve"> Le transfert sur le site Internet ne sera possible que dans un seul sens (de la France vers la Guinée).</w:t>
      </w:r>
    </w:p>
    <w:p w:rsidR="007C0453" w:rsidRPr="007C0453" w:rsidRDefault="007C0453" w:rsidP="001B4D86">
      <w:r>
        <w:t xml:space="preserve"> </w:t>
      </w:r>
    </w:p>
    <w:p w:rsidR="00D924EC" w:rsidRDefault="00D924EC"/>
    <w:sectPr w:rsidR="00D924EC" w:rsidSect="002F2C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5CA"/>
    <w:multiLevelType w:val="hybridMultilevel"/>
    <w:tmpl w:val="41CEF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7C244A"/>
    <w:multiLevelType w:val="hybridMultilevel"/>
    <w:tmpl w:val="AA8AED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784C83"/>
    <w:multiLevelType w:val="hybridMultilevel"/>
    <w:tmpl w:val="0C7AF8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62686D"/>
    <w:multiLevelType w:val="hybridMultilevel"/>
    <w:tmpl w:val="25CC4FBA"/>
    <w:lvl w:ilvl="0" w:tplc="D6A626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0D0626"/>
    <w:multiLevelType w:val="hybridMultilevel"/>
    <w:tmpl w:val="0FB62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A90283"/>
    <w:multiLevelType w:val="hybridMultilevel"/>
    <w:tmpl w:val="2A00AB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75186A"/>
    <w:multiLevelType w:val="hybridMultilevel"/>
    <w:tmpl w:val="93883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8D7BBC"/>
    <w:multiLevelType w:val="hybridMultilevel"/>
    <w:tmpl w:val="664855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D7A0A95"/>
    <w:multiLevelType w:val="hybridMultilevel"/>
    <w:tmpl w:val="3B463D7A"/>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7"/>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E1604"/>
    <w:rsid w:val="00040EAA"/>
    <w:rsid w:val="000906D1"/>
    <w:rsid w:val="001B4D86"/>
    <w:rsid w:val="001B5EE1"/>
    <w:rsid w:val="001D6D55"/>
    <w:rsid w:val="001F0D1D"/>
    <w:rsid w:val="00263DBB"/>
    <w:rsid w:val="0027063E"/>
    <w:rsid w:val="00277EA5"/>
    <w:rsid w:val="002A0E46"/>
    <w:rsid w:val="002E4C54"/>
    <w:rsid w:val="002F2CBF"/>
    <w:rsid w:val="00321792"/>
    <w:rsid w:val="0038495A"/>
    <w:rsid w:val="003D59CD"/>
    <w:rsid w:val="0046006B"/>
    <w:rsid w:val="00496A95"/>
    <w:rsid w:val="005B7BA0"/>
    <w:rsid w:val="005E0273"/>
    <w:rsid w:val="005F0138"/>
    <w:rsid w:val="00637227"/>
    <w:rsid w:val="006A413F"/>
    <w:rsid w:val="006F2DD8"/>
    <w:rsid w:val="007238E6"/>
    <w:rsid w:val="007254A9"/>
    <w:rsid w:val="007C0453"/>
    <w:rsid w:val="00800A50"/>
    <w:rsid w:val="008169C3"/>
    <w:rsid w:val="00840FE8"/>
    <w:rsid w:val="00882374"/>
    <w:rsid w:val="008864F4"/>
    <w:rsid w:val="008A4C9F"/>
    <w:rsid w:val="008E0A23"/>
    <w:rsid w:val="009309C3"/>
    <w:rsid w:val="009C3C32"/>
    <w:rsid w:val="009D0D36"/>
    <w:rsid w:val="009D7CA8"/>
    <w:rsid w:val="009E1604"/>
    <w:rsid w:val="00AE5A6B"/>
    <w:rsid w:val="00B11086"/>
    <w:rsid w:val="00B5637E"/>
    <w:rsid w:val="00BB26FE"/>
    <w:rsid w:val="00BB480C"/>
    <w:rsid w:val="00C30484"/>
    <w:rsid w:val="00C347DB"/>
    <w:rsid w:val="00C37C21"/>
    <w:rsid w:val="00CC0CBF"/>
    <w:rsid w:val="00D67389"/>
    <w:rsid w:val="00D924EC"/>
    <w:rsid w:val="00F225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57"/>
        <o:r id="V:Rule8" type="connector" idref="#_x0000_s1056"/>
        <o:r id="V:Rule9" type="connector" idref="#_x0000_s1055"/>
        <o:r id="V:Rule10" type="connector" idref="#_x0000_s1053"/>
        <o:r id="V:Rule11" type="connector" idref="#_x0000_s1054"/>
        <o:r id="V:Rule1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24EC"/>
    <w:pPr>
      <w:ind w:left="720"/>
      <w:contextualSpacing/>
    </w:pPr>
  </w:style>
  <w:style w:type="paragraph" w:styleId="Textedebulles">
    <w:name w:val="Balloon Text"/>
    <w:basedOn w:val="Normal"/>
    <w:link w:val="TextedebullesCar"/>
    <w:uiPriority w:val="99"/>
    <w:semiHidden/>
    <w:unhideWhenUsed/>
    <w:rsid w:val="009309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9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9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968</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3</cp:revision>
  <dcterms:created xsi:type="dcterms:W3CDTF">2015-06-27T09:31:00Z</dcterms:created>
  <dcterms:modified xsi:type="dcterms:W3CDTF">2015-06-29T12:29:00Z</dcterms:modified>
</cp:coreProperties>
</file>