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7561628"/>
        <w:docPartObj>
          <w:docPartGallery w:val="Cover Pages"/>
          <w:docPartUnique/>
        </w:docPartObj>
      </w:sdtPr>
      <w:sdtContent>
        <w:p w14:paraId="52065A8D" w14:textId="08DFD4B2" w:rsidR="00AA6AFD" w:rsidRDefault="00AA6AFD"/>
        <w:p w14:paraId="65E77567" w14:textId="09512407" w:rsidR="00AA6AFD" w:rsidRDefault="00AA6AFD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4384" behindDoc="0" locked="0" layoutInCell="1" allowOverlap="1" wp14:anchorId="3E06FCC5" wp14:editId="35C1EE9E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8FD3FF" w14:textId="31AA0EF4" w:rsidR="00AA6AFD" w:rsidRPr="00AA6AFD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A6AFD" w:rsidRPr="00AA6AFD">
                                      <w:rPr>
                                        <w:sz w:val="72"/>
                                        <w:szCs w:val="72"/>
                                      </w:rPr>
                                      <w:t>MSDS6</w:t>
                                    </w:r>
                                    <w:r w:rsidR="008B336A">
                                      <w:rPr>
                                        <w:sz w:val="72"/>
                                        <w:szCs w:val="72"/>
                                      </w:rPr>
                                      <w:t>8</w:t>
                                    </w:r>
                                    <w:r w:rsidR="00AA6AFD" w:rsidRPr="00AA6AFD">
                                      <w:rPr>
                                        <w:sz w:val="72"/>
                                        <w:szCs w:val="72"/>
                                      </w:rPr>
                                      <w:t>0_</w:t>
                                    </w:r>
                                    <w:r w:rsidR="003E2E57">
                                      <w:rPr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  <w:r w:rsidR="00AA6AFD" w:rsidRPr="00AA6AFD">
                                      <w:rPr>
                                        <w:sz w:val="72"/>
                                        <w:szCs w:val="72"/>
                                      </w:rPr>
                                      <w:t>40_</w:t>
                                    </w:r>
                                    <w:r w:rsidR="006B0EA0">
                                      <w:rPr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8B336A">
                                      <w:rPr>
                                        <w:sz w:val="72"/>
                                        <w:szCs w:val="72"/>
                                      </w:rPr>
                                      <w:t>Machine Learning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C4C6D6" w14:textId="29411163" w:rsidR="00AA6AFD" w:rsidRPr="00AA6AFD" w:rsidRDefault="00AA6AF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AA6AF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EB58AB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8</w:t>
                                    </w:r>
                                    <w:r w:rsidRPr="00AA6AF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6B0EA0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capstone</w:t>
                                    </w:r>
                                    <w:r w:rsidR="00EB58AB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AA6AF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30CDA7B" w14:textId="619B8BEA" w:rsidR="00AA6AFD" w:rsidRPr="00AA6AFD" w:rsidRDefault="00AA6AF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AA6AFD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Ilse Severance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E06F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438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B8FD3FF" w14:textId="31AA0EF4" w:rsidR="00AA6AFD" w:rsidRPr="00AA6AFD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A6AFD" w:rsidRPr="00AA6AFD">
                                <w:rPr>
                                  <w:sz w:val="72"/>
                                  <w:szCs w:val="72"/>
                                </w:rPr>
                                <w:t>MSDS6</w:t>
                              </w:r>
                              <w:r w:rsidR="008B336A">
                                <w:rPr>
                                  <w:sz w:val="72"/>
                                  <w:szCs w:val="72"/>
                                </w:rPr>
                                <w:t>8</w:t>
                              </w:r>
                              <w:r w:rsidR="00AA6AFD" w:rsidRPr="00AA6AFD">
                                <w:rPr>
                                  <w:sz w:val="72"/>
                                  <w:szCs w:val="72"/>
                                </w:rPr>
                                <w:t>0_</w:t>
                              </w:r>
                              <w:r w:rsidR="003E2E57">
                                <w:rPr>
                                  <w:sz w:val="72"/>
                                  <w:szCs w:val="72"/>
                                </w:rPr>
                                <w:t>S</w:t>
                              </w:r>
                              <w:r w:rsidR="00AA6AFD" w:rsidRPr="00AA6AFD">
                                <w:rPr>
                                  <w:sz w:val="72"/>
                                  <w:szCs w:val="72"/>
                                </w:rPr>
                                <w:t>40_</w:t>
                              </w:r>
                              <w:r w:rsidR="006B0EA0">
                                <w:rPr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8B336A">
                                <w:rPr>
                                  <w:sz w:val="72"/>
                                  <w:szCs w:val="72"/>
                                </w:rPr>
                                <w:t>Machine Learning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C4C6D6" w14:textId="29411163" w:rsidR="00AA6AFD" w:rsidRPr="00AA6AFD" w:rsidRDefault="00AA6AF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AA6AFD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EB58AB">
                                <w:rPr>
                                  <w:caps/>
                                  <w:sz w:val="28"/>
                                  <w:szCs w:val="28"/>
                                </w:rPr>
                                <w:t>8</w:t>
                              </w:r>
                              <w:r w:rsidRPr="00AA6AFD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6B0EA0">
                                <w:rPr>
                                  <w:caps/>
                                  <w:sz w:val="28"/>
                                  <w:szCs w:val="28"/>
                                </w:rPr>
                                <w:t>capstone</w:t>
                              </w:r>
                              <w:r w:rsidR="00EB58AB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A6AFD">
                                <w:rPr>
                                  <w:caps/>
                                  <w:sz w:val="28"/>
                                  <w:szCs w:val="28"/>
                                </w:rPr>
                                <w:t>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30CDA7B" w14:textId="619B8BEA" w:rsidR="00AA6AFD" w:rsidRPr="00AA6AFD" w:rsidRDefault="00AA6AF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AA6AFD">
                                <w:rPr>
                                  <w:caps/>
                                  <w:sz w:val="24"/>
                                  <w:szCs w:val="24"/>
                                </w:rPr>
                                <w:t>Ilse Severance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43F59A7" wp14:editId="2D5F1CB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3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F267941" w14:textId="67E12787" w:rsidR="00AA6AFD" w:rsidRDefault="00AA6AF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43F59A7" id="Rectangle 132" o:spid="_x0000_s1027" style="position:absolute;margin-left:-4.4pt;margin-top:0;width:46.8pt;height:77.75pt;z-index:25166336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3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F267941" w14:textId="67E12787" w:rsidR="00AA6AFD" w:rsidRDefault="00AA6AF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24E25E9" w14:textId="7BEABDB1" w:rsidR="00435C95" w:rsidRDefault="000666B3" w:rsidP="00435C9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8 Capstone Project: </w:t>
      </w:r>
      <w:r w:rsidR="00435C95">
        <w:rPr>
          <w:rFonts w:ascii="Times New Roman" w:hAnsi="Times New Roman" w:cs="Times New Roman"/>
          <w:b/>
          <w:bCs/>
        </w:rPr>
        <w:t xml:space="preserve">Executive Summary </w:t>
      </w:r>
      <w:r w:rsidR="00B846E9">
        <w:rPr>
          <w:rFonts w:ascii="Times New Roman" w:hAnsi="Times New Roman" w:cs="Times New Roman"/>
          <w:b/>
          <w:bCs/>
        </w:rPr>
        <w:t>–</w:t>
      </w:r>
      <w:r w:rsidR="005D0A7D">
        <w:rPr>
          <w:rFonts w:ascii="Times New Roman" w:hAnsi="Times New Roman" w:cs="Times New Roman"/>
          <w:b/>
          <w:bCs/>
        </w:rPr>
        <w:t xml:space="preserve"> </w:t>
      </w:r>
      <w:r w:rsidR="00B846E9">
        <w:rPr>
          <w:rFonts w:ascii="Times New Roman" w:hAnsi="Times New Roman" w:cs="Times New Roman"/>
          <w:b/>
          <w:bCs/>
        </w:rPr>
        <w:t>Predicting Loan Default</w:t>
      </w:r>
    </w:p>
    <w:p w14:paraId="10EDF228" w14:textId="19FA068B" w:rsidR="00EC6DF7" w:rsidRPr="00CD49C0" w:rsidRDefault="00CD49C0" w:rsidP="00CD49C0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and Solution Overview</w:t>
      </w:r>
    </w:p>
    <w:p w14:paraId="56497A12" w14:textId="77777777" w:rsidR="00CD49C0" w:rsidRPr="00CD49C0" w:rsidRDefault="00CD49C0" w:rsidP="00D4281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D49C0">
        <w:rPr>
          <w:rFonts w:ascii="Times New Roman" w:hAnsi="Times New Roman" w:cs="Times New Roman"/>
          <w:sz w:val="22"/>
          <w:szCs w:val="22"/>
        </w:rPr>
        <w:t>Problem: The bank wants to reduce financial risk by identifying borrowers who are most likely to default on loans.</w:t>
      </w:r>
    </w:p>
    <w:p w14:paraId="00249332" w14:textId="32D6D783" w:rsidR="007A7A88" w:rsidRPr="008D6309" w:rsidRDefault="00CD49C0" w:rsidP="00D4281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D49C0">
        <w:rPr>
          <w:rFonts w:ascii="Times New Roman" w:hAnsi="Times New Roman" w:cs="Times New Roman"/>
          <w:sz w:val="22"/>
          <w:szCs w:val="22"/>
        </w:rPr>
        <w:t>Solution: We built a machine learning model using historical loan data to assess each borrower’s likelihood of default. The model assigns a risk score prediction, allowing loan officers and analysts to prioritize reviews and manage portfolio risk effectively.</w:t>
      </w:r>
    </w:p>
    <w:p w14:paraId="61918C57" w14:textId="0BA080E7" w:rsidR="00CD49C0" w:rsidRPr="005727A5" w:rsidRDefault="00CD49C0" w:rsidP="00D4281C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5727A5">
        <w:rPr>
          <w:rFonts w:ascii="Times New Roman" w:hAnsi="Times New Roman" w:cs="Times New Roman"/>
          <w:b/>
          <w:bCs/>
        </w:rPr>
        <w:t>Key Findings</w:t>
      </w:r>
    </w:p>
    <w:p w14:paraId="4532F8D0" w14:textId="77777777" w:rsidR="005727A5" w:rsidRPr="005727A5" w:rsidRDefault="005727A5" w:rsidP="00D4281C">
      <w:pPr>
        <w:numPr>
          <w:ilvl w:val="0"/>
          <w:numId w:val="24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27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Only a small fraction of borrowers (about 12%) default, so most loans are safe.</w:t>
      </w:r>
    </w:p>
    <w:p w14:paraId="4F802AE3" w14:textId="77777777" w:rsidR="005727A5" w:rsidRPr="005727A5" w:rsidRDefault="005727A5" w:rsidP="00D4281C">
      <w:pPr>
        <w:numPr>
          <w:ilvl w:val="0"/>
          <w:numId w:val="24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27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Borrowers with high loan amounts relative to their income, higher interest rates, and moderate credit scores are most likely to default.</w:t>
      </w:r>
    </w:p>
    <w:p w14:paraId="02FA32D1" w14:textId="77777777" w:rsidR="005727A5" w:rsidRPr="005727A5" w:rsidRDefault="005727A5" w:rsidP="00D4281C">
      <w:pPr>
        <w:numPr>
          <w:ilvl w:val="0"/>
          <w:numId w:val="24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27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Engineered risk measures like Loan-to-Income Ratio and Credit-DTI Risk provide strong insight into borrower risk.</w:t>
      </w:r>
    </w:p>
    <w:p w14:paraId="537C2210" w14:textId="203D3898" w:rsidR="005727A5" w:rsidRPr="005727A5" w:rsidRDefault="005727A5" w:rsidP="00D4281C">
      <w:pPr>
        <w:numPr>
          <w:ilvl w:val="0"/>
          <w:numId w:val="24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27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model is very good at ranking borrowers by risk</w:t>
      </w:r>
      <w:r w:rsidR="00544CA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Pr="005727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it rarely flags safe borrowers incorrectly, but it misses some actual defaults under the current threshold.</w:t>
      </w:r>
    </w:p>
    <w:p w14:paraId="5C33AB1C" w14:textId="77777777" w:rsidR="005727A5" w:rsidRPr="005727A5" w:rsidRDefault="005727A5" w:rsidP="00D4281C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727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Simple features like age and income still contribute meaningfully to risk assessment.</w:t>
      </w:r>
    </w:p>
    <w:p w14:paraId="167783BF" w14:textId="77777777" w:rsidR="005727A5" w:rsidRPr="005727A5" w:rsidRDefault="005727A5" w:rsidP="005727A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1B55468" w14:textId="6F80F346" w:rsidR="00DB6822" w:rsidRDefault="009D572E" w:rsidP="009D572E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9D572E">
        <w:rPr>
          <w:rFonts w:ascii="Times New Roman" w:hAnsi="Times New Roman" w:cs="Times New Roman"/>
          <w:b/>
          <w:bCs/>
        </w:rPr>
        <w:t>Model Performance</w:t>
      </w:r>
    </w:p>
    <w:p w14:paraId="0F131BC9" w14:textId="7C6E6A6E" w:rsidR="00BE0FD1" w:rsidRPr="00BE0FD1" w:rsidRDefault="00BE0FD1" w:rsidP="00BE0FD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E0FD1">
        <w:rPr>
          <w:rFonts w:ascii="Times New Roman" w:hAnsi="Times New Roman" w:cs="Times New Roman"/>
          <w:sz w:val="22"/>
          <w:szCs w:val="22"/>
        </w:rPr>
        <w:t>The model is effective at highlighting the riskiest borrowers. While it does not catch every potential default, it allows the bank to focus attention on the highest-risk segment of applications and portfolio loans. In other words, it’s better at prioritizing risk than predicting every default, which aligns with operational needs.</w:t>
      </w:r>
    </w:p>
    <w:p w14:paraId="4A665C60" w14:textId="75840441" w:rsidR="00041B28" w:rsidRDefault="00CF31FD" w:rsidP="00D4281C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Recommended Actions</w:t>
      </w:r>
    </w:p>
    <w:p w14:paraId="06CAD6B3" w14:textId="77777777" w:rsidR="00D4281C" w:rsidRPr="00D4281C" w:rsidRDefault="00D4281C" w:rsidP="00D4281C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</w:p>
    <w:p w14:paraId="2D86F4CD" w14:textId="43E52FC4" w:rsidR="00CF31FD" w:rsidRPr="00DB1F35" w:rsidRDefault="00CF31FD" w:rsidP="00DB1F35">
      <w:pPr>
        <w:pStyle w:val="ListParagraph"/>
        <w:numPr>
          <w:ilvl w:val="1"/>
          <w:numId w:val="30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B1F3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Prioritize High-Risk Borrowers:</w:t>
      </w:r>
      <w:r w:rsidRPr="00DB1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 the model’s risk scores to flag borrowers with the highest likelihood of default for deeper review or additional documentation.</w:t>
      </w:r>
    </w:p>
    <w:p w14:paraId="2D6A2BF9" w14:textId="77777777" w:rsidR="00CF31FD" w:rsidRPr="00DB1F35" w:rsidRDefault="00CF31FD" w:rsidP="00DB1F35">
      <w:pPr>
        <w:pStyle w:val="ListParagraph"/>
        <w:numPr>
          <w:ilvl w:val="1"/>
          <w:numId w:val="30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B1F3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Enhance Credit Guidelines:</w:t>
      </w:r>
      <w:r w:rsidRPr="00DB1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Incorporate insights from key risk factors (Loan-to-Income Ratio, Credit-DTI Risk, Interest Rate) into lending policies to reduce exposure to risky loans.</w:t>
      </w:r>
    </w:p>
    <w:p w14:paraId="5D25BE94" w14:textId="77777777" w:rsidR="00CF31FD" w:rsidRPr="00DB1F35" w:rsidRDefault="00CF31FD" w:rsidP="00DB1F35">
      <w:pPr>
        <w:pStyle w:val="ListParagraph"/>
        <w:numPr>
          <w:ilvl w:val="1"/>
          <w:numId w:val="30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B1F3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Tailor Loan Terms:</w:t>
      </w:r>
      <w:r w:rsidRPr="00DB1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Consider adjusting interest rates, repayment plans, or collateral requirements for high-risk applicants based on their predicted risk score.</w:t>
      </w:r>
    </w:p>
    <w:p w14:paraId="0C0D2CC7" w14:textId="77777777" w:rsidR="00CF31FD" w:rsidRPr="00DB1F35" w:rsidRDefault="00CF31FD" w:rsidP="00DB1F35">
      <w:pPr>
        <w:pStyle w:val="ListParagraph"/>
        <w:numPr>
          <w:ilvl w:val="1"/>
          <w:numId w:val="30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B1F3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Monitor Portfolio Risk Continuously:</w:t>
      </w:r>
      <w:r w:rsidRPr="00DB1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Regularly track the predicted risk distribution across the loan portfolio to detect shifts in borrower behavior early.</w:t>
      </w:r>
    </w:p>
    <w:p w14:paraId="707B8F2E" w14:textId="77777777" w:rsidR="00CF31FD" w:rsidRPr="00DB1F35" w:rsidRDefault="00CF31FD" w:rsidP="00DB1F35">
      <w:pPr>
        <w:pStyle w:val="ListParagraph"/>
        <w:numPr>
          <w:ilvl w:val="1"/>
          <w:numId w:val="30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B1F3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Educate Loan Officers and Analysts:</w:t>
      </w:r>
      <w:r w:rsidRPr="00DB1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Provide training on interpreting risk scores and risk factor contributions, so decisions are supported by data insights rather than intuition alone.</w:t>
      </w:r>
    </w:p>
    <w:p w14:paraId="4F30BD17" w14:textId="77777777" w:rsidR="00CF31FD" w:rsidRPr="00DB1F35" w:rsidRDefault="00CF31FD" w:rsidP="00DB1F35">
      <w:pPr>
        <w:pStyle w:val="ListParagraph"/>
        <w:numPr>
          <w:ilvl w:val="1"/>
          <w:numId w:val="30"/>
        </w:numPr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B1F3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Plan for Future Data Enhancements:</w:t>
      </w:r>
      <w:r w:rsidRPr="00DB1F3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Begin collecting additional borrower information (e.g., credit history trends, employment stability, prior delinquencies) to improve predictive power over time</w:t>
      </w:r>
    </w:p>
    <w:p w14:paraId="356E43E8" w14:textId="77777777" w:rsidR="00CF31FD" w:rsidRDefault="00CF31FD" w:rsidP="00DB1F3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EE7334" w14:textId="77777777" w:rsidR="00767F9F" w:rsidRDefault="00767F9F" w:rsidP="00DB1F3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3938BE" w14:textId="77777777" w:rsidR="00767F9F" w:rsidRPr="00CF31FD" w:rsidRDefault="00767F9F" w:rsidP="00DB1F3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E82A57A" w14:textId="2F0623DE" w:rsidR="009516A8" w:rsidRDefault="00B4091E" w:rsidP="00B4091E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Top Risk Factors</w:t>
      </w:r>
    </w:p>
    <w:p w14:paraId="63CEF026" w14:textId="557C6911" w:rsidR="00B4091E" w:rsidRPr="004C13BD" w:rsidRDefault="006D2272" w:rsidP="00B4091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D2272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624661DA" wp14:editId="00D9C42A">
            <wp:simplePos x="0" y="0"/>
            <wp:positionH relativeFrom="margin">
              <wp:align>center</wp:align>
            </wp:positionH>
            <wp:positionV relativeFrom="paragraph">
              <wp:posOffset>1191870</wp:posOffset>
            </wp:positionV>
            <wp:extent cx="5339715" cy="2342515"/>
            <wp:effectExtent l="0" t="0" r="0" b="635"/>
            <wp:wrapTopAndBottom/>
            <wp:docPr id="182318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27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3BD" w:rsidRPr="004C13BD">
        <w:rPr>
          <w:rFonts w:ascii="Times New Roman" w:hAnsi="Times New Roman" w:cs="Times New Roman"/>
          <w:sz w:val="22"/>
          <w:szCs w:val="22"/>
        </w:rPr>
        <w:t>This analysis identifies the top 5 factors most strongly associated with borrower default risk, enabling loan officers and analysts to prioritize the highest</w:t>
      </w:r>
      <w:r w:rsidR="00544CAF">
        <w:rPr>
          <w:rFonts w:ascii="Times New Roman" w:hAnsi="Times New Roman" w:cs="Times New Roman"/>
          <w:sz w:val="22"/>
          <w:szCs w:val="22"/>
        </w:rPr>
        <w:t xml:space="preserve"> </w:t>
      </w:r>
      <w:r w:rsidR="004C13BD" w:rsidRPr="004C13BD">
        <w:rPr>
          <w:rFonts w:ascii="Times New Roman" w:hAnsi="Times New Roman" w:cs="Times New Roman"/>
          <w:sz w:val="22"/>
          <w:szCs w:val="22"/>
        </w:rPr>
        <w:t>risk accounts and make data</w:t>
      </w:r>
      <w:r w:rsidR="003F763E">
        <w:rPr>
          <w:rFonts w:ascii="Times New Roman" w:hAnsi="Times New Roman" w:cs="Times New Roman"/>
          <w:sz w:val="22"/>
          <w:szCs w:val="22"/>
        </w:rPr>
        <w:t xml:space="preserve"> </w:t>
      </w:r>
      <w:r w:rsidR="004C13BD" w:rsidRPr="004C13BD">
        <w:rPr>
          <w:rFonts w:ascii="Times New Roman" w:hAnsi="Times New Roman" w:cs="Times New Roman"/>
          <w:sz w:val="22"/>
          <w:szCs w:val="22"/>
        </w:rPr>
        <w:t>driven lending decisions. By linking the visualization directly to actionable insights, stakeholders can quickly see which factors matter most</w:t>
      </w:r>
      <w:r w:rsidR="004C13BD">
        <w:rPr>
          <w:rFonts w:ascii="Times New Roman" w:hAnsi="Times New Roman" w:cs="Times New Roman"/>
          <w:sz w:val="22"/>
          <w:szCs w:val="22"/>
        </w:rPr>
        <w:t xml:space="preserve"> </w:t>
      </w:r>
      <w:r w:rsidR="004C13BD" w:rsidRPr="004C13BD">
        <w:rPr>
          <w:rFonts w:ascii="Times New Roman" w:hAnsi="Times New Roman" w:cs="Times New Roman"/>
          <w:sz w:val="22"/>
          <w:szCs w:val="22"/>
        </w:rPr>
        <w:t>without needing to interpret technical metrics like ROC-AUC or F1-score. Enhancements such as annotations or color</w:t>
      </w:r>
      <w:r w:rsidR="00544CAF">
        <w:rPr>
          <w:rFonts w:ascii="Times New Roman" w:hAnsi="Times New Roman" w:cs="Times New Roman"/>
          <w:sz w:val="22"/>
          <w:szCs w:val="22"/>
        </w:rPr>
        <w:t xml:space="preserve"> </w:t>
      </w:r>
      <w:r w:rsidR="004C13BD" w:rsidRPr="004C13BD">
        <w:rPr>
          <w:rFonts w:ascii="Times New Roman" w:hAnsi="Times New Roman" w:cs="Times New Roman"/>
          <w:sz w:val="22"/>
          <w:szCs w:val="22"/>
        </w:rPr>
        <w:t>coding to show whether higher values increase or decrease default risk make the chart even more intuitive, helping guide reviews, adjust loan terms, and refine credit policies</w:t>
      </w:r>
      <w:r w:rsidR="00767F9F">
        <w:rPr>
          <w:rFonts w:ascii="Times New Roman" w:hAnsi="Times New Roman" w:cs="Times New Roman"/>
          <w:sz w:val="22"/>
          <w:szCs w:val="22"/>
        </w:rPr>
        <w:t>.</w:t>
      </w:r>
    </w:p>
    <w:p w14:paraId="04E98634" w14:textId="548E41F4" w:rsidR="00B44BDF" w:rsidRDefault="00B44BDF" w:rsidP="00A5752B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12BDF31" w14:textId="491805B2" w:rsidR="00A5752B" w:rsidRDefault="00A5752B" w:rsidP="00A5752B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DB69422" w14:textId="2CC3FE4C" w:rsidR="008A3397" w:rsidRDefault="008A3397" w:rsidP="00F43DAB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8A3397" w:rsidSect="00AA6AFD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BEFE" w14:textId="77777777" w:rsidR="00794D6D" w:rsidRDefault="00794D6D" w:rsidP="00AA6AFD">
      <w:pPr>
        <w:spacing w:after="0" w:line="240" w:lineRule="auto"/>
      </w:pPr>
      <w:r>
        <w:separator/>
      </w:r>
    </w:p>
  </w:endnote>
  <w:endnote w:type="continuationSeparator" w:id="0">
    <w:p w14:paraId="030BDCE9" w14:textId="77777777" w:rsidR="00794D6D" w:rsidRDefault="00794D6D" w:rsidP="00A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7350636"/>
      <w:docPartObj>
        <w:docPartGallery w:val="Page Numbers (Bottom of Page)"/>
        <w:docPartUnique/>
      </w:docPartObj>
    </w:sdtPr>
    <w:sdtContent>
      <w:p w14:paraId="2C94C45F" w14:textId="0E3B0288" w:rsidR="00AA6AFD" w:rsidRDefault="00AA6AF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B621565" w14:textId="77777777" w:rsidR="00AA6AFD" w:rsidRDefault="00AA6A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E36F" w14:textId="77777777" w:rsidR="00794D6D" w:rsidRDefault="00794D6D" w:rsidP="00AA6AFD">
      <w:pPr>
        <w:spacing w:after="0" w:line="240" w:lineRule="auto"/>
      </w:pPr>
      <w:r>
        <w:separator/>
      </w:r>
    </w:p>
  </w:footnote>
  <w:footnote w:type="continuationSeparator" w:id="0">
    <w:p w14:paraId="03AFEBB1" w14:textId="77777777" w:rsidR="00794D6D" w:rsidRDefault="00794D6D" w:rsidP="00AA6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D2"/>
    <w:multiLevelType w:val="hybridMultilevel"/>
    <w:tmpl w:val="45089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D30AE"/>
    <w:multiLevelType w:val="multilevel"/>
    <w:tmpl w:val="A63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3E5B9D"/>
    <w:multiLevelType w:val="hybridMultilevel"/>
    <w:tmpl w:val="A2CCE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D2CDA"/>
    <w:multiLevelType w:val="multilevel"/>
    <w:tmpl w:val="D534AF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4179C"/>
    <w:multiLevelType w:val="multilevel"/>
    <w:tmpl w:val="D0B0804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D7D08"/>
    <w:multiLevelType w:val="hybridMultilevel"/>
    <w:tmpl w:val="FA485140"/>
    <w:lvl w:ilvl="0" w:tplc="8138C1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D4EB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FC5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BCF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566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60CB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DA33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DC3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AAE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65C53A5"/>
    <w:multiLevelType w:val="hybridMultilevel"/>
    <w:tmpl w:val="54F6DA22"/>
    <w:lvl w:ilvl="0" w:tplc="04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7" w15:restartNumberingAfterBreak="0">
    <w:nsid w:val="2B5D3FF7"/>
    <w:multiLevelType w:val="multilevel"/>
    <w:tmpl w:val="3490F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8" w15:restartNumberingAfterBreak="0">
    <w:nsid w:val="2D363B28"/>
    <w:multiLevelType w:val="multilevel"/>
    <w:tmpl w:val="7C6A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E16F3"/>
    <w:multiLevelType w:val="hybridMultilevel"/>
    <w:tmpl w:val="3940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05E73"/>
    <w:multiLevelType w:val="hybridMultilevel"/>
    <w:tmpl w:val="20B4226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973B56"/>
    <w:multiLevelType w:val="hybridMultilevel"/>
    <w:tmpl w:val="5C4E7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512ED"/>
    <w:multiLevelType w:val="hybridMultilevel"/>
    <w:tmpl w:val="9E7EE0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A64959"/>
    <w:multiLevelType w:val="hybridMultilevel"/>
    <w:tmpl w:val="4E7E9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C16D4"/>
    <w:multiLevelType w:val="hybridMultilevel"/>
    <w:tmpl w:val="DCE6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90124"/>
    <w:multiLevelType w:val="hybridMultilevel"/>
    <w:tmpl w:val="D29E8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2545A"/>
    <w:multiLevelType w:val="multilevel"/>
    <w:tmpl w:val="DE04BF8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65BEB"/>
    <w:multiLevelType w:val="hybridMultilevel"/>
    <w:tmpl w:val="8AA8E36A"/>
    <w:lvl w:ilvl="0" w:tplc="83469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1479A4"/>
    <w:multiLevelType w:val="hybridMultilevel"/>
    <w:tmpl w:val="81BEC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F65B1D"/>
    <w:multiLevelType w:val="hybridMultilevel"/>
    <w:tmpl w:val="5B9A84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CC3B12"/>
    <w:multiLevelType w:val="hybridMultilevel"/>
    <w:tmpl w:val="36023ABC"/>
    <w:lvl w:ilvl="0" w:tplc="0F0A3E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ACE5742"/>
    <w:multiLevelType w:val="multilevel"/>
    <w:tmpl w:val="A27274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20273"/>
    <w:multiLevelType w:val="multilevel"/>
    <w:tmpl w:val="2C76F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5EC736F3"/>
    <w:multiLevelType w:val="hybridMultilevel"/>
    <w:tmpl w:val="77D00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874717"/>
    <w:multiLevelType w:val="hybridMultilevel"/>
    <w:tmpl w:val="0928B4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EAC0DC1"/>
    <w:multiLevelType w:val="multilevel"/>
    <w:tmpl w:val="7BEEC6A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62F53"/>
    <w:multiLevelType w:val="hybridMultilevel"/>
    <w:tmpl w:val="C6787E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3C3AFC"/>
    <w:multiLevelType w:val="multilevel"/>
    <w:tmpl w:val="3F921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E48C3"/>
    <w:multiLevelType w:val="hybridMultilevel"/>
    <w:tmpl w:val="2D764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F1123"/>
    <w:multiLevelType w:val="hybridMultilevel"/>
    <w:tmpl w:val="5CE2B4D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445989">
    <w:abstractNumId w:val="11"/>
  </w:num>
  <w:num w:numId="2" w16cid:durableId="654841367">
    <w:abstractNumId w:val="7"/>
  </w:num>
  <w:num w:numId="3" w16cid:durableId="1889756586">
    <w:abstractNumId w:val="24"/>
  </w:num>
  <w:num w:numId="4" w16cid:durableId="1854106305">
    <w:abstractNumId w:val="14"/>
  </w:num>
  <w:num w:numId="5" w16cid:durableId="1328361808">
    <w:abstractNumId w:val="21"/>
  </w:num>
  <w:num w:numId="6" w16cid:durableId="1229808013">
    <w:abstractNumId w:val="27"/>
  </w:num>
  <w:num w:numId="7" w16cid:durableId="1568687081">
    <w:abstractNumId w:val="3"/>
  </w:num>
  <w:num w:numId="8" w16cid:durableId="2025399859">
    <w:abstractNumId w:val="9"/>
  </w:num>
  <w:num w:numId="9" w16cid:durableId="1068769631">
    <w:abstractNumId w:val="16"/>
  </w:num>
  <w:num w:numId="10" w16cid:durableId="1823960383">
    <w:abstractNumId w:val="4"/>
  </w:num>
  <w:num w:numId="11" w16cid:durableId="1569800020">
    <w:abstractNumId w:val="25"/>
  </w:num>
  <w:num w:numId="12" w16cid:durableId="983005850">
    <w:abstractNumId w:val="12"/>
  </w:num>
  <w:num w:numId="13" w16cid:durableId="538706914">
    <w:abstractNumId w:val="6"/>
  </w:num>
  <w:num w:numId="14" w16cid:durableId="364985190">
    <w:abstractNumId w:val="0"/>
  </w:num>
  <w:num w:numId="15" w16cid:durableId="1347749036">
    <w:abstractNumId w:val="26"/>
  </w:num>
  <w:num w:numId="16" w16cid:durableId="1853179860">
    <w:abstractNumId w:val="5"/>
  </w:num>
  <w:num w:numId="17" w16cid:durableId="523908593">
    <w:abstractNumId w:val="22"/>
  </w:num>
  <w:num w:numId="18" w16cid:durableId="1762987833">
    <w:abstractNumId w:val="17"/>
  </w:num>
  <w:num w:numId="19" w16cid:durableId="1220432931">
    <w:abstractNumId w:val="10"/>
  </w:num>
  <w:num w:numId="20" w16cid:durableId="1761757255">
    <w:abstractNumId w:val="20"/>
  </w:num>
  <w:num w:numId="21" w16cid:durableId="1285846290">
    <w:abstractNumId w:val="18"/>
  </w:num>
  <w:num w:numId="22" w16cid:durableId="653487147">
    <w:abstractNumId w:val="1"/>
  </w:num>
  <w:num w:numId="23" w16cid:durableId="691956757">
    <w:abstractNumId w:val="19"/>
  </w:num>
  <w:num w:numId="24" w16cid:durableId="1305550761">
    <w:abstractNumId w:val="23"/>
  </w:num>
  <w:num w:numId="25" w16cid:durableId="1631397134">
    <w:abstractNumId w:val="8"/>
    <w:lvlOverride w:ilvl="0">
      <w:startOverride w:val="1"/>
    </w:lvlOverride>
  </w:num>
  <w:num w:numId="26" w16cid:durableId="1471247610">
    <w:abstractNumId w:val="28"/>
  </w:num>
  <w:num w:numId="27" w16cid:durableId="850800956">
    <w:abstractNumId w:val="2"/>
  </w:num>
  <w:num w:numId="28" w16cid:durableId="1813599629">
    <w:abstractNumId w:val="15"/>
  </w:num>
  <w:num w:numId="29" w16cid:durableId="640306142">
    <w:abstractNumId w:val="13"/>
  </w:num>
  <w:num w:numId="30" w16cid:durableId="7613423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F4"/>
    <w:rsid w:val="000106E6"/>
    <w:rsid w:val="00012D6A"/>
    <w:rsid w:val="00041B28"/>
    <w:rsid w:val="000666B3"/>
    <w:rsid w:val="000863EA"/>
    <w:rsid w:val="00087558"/>
    <w:rsid w:val="000B6A9E"/>
    <w:rsid w:val="000F350D"/>
    <w:rsid w:val="000F4EF6"/>
    <w:rsid w:val="00135360"/>
    <w:rsid w:val="0013549E"/>
    <w:rsid w:val="00154081"/>
    <w:rsid w:val="001637F2"/>
    <w:rsid w:val="0018179E"/>
    <w:rsid w:val="00187449"/>
    <w:rsid w:val="00197C3C"/>
    <w:rsid w:val="001A4D54"/>
    <w:rsid w:val="001C7B96"/>
    <w:rsid w:val="001D27C3"/>
    <w:rsid w:val="001D3602"/>
    <w:rsid w:val="001F12E2"/>
    <w:rsid w:val="001F24C9"/>
    <w:rsid w:val="001F6B0D"/>
    <w:rsid w:val="00246E91"/>
    <w:rsid w:val="0026010F"/>
    <w:rsid w:val="00260CA1"/>
    <w:rsid w:val="00261DAB"/>
    <w:rsid w:val="002A05C6"/>
    <w:rsid w:val="00307981"/>
    <w:rsid w:val="00373D36"/>
    <w:rsid w:val="00385BDD"/>
    <w:rsid w:val="00391599"/>
    <w:rsid w:val="003A2F12"/>
    <w:rsid w:val="003B200A"/>
    <w:rsid w:val="003B36EC"/>
    <w:rsid w:val="003B7933"/>
    <w:rsid w:val="003C749A"/>
    <w:rsid w:val="003D08A8"/>
    <w:rsid w:val="003E2E57"/>
    <w:rsid w:val="003E31B4"/>
    <w:rsid w:val="003F763E"/>
    <w:rsid w:val="00411EDB"/>
    <w:rsid w:val="00433B07"/>
    <w:rsid w:val="00435C95"/>
    <w:rsid w:val="00436CD0"/>
    <w:rsid w:val="00457939"/>
    <w:rsid w:val="00465258"/>
    <w:rsid w:val="00467AD1"/>
    <w:rsid w:val="00497A7A"/>
    <w:rsid w:val="004C13BD"/>
    <w:rsid w:val="004C3058"/>
    <w:rsid w:val="004D66D7"/>
    <w:rsid w:val="00504A5A"/>
    <w:rsid w:val="00510FBB"/>
    <w:rsid w:val="00512CCF"/>
    <w:rsid w:val="00527B2A"/>
    <w:rsid w:val="00531D4F"/>
    <w:rsid w:val="00535093"/>
    <w:rsid w:val="00544C34"/>
    <w:rsid w:val="00544CAF"/>
    <w:rsid w:val="005561AA"/>
    <w:rsid w:val="005727A5"/>
    <w:rsid w:val="005732EB"/>
    <w:rsid w:val="005B65F8"/>
    <w:rsid w:val="005B790C"/>
    <w:rsid w:val="005C0EA2"/>
    <w:rsid w:val="005D0A7D"/>
    <w:rsid w:val="005E04DD"/>
    <w:rsid w:val="00611529"/>
    <w:rsid w:val="00612872"/>
    <w:rsid w:val="00616798"/>
    <w:rsid w:val="00643B53"/>
    <w:rsid w:val="00662EFA"/>
    <w:rsid w:val="00673D7B"/>
    <w:rsid w:val="00674C58"/>
    <w:rsid w:val="00675465"/>
    <w:rsid w:val="006755B0"/>
    <w:rsid w:val="00683E5A"/>
    <w:rsid w:val="00686D9F"/>
    <w:rsid w:val="00693499"/>
    <w:rsid w:val="006B0EA0"/>
    <w:rsid w:val="006C4F5C"/>
    <w:rsid w:val="006D1675"/>
    <w:rsid w:val="006D2272"/>
    <w:rsid w:val="006D617E"/>
    <w:rsid w:val="006E6AF2"/>
    <w:rsid w:val="006E7AF4"/>
    <w:rsid w:val="006F7530"/>
    <w:rsid w:val="00703B16"/>
    <w:rsid w:val="00742020"/>
    <w:rsid w:val="00755C3B"/>
    <w:rsid w:val="00767F9F"/>
    <w:rsid w:val="0078446E"/>
    <w:rsid w:val="00790711"/>
    <w:rsid w:val="00794D6D"/>
    <w:rsid w:val="00795F58"/>
    <w:rsid w:val="007A06F5"/>
    <w:rsid w:val="007A47C3"/>
    <w:rsid w:val="007A7A88"/>
    <w:rsid w:val="007C6519"/>
    <w:rsid w:val="007D492D"/>
    <w:rsid w:val="007D68CF"/>
    <w:rsid w:val="007E3FC3"/>
    <w:rsid w:val="007F7BA8"/>
    <w:rsid w:val="00804D54"/>
    <w:rsid w:val="008057B9"/>
    <w:rsid w:val="00805C7A"/>
    <w:rsid w:val="00821AFE"/>
    <w:rsid w:val="00831EEC"/>
    <w:rsid w:val="008333AF"/>
    <w:rsid w:val="008608E3"/>
    <w:rsid w:val="0087561F"/>
    <w:rsid w:val="00881FE7"/>
    <w:rsid w:val="00890BB3"/>
    <w:rsid w:val="008952AF"/>
    <w:rsid w:val="008A3397"/>
    <w:rsid w:val="008B336A"/>
    <w:rsid w:val="008B404B"/>
    <w:rsid w:val="008D6309"/>
    <w:rsid w:val="008D64CC"/>
    <w:rsid w:val="008D76A3"/>
    <w:rsid w:val="00926ACC"/>
    <w:rsid w:val="00931A11"/>
    <w:rsid w:val="00934395"/>
    <w:rsid w:val="009344D3"/>
    <w:rsid w:val="009379F5"/>
    <w:rsid w:val="009438C6"/>
    <w:rsid w:val="009516A8"/>
    <w:rsid w:val="00952F31"/>
    <w:rsid w:val="00963FC5"/>
    <w:rsid w:val="00973CDF"/>
    <w:rsid w:val="009838A2"/>
    <w:rsid w:val="009A0A53"/>
    <w:rsid w:val="009B751C"/>
    <w:rsid w:val="009D443C"/>
    <w:rsid w:val="009D572E"/>
    <w:rsid w:val="009E6363"/>
    <w:rsid w:val="00A01E7C"/>
    <w:rsid w:val="00A1446B"/>
    <w:rsid w:val="00A17C7A"/>
    <w:rsid w:val="00A27399"/>
    <w:rsid w:val="00A5752B"/>
    <w:rsid w:val="00A674FE"/>
    <w:rsid w:val="00A71B44"/>
    <w:rsid w:val="00AA6AFD"/>
    <w:rsid w:val="00AC3A1B"/>
    <w:rsid w:val="00AF42C6"/>
    <w:rsid w:val="00AF54D3"/>
    <w:rsid w:val="00AF5ED3"/>
    <w:rsid w:val="00B4091E"/>
    <w:rsid w:val="00B4226A"/>
    <w:rsid w:val="00B44BDF"/>
    <w:rsid w:val="00B451B4"/>
    <w:rsid w:val="00B762AB"/>
    <w:rsid w:val="00B822BB"/>
    <w:rsid w:val="00B846E9"/>
    <w:rsid w:val="00BC40C0"/>
    <w:rsid w:val="00BE0FD1"/>
    <w:rsid w:val="00C25C7A"/>
    <w:rsid w:val="00C81B23"/>
    <w:rsid w:val="00C94315"/>
    <w:rsid w:val="00C94470"/>
    <w:rsid w:val="00C96998"/>
    <w:rsid w:val="00C96FA2"/>
    <w:rsid w:val="00CA03BE"/>
    <w:rsid w:val="00CB6101"/>
    <w:rsid w:val="00CD49C0"/>
    <w:rsid w:val="00CD7687"/>
    <w:rsid w:val="00CE3CF9"/>
    <w:rsid w:val="00CF31FD"/>
    <w:rsid w:val="00D042FF"/>
    <w:rsid w:val="00D21551"/>
    <w:rsid w:val="00D2380C"/>
    <w:rsid w:val="00D4281C"/>
    <w:rsid w:val="00D8082D"/>
    <w:rsid w:val="00D879DF"/>
    <w:rsid w:val="00DB1F35"/>
    <w:rsid w:val="00DB6822"/>
    <w:rsid w:val="00DE14EF"/>
    <w:rsid w:val="00E5778D"/>
    <w:rsid w:val="00E6072B"/>
    <w:rsid w:val="00E81450"/>
    <w:rsid w:val="00EB58AB"/>
    <w:rsid w:val="00EC6DF7"/>
    <w:rsid w:val="00EE296C"/>
    <w:rsid w:val="00F0007B"/>
    <w:rsid w:val="00F0103B"/>
    <w:rsid w:val="00F059E2"/>
    <w:rsid w:val="00F10B53"/>
    <w:rsid w:val="00F315C5"/>
    <w:rsid w:val="00F43DAB"/>
    <w:rsid w:val="00F46D1E"/>
    <w:rsid w:val="00F52A86"/>
    <w:rsid w:val="00F52DD6"/>
    <w:rsid w:val="00F67551"/>
    <w:rsid w:val="00F7364A"/>
    <w:rsid w:val="00F85684"/>
    <w:rsid w:val="00F86AD2"/>
    <w:rsid w:val="00F91272"/>
    <w:rsid w:val="00FC23B5"/>
    <w:rsid w:val="00FC3E28"/>
    <w:rsid w:val="00FC70E5"/>
    <w:rsid w:val="00F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4557"/>
  <w15:chartTrackingRefBased/>
  <w15:docId w15:val="{70E151B9-9391-4288-95C1-FCFD73C6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A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AFD"/>
  </w:style>
  <w:style w:type="paragraph" w:styleId="Footer">
    <w:name w:val="footer"/>
    <w:basedOn w:val="Normal"/>
    <w:link w:val="FooterChar"/>
    <w:uiPriority w:val="99"/>
    <w:unhideWhenUsed/>
    <w:rsid w:val="00AA6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AFD"/>
  </w:style>
  <w:style w:type="paragraph" w:styleId="NoSpacing">
    <w:name w:val="No Spacing"/>
    <w:link w:val="NoSpacingChar"/>
    <w:uiPriority w:val="1"/>
    <w:qFormat/>
    <w:rsid w:val="00AA6AF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A6AFD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67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4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7A7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912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432</Words>
  <Characters>2699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MSDS670_X40_Data Visualization</vt:lpstr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MSDS680_S40_ Machine Learning</dc:title>
  <dc:subject>Week 8 capstone project</dc:subject>
  <dc:creator>Ilse Severance</dc:creator>
  <cp:keywords/>
  <dc:description/>
  <cp:lastModifiedBy>Nathan Severance</cp:lastModifiedBy>
  <cp:revision>20</cp:revision>
  <dcterms:created xsi:type="dcterms:W3CDTF">2026-03-08T04:57:00Z</dcterms:created>
  <dcterms:modified xsi:type="dcterms:W3CDTF">2026-03-08T06:09:00Z</dcterms:modified>
</cp:coreProperties>
</file>