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7561628"/>
        <w:docPartObj>
          <w:docPartGallery w:val="Cover Pages"/>
          <w:docPartUnique/>
        </w:docPartObj>
      </w:sdtPr>
      <w:sdtContent>
        <w:p w14:paraId="52065A8D" w14:textId="08DFD4B2" w:rsidR="00AA6AFD" w:rsidRDefault="00AA6AFD"/>
        <w:p w14:paraId="65E77567" w14:textId="09512407" w:rsidR="00AA6AFD" w:rsidRDefault="00AA6AFD">
          <w:r>
            <w:rPr>
              <w:noProof/>
            </w:rPr>
            <mc:AlternateContent>
              <mc:Choice Requires="wps">
                <w:drawing>
                  <wp:anchor distT="0" distB="0" distL="182880" distR="182880" simplePos="0" relativeHeight="251664384" behindDoc="0" locked="0" layoutInCell="1" allowOverlap="1" wp14:anchorId="3E06FCC5" wp14:editId="35C1EE9E">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8FD3FF" w14:textId="31AA0EF4" w:rsidR="00AA6AFD" w:rsidRPr="00AA6AFD" w:rsidRDefault="00000000">
                                <w:pPr>
                                  <w:pStyle w:val="NoSpacing"/>
                                  <w:spacing w:before="40" w:after="560" w:line="216" w:lineRule="auto"/>
                                  <w:rPr>
                                    <w:sz w:val="72"/>
                                    <w:szCs w:val="72"/>
                                  </w:rPr>
                                </w:pPr>
                                <w:sdt>
                                  <w:sdtPr>
                                    <w:rPr>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AA6AFD" w:rsidRPr="00AA6AFD">
                                      <w:rPr>
                                        <w:sz w:val="72"/>
                                        <w:szCs w:val="72"/>
                                      </w:rPr>
                                      <w:t>MSDS6</w:t>
                                    </w:r>
                                    <w:r w:rsidR="008B336A">
                                      <w:rPr>
                                        <w:sz w:val="72"/>
                                        <w:szCs w:val="72"/>
                                      </w:rPr>
                                      <w:t>8</w:t>
                                    </w:r>
                                    <w:r w:rsidR="00AA6AFD" w:rsidRPr="00AA6AFD">
                                      <w:rPr>
                                        <w:sz w:val="72"/>
                                        <w:szCs w:val="72"/>
                                      </w:rPr>
                                      <w:t>0_</w:t>
                                    </w:r>
                                    <w:r w:rsidR="003E2E57">
                                      <w:rPr>
                                        <w:sz w:val="72"/>
                                        <w:szCs w:val="72"/>
                                      </w:rPr>
                                      <w:t>S</w:t>
                                    </w:r>
                                    <w:r w:rsidR="00AA6AFD" w:rsidRPr="00AA6AFD">
                                      <w:rPr>
                                        <w:sz w:val="72"/>
                                        <w:szCs w:val="72"/>
                                      </w:rPr>
                                      <w:t>40_</w:t>
                                    </w:r>
                                    <w:r w:rsidR="006B0EA0">
                                      <w:rPr>
                                        <w:sz w:val="72"/>
                                        <w:szCs w:val="72"/>
                                      </w:rPr>
                                      <w:t xml:space="preserve"> </w:t>
                                    </w:r>
                                    <w:r w:rsidR="008B336A">
                                      <w:rPr>
                                        <w:sz w:val="72"/>
                                        <w:szCs w:val="72"/>
                                      </w:rPr>
                                      <w:t>Machine Learning</w:t>
                                    </w:r>
                                  </w:sdtContent>
                                </w:sdt>
                              </w:p>
                              <w:sdt>
                                <w:sdtPr>
                                  <w:rPr>
                                    <w:caps/>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7C4C6D6" w14:textId="29411163" w:rsidR="00AA6AFD" w:rsidRPr="00AA6AFD" w:rsidRDefault="00AA6AFD">
                                    <w:pPr>
                                      <w:pStyle w:val="NoSpacing"/>
                                      <w:spacing w:before="40" w:after="40"/>
                                      <w:rPr>
                                        <w:caps/>
                                        <w:sz w:val="28"/>
                                        <w:szCs w:val="28"/>
                                      </w:rPr>
                                    </w:pPr>
                                    <w:r w:rsidRPr="00AA6AFD">
                                      <w:rPr>
                                        <w:caps/>
                                        <w:sz w:val="28"/>
                                        <w:szCs w:val="28"/>
                                      </w:rPr>
                                      <w:t xml:space="preserve">Week </w:t>
                                    </w:r>
                                    <w:r w:rsidR="00EB58AB">
                                      <w:rPr>
                                        <w:caps/>
                                        <w:sz w:val="28"/>
                                        <w:szCs w:val="28"/>
                                      </w:rPr>
                                      <w:t>8</w:t>
                                    </w:r>
                                    <w:r w:rsidRPr="00AA6AFD">
                                      <w:rPr>
                                        <w:caps/>
                                        <w:sz w:val="28"/>
                                        <w:szCs w:val="28"/>
                                      </w:rPr>
                                      <w:t xml:space="preserve"> </w:t>
                                    </w:r>
                                    <w:r w:rsidR="006B0EA0">
                                      <w:rPr>
                                        <w:caps/>
                                        <w:sz w:val="28"/>
                                        <w:szCs w:val="28"/>
                                      </w:rPr>
                                      <w:t>capstone</w:t>
                                    </w:r>
                                    <w:r w:rsidR="00EB58AB">
                                      <w:rPr>
                                        <w:caps/>
                                        <w:sz w:val="28"/>
                                        <w:szCs w:val="28"/>
                                      </w:rPr>
                                      <w:t xml:space="preserve"> </w:t>
                                    </w:r>
                                    <w:r w:rsidRPr="00AA6AFD">
                                      <w:rPr>
                                        <w:caps/>
                                        <w:sz w:val="28"/>
                                        <w:szCs w:val="28"/>
                                      </w:rPr>
                                      <w:t>project</w:t>
                                    </w:r>
                                  </w:p>
                                </w:sdtContent>
                              </w:sdt>
                              <w:sdt>
                                <w:sdtPr>
                                  <w:rPr>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30CDA7B" w14:textId="619B8BEA" w:rsidR="00AA6AFD" w:rsidRPr="00AA6AFD" w:rsidRDefault="00AA6AFD">
                                    <w:pPr>
                                      <w:pStyle w:val="NoSpacing"/>
                                      <w:spacing w:before="80" w:after="40"/>
                                      <w:rPr>
                                        <w:caps/>
                                        <w:sz w:val="24"/>
                                        <w:szCs w:val="24"/>
                                      </w:rPr>
                                    </w:pPr>
                                    <w:r w:rsidRPr="00AA6AFD">
                                      <w:rPr>
                                        <w:caps/>
                                        <w:sz w:val="24"/>
                                        <w:szCs w:val="24"/>
                                      </w:rPr>
                                      <w:t>Ilse Severance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E06FCC5" id="_x0000_t202" coordsize="21600,21600" o:spt="202" path="m,l,21600r21600,l21600,xe">
                    <v:stroke joinstyle="miter"/>
                    <v:path gradientshapeok="t" o:connecttype="rect"/>
                  </v:shapetype>
                  <v:shape id="Text Box 131" o:spid="_x0000_s1026" type="#_x0000_t202" style="position:absolute;margin-left:0;margin-top:0;width:369pt;height:529.2pt;z-index:251664384;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B8FD3FF" w14:textId="31AA0EF4" w:rsidR="00AA6AFD" w:rsidRPr="00AA6AFD" w:rsidRDefault="00000000">
                          <w:pPr>
                            <w:pStyle w:val="NoSpacing"/>
                            <w:spacing w:before="40" w:after="560" w:line="216" w:lineRule="auto"/>
                            <w:rPr>
                              <w:sz w:val="72"/>
                              <w:szCs w:val="72"/>
                            </w:rPr>
                          </w:pPr>
                          <w:sdt>
                            <w:sdtPr>
                              <w:rPr>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AA6AFD" w:rsidRPr="00AA6AFD">
                                <w:rPr>
                                  <w:sz w:val="72"/>
                                  <w:szCs w:val="72"/>
                                </w:rPr>
                                <w:t>MSDS6</w:t>
                              </w:r>
                              <w:r w:rsidR="008B336A">
                                <w:rPr>
                                  <w:sz w:val="72"/>
                                  <w:szCs w:val="72"/>
                                </w:rPr>
                                <w:t>8</w:t>
                              </w:r>
                              <w:r w:rsidR="00AA6AFD" w:rsidRPr="00AA6AFD">
                                <w:rPr>
                                  <w:sz w:val="72"/>
                                  <w:szCs w:val="72"/>
                                </w:rPr>
                                <w:t>0_</w:t>
                              </w:r>
                              <w:r w:rsidR="003E2E57">
                                <w:rPr>
                                  <w:sz w:val="72"/>
                                  <w:szCs w:val="72"/>
                                </w:rPr>
                                <w:t>S</w:t>
                              </w:r>
                              <w:r w:rsidR="00AA6AFD" w:rsidRPr="00AA6AFD">
                                <w:rPr>
                                  <w:sz w:val="72"/>
                                  <w:szCs w:val="72"/>
                                </w:rPr>
                                <w:t>40_</w:t>
                              </w:r>
                              <w:r w:rsidR="006B0EA0">
                                <w:rPr>
                                  <w:sz w:val="72"/>
                                  <w:szCs w:val="72"/>
                                </w:rPr>
                                <w:t xml:space="preserve"> </w:t>
                              </w:r>
                              <w:r w:rsidR="008B336A">
                                <w:rPr>
                                  <w:sz w:val="72"/>
                                  <w:szCs w:val="72"/>
                                </w:rPr>
                                <w:t>Machine Learning</w:t>
                              </w:r>
                            </w:sdtContent>
                          </w:sdt>
                        </w:p>
                        <w:sdt>
                          <w:sdtPr>
                            <w:rPr>
                              <w:caps/>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7C4C6D6" w14:textId="29411163" w:rsidR="00AA6AFD" w:rsidRPr="00AA6AFD" w:rsidRDefault="00AA6AFD">
                              <w:pPr>
                                <w:pStyle w:val="NoSpacing"/>
                                <w:spacing w:before="40" w:after="40"/>
                                <w:rPr>
                                  <w:caps/>
                                  <w:sz w:val="28"/>
                                  <w:szCs w:val="28"/>
                                </w:rPr>
                              </w:pPr>
                              <w:r w:rsidRPr="00AA6AFD">
                                <w:rPr>
                                  <w:caps/>
                                  <w:sz w:val="28"/>
                                  <w:szCs w:val="28"/>
                                </w:rPr>
                                <w:t xml:space="preserve">Week </w:t>
                              </w:r>
                              <w:r w:rsidR="00EB58AB">
                                <w:rPr>
                                  <w:caps/>
                                  <w:sz w:val="28"/>
                                  <w:szCs w:val="28"/>
                                </w:rPr>
                                <w:t>8</w:t>
                              </w:r>
                              <w:r w:rsidRPr="00AA6AFD">
                                <w:rPr>
                                  <w:caps/>
                                  <w:sz w:val="28"/>
                                  <w:szCs w:val="28"/>
                                </w:rPr>
                                <w:t xml:space="preserve"> </w:t>
                              </w:r>
                              <w:r w:rsidR="006B0EA0">
                                <w:rPr>
                                  <w:caps/>
                                  <w:sz w:val="28"/>
                                  <w:szCs w:val="28"/>
                                </w:rPr>
                                <w:t>capstone</w:t>
                              </w:r>
                              <w:r w:rsidR="00EB58AB">
                                <w:rPr>
                                  <w:caps/>
                                  <w:sz w:val="28"/>
                                  <w:szCs w:val="28"/>
                                </w:rPr>
                                <w:t xml:space="preserve"> </w:t>
                              </w:r>
                              <w:r w:rsidRPr="00AA6AFD">
                                <w:rPr>
                                  <w:caps/>
                                  <w:sz w:val="28"/>
                                  <w:szCs w:val="28"/>
                                </w:rPr>
                                <w:t>project</w:t>
                              </w:r>
                            </w:p>
                          </w:sdtContent>
                        </w:sdt>
                        <w:sdt>
                          <w:sdtPr>
                            <w:rPr>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30CDA7B" w14:textId="619B8BEA" w:rsidR="00AA6AFD" w:rsidRPr="00AA6AFD" w:rsidRDefault="00AA6AFD">
                              <w:pPr>
                                <w:pStyle w:val="NoSpacing"/>
                                <w:spacing w:before="80" w:after="40"/>
                                <w:rPr>
                                  <w:caps/>
                                  <w:sz w:val="24"/>
                                  <w:szCs w:val="24"/>
                                </w:rPr>
                              </w:pPr>
                              <w:r w:rsidRPr="00AA6AFD">
                                <w:rPr>
                                  <w:caps/>
                                  <w:sz w:val="24"/>
                                  <w:szCs w:val="24"/>
                                </w:rPr>
                                <w:t>Ilse Severance</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63360" behindDoc="0" locked="0" layoutInCell="1" allowOverlap="1" wp14:anchorId="243F59A7" wp14:editId="2D5F1CB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2-13T00:00:00Z">
                                    <w:dateFormat w:val="yyyy"/>
                                    <w:lid w:val="en-US"/>
                                    <w:storeMappedDataAs w:val="dateTime"/>
                                    <w:calendar w:val="gregorian"/>
                                  </w:date>
                                </w:sdtPr>
                                <w:sdtContent>
                                  <w:p w14:paraId="0F267941" w14:textId="67E12787" w:rsidR="00AA6AFD" w:rsidRDefault="00AA6AFD">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43F59A7" id="Rectangle 132" o:spid="_x0000_s1027" style="position:absolute;margin-left:-4.4pt;margin-top:0;width:46.8pt;height:77.75pt;z-index:25166336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2-13T00:00:00Z">
                              <w:dateFormat w:val="yyyy"/>
                              <w:lid w:val="en-US"/>
                              <w:storeMappedDataAs w:val="dateTime"/>
                              <w:calendar w:val="gregorian"/>
                            </w:date>
                          </w:sdtPr>
                          <w:sdtContent>
                            <w:p w14:paraId="0F267941" w14:textId="67E12787" w:rsidR="00AA6AFD" w:rsidRDefault="00AA6AFD">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7968598B" w14:textId="5E91AA8C" w:rsidR="006E7AF4" w:rsidRDefault="000666B3" w:rsidP="003A2F12">
      <w:pPr>
        <w:spacing w:line="276" w:lineRule="auto"/>
        <w:rPr>
          <w:rFonts w:ascii="Times New Roman" w:hAnsi="Times New Roman" w:cs="Times New Roman"/>
          <w:b/>
          <w:bCs/>
        </w:rPr>
      </w:pPr>
      <w:r>
        <w:rPr>
          <w:rFonts w:ascii="Times New Roman" w:hAnsi="Times New Roman" w:cs="Times New Roman"/>
          <w:b/>
          <w:bCs/>
        </w:rPr>
        <w:lastRenderedPageBreak/>
        <w:t xml:space="preserve">Week 8 Capstone Project: </w:t>
      </w:r>
      <w:r w:rsidR="00DA298B">
        <w:rPr>
          <w:rFonts w:ascii="Times New Roman" w:hAnsi="Times New Roman" w:cs="Times New Roman"/>
          <w:b/>
          <w:bCs/>
        </w:rPr>
        <w:t xml:space="preserve">Technical Report </w:t>
      </w:r>
      <w:r>
        <w:rPr>
          <w:rFonts w:ascii="Times New Roman" w:hAnsi="Times New Roman" w:cs="Times New Roman"/>
          <w:b/>
          <w:bCs/>
        </w:rPr>
        <w:t xml:space="preserve">- </w:t>
      </w:r>
      <w:r w:rsidR="00DE14EF">
        <w:rPr>
          <w:rFonts w:ascii="Times New Roman" w:hAnsi="Times New Roman" w:cs="Times New Roman"/>
          <w:b/>
          <w:bCs/>
        </w:rPr>
        <w:t>Predicting Loan Default</w:t>
      </w:r>
    </w:p>
    <w:p w14:paraId="10EDF228" w14:textId="665112F2" w:rsidR="00EC6DF7" w:rsidRPr="00B762AB" w:rsidRDefault="00EC6DF7" w:rsidP="003A2F12">
      <w:pPr>
        <w:pStyle w:val="ListParagraph"/>
        <w:numPr>
          <w:ilvl w:val="0"/>
          <w:numId w:val="17"/>
        </w:numPr>
        <w:spacing w:line="276" w:lineRule="auto"/>
        <w:rPr>
          <w:rFonts w:ascii="Times New Roman" w:hAnsi="Times New Roman" w:cs="Times New Roman"/>
          <w:b/>
          <w:bCs/>
        </w:rPr>
      </w:pPr>
      <w:r w:rsidRPr="00B762AB">
        <w:rPr>
          <w:rFonts w:ascii="Times New Roman" w:hAnsi="Times New Roman" w:cs="Times New Roman"/>
          <w:b/>
          <w:bCs/>
        </w:rPr>
        <w:t>Introduction</w:t>
      </w:r>
    </w:p>
    <w:p w14:paraId="46ABF5B5" w14:textId="7EF03451" w:rsidR="00D8082D" w:rsidRPr="00D8082D" w:rsidRDefault="00EC6DF7" w:rsidP="00C96998">
      <w:pPr>
        <w:spacing w:line="276" w:lineRule="auto"/>
        <w:rPr>
          <w:rFonts w:ascii="Times New Roman" w:hAnsi="Times New Roman" w:cs="Times New Roman"/>
          <w:b/>
          <w:bCs/>
          <w:sz w:val="22"/>
          <w:szCs w:val="22"/>
        </w:rPr>
      </w:pPr>
      <w:r w:rsidRPr="00D8082D">
        <w:rPr>
          <w:rFonts w:ascii="Times New Roman" w:hAnsi="Times New Roman" w:cs="Times New Roman"/>
          <w:b/>
          <w:bCs/>
          <w:sz w:val="22"/>
          <w:szCs w:val="22"/>
        </w:rPr>
        <w:t xml:space="preserve">Objective: </w:t>
      </w:r>
      <w:r w:rsidR="00D8082D" w:rsidRPr="00D8082D">
        <w:rPr>
          <w:rFonts w:ascii="Times New Roman" w:hAnsi="Times New Roman" w:cs="Times New Roman"/>
          <w:sz w:val="22"/>
          <w:szCs w:val="22"/>
        </w:rPr>
        <w:t>Develop a machine learning model to predict loan default using a dataset of 255,347 loan applications. Features include borrower demographics, financial indicators, and loan characteristics.</w:t>
      </w:r>
    </w:p>
    <w:p w14:paraId="4DFDEB62" w14:textId="3947D10A" w:rsidR="00D8082D" w:rsidRPr="00D8082D" w:rsidRDefault="00D8082D" w:rsidP="00C96998">
      <w:pPr>
        <w:spacing w:line="276" w:lineRule="auto"/>
        <w:rPr>
          <w:rFonts w:ascii="Times New Roman" w:hAnsi="Times New Roman" w:cs="Times New Roman"/>
          <w:sz w:val="22"/>
          <w:szCs w:val="22"/>
        </w:rPr>
      </w:pPr>
      <w:r w:rsidRPr="00D8082D">
        <w:rPr>
          <w:rFonts w:ascii="Times New Roman" w:hAnsi="Times New Roman" w:cs="Times New Roman"/>
          <w:b/>
          <w:bCs/>
          <w:sz w:val="22"/>
          <w:szCs w:val="22"/>
        </w:rPr>
        <w:t>Business Motivation:</w:t>
      </w:r>
      <w:r w:rsidRPr="00D8082D">
        <w:rPr>
          <w:rFonts w:ascii="Times New Roman" w:hAnsi="Times New Roman" w:cs="Times New Roman"/>
          <w:sz w:val="22"/>
          <w:szCs w:val="22"/>
        </w:rPr>
        <w:t xml:space="preserve"> Identify high</w:t>
      </w:r>
      <w:r w:rsidR="007A7A88">
        <w:rPr>
          <w:rFonts w:ascii="Times New Roman" w:hAnsi="Times New Roman" w:cs="Times New Roman"/>
          <w:sz w:val="22"/>
          <w:szCs w:val="22"/>
        </w:rPr>
        <w:t xml:space="preserve"> </w:t>
      </w:r>
      <w:r w:rsidRPr="00D8082D">
        <w:rPr>
          <w:rFonts w:ascii="Times New Roman" w:hAnsi="Times New Roman" w:cs="Times New Roman"/>
          <w:sz w:val="22"/>
          <w:szCs w:val="22"/>
        </w:rPr>
        <w:t>risk borrowers to reduce financial losses and support risk-based decision making.</w:t>
      </w:r>
    </w:p>
    <w:p w14:paraId="78B1A73E" w14:textId="7D1296FF" w:rsidR="00D8082D" w:rsidRPr="00D8082D" w:rsidRDefault="00D8082D" w:rsidP="00C96998">
      <w:pPr>
        <w:spacing w:line="276" w:lineRule="auto"/>
        <w:rPr>
          <w:rFonts w:ascii="Times New Roman" w:hAnsi="Times New Roman" w:cs="Times New Roman"/>
          <w:sz w:val="22"/>
          <w:szCs w:val="22"/>
        </w:rPr>
      </w:pPr>
      <w:r w:rsidRPr="00D8082D">
        <w:rPr>
          <w:rFonts w:ascii="Times New Roman" w:hAnsi="Times New Roman" w:cs="Times New Roman"/>
          <w:b/>
          <w:bCs/>
          <w:sz w:val="22"/>
          <w:szCs w:val="22"/>
        </w:rPr>
        <w:t>Stakeholder Needs:</w:t>
      </w:r>
      <w:r w:rsidRPr="00D8082D">
        <w:rPr>
          <w:rFonts w:ascii="Times New Roman" w:hAnsi="Times New Roman" w:cs="Times New Roman"/>
          <w:sz w:val="22"/>
          <w:szCs w:val="22"/>
        </w:rPr>
        <w:t xml:space="preserve"> Credit risk analysts identify high</w:t>
      </w:r>
      <w:r w:rsidR="007A7A88">
        <w:rPr>
          <w:rFonts w:ascii="Times New Roman" w:hAnsi="Times New Roman" w:cs="Times New Roman"/>
          <w:sz w:val="22"/>
          <w:szCs w:val="22"/>
        </w:rPr>
        <w:t xml:space="preserve"> </w:t>
      </w:r>
      <w:r w:rsidRPr="00D8082D">
        <w:rPr>
          <w:rFonts w:ascii="Times New Roman" w:hAnsi="Times New Roman" w:cs="Times New Roman"/>
          <w:sz w:val="22"/>
          <w:szCs w:val="22"/>
        </w:rPr>
        <w:t>risk borrowers, loan officers use risk scores to prioritize applications, and management monitors portfolio risk using predicted probabilities instead of binary outcomes</w:t>
      </w:r>
    </w:p>
    <w:p w14:paraId="3C47E452" w14:textId="11A6C336" w:rsidR="00EC6DF7" w:rsidRDefault="00D8082D" w:rsidP="00C96998">
      <w:pPr>
        <w:spacing w:line="276" w:lineRule="auto"/>
        <w:rPr>
          <w:rFonts w:ascii="Times New Roman" w:hAnsi="Times New Roman" w:cs="Times New Roman"/>
          <w:sz w:val="22"/>
          <w:szCs w:val="22"/>
        </w:rPr>
      </w:pPr>
      <w:r w:rsidRPr="00D8082D">
        <w:rPr>
          <w:rFonts w:ascii="Times New Roman" w:hAnsi="Times New Roman" w:cs="Times New Roman"/>
          <w:b/>
          <w:bCs/>
          <w:sz w:val="22"/>
          <w:szCs w:val="22"/>
        </w:rPr>
        <w:t xml:space="preserve">Evaluation Metrics: </w:t>
      </w:r>
      <w:r w:rsidRPr="00D8082D">
        <w:rPr>
          <w:rFonts w:ascii="Times New Roman" w:hAnsi="Times New Roman" w:cs="Times New Roman"/>
          <w:sz w:val="22"/>
          <w:szCs w:val="22"/>
        </w:rPr>
        <w:t>ROC-AUC ≥ 0.80, F1-score ≥ 0.75, Recall (default class) ≥ 0.75.</w:t>
      </w:r>
    </w:p>
    <w:p w14:paraId="00249332" w14:textId="77777777" w:rsidR="007A7A88" w:rsidRPr="007A7A88" w:rsidRDefault="007A7A88" w:rsidP="00C96998">
      <w:pPr>
        <w:spacing w:line="276" w:lineRule="auto"/>
        <w:rPr>
          <w:rFonts w:ascii="Times New Roman" w:hAnsi="Times New Roman" w:cs="Times New Roman"/>
          <w:sz w:val="22"/>
          <w:szCs w:val="22"/>
        </w:rPr>
      </w:pPr>
    </w:p>
    <w:p w14:paraId="3EFFF20F" w14:textId="136F9F88" w:rsidR="007D68CF" w:rsidRDefault="007D68CF" w:rsidP="00C96998">
      <w:pPr>
        <w:pStyle w:val="ListParagraph"/>
        <w:numPr>
          <w:ilvl w:val="0"/>
          <w:numId w:val="17"/>
        </w:numPr>
        <w:spacing w:line="276" w:lineRule="auto"/>
        <w:rPr>
          <w:rFonts w:ascii="Times New Roman" w:hAnsi="Times New Roman" w:cs="Times New Roman"/>
          <w:b/>
          <w:bCs/>
        </w:rPr>
      </w:pPr>
      <w:r w:rsidRPr="005B790C">
        <w:rPr>
          <w:rFonts w:ascii="Times New Roman" w:hAnsi="Times New Roman" w:cs="Times New Roman"/>
          <w:b/>
          <w:bCs/>
        </w:rPr>
        <w:t>Methodology</w:t>
      </w:r>
      <w:r>
        <w:rPr>
          <w:rFonts w:ascii="Times New Roman" w:hAnsi="Times New Roman" w:cs="Times New Roman"/>
          <w:b/>
          <w:bCs/>
        </w:rPr>
        <w:t xml:space="preserve"> Overview</w:t>
      </w:r>
    </w:p>
    <w:p w14:paraId="7BF5F0C7" w14:textId="75456F0D" w:rsidR="007D68CF" w:rsidRPr="003A2F12" w:rsidRDefault="007D68CF" w:rsidP="003A2F12">
      <w:pPr>
        <w:spacing w:line="276" w:lineRule="auto"/>
        <w:rPr>
          <w:rFonts w:ascii="Times New Roman" w:hAnsi="Times New Roman" w:cs="Times New Roman"/>
          <w:sz w:val="22"/>
          <w:szCs w:val="22"/>
        </w:rPr>
      </w:pPr>
      <w:r w:rsidRPr="003A2F12">
        <w:rPr>
          <w:rFonts w:ascii="Times New Roman" w:hAnsi="Times New Roman" w:cs="Times New Roman"/>
          <w:sz w:val="22"/>
          <w:szCs w:val="22"/>
        </w:rPr>
        <w:t xml:space="preserve">The goal of this study was to develop a machine learning model to predict loan default using a </w:t>
      </w:r>
      <w:r w:rsidR="00135360" w:rsidRPr="003A2F12">
        <w:rPr>
          <w:rFonts w:ascii="Times New Roman" w:hAnsi="Times New Roman" w:cs="Times New Roman"/>
          <w:sz w:val="22"/>
          <w:szCs w:val="22"/>
        </w:rPr>
        <w:t>financial</w:t>
      </w:r>
      <w:r w:rsidRPr="003A2F12">
        <w:rPr>
          <w:rFonts w:ascii="Times New Roman" w:hAnsi="Times New Roman" w:cs="Times New Roman"/>
          <w:sz w:val="22"/>
          <w:szCs w:val="22"/>
        </w:rPr>
        <w:t xml:space="preserve"> dataset</w:t>
      </w:r>
      <w:r w:rsidR="00135360" w:rsidRPr="003A2F12">
        <w:rPr>
          <w:rFonts w:ascii="Times New Roman" w:hAnsi="Times New Roman" w:cs="Times New Roman"/>
          <w:sz w:val="22"/>
          <w:szCs w:val="22"/>
        </w:rPr>
        <w:t>. The chosen dataset had</w:t>
      </w:r>
      <w:r w:rsidRPr="003A2F12">
        <w:rPr>
          <w:rFonts w:ascii="Times New Roman" w:hAnsi="Times New Roman" w:cs="Times New Roman"/>
          <w:sz w:val="22"/>
          <w:szCs w:val="22"/>
        </w:rPr>
        <w:t xml:space="preserve"> 255,347 loan applications. The dataset included borrower demographics, financial indicators, and loan characteristics, such as Age, Income, CreditScore, LoanAmount, DTIRatio, EmploymentType, and LoanPurpose.</w:t>
      </w:r>
    </w:p>
    <w:p w14:paraId="2522FF80" w14:textId="77777777" w:rsidR="007D68CF" w:rsidRPr="003A2F12" w:rsidRDefault="007D68CF" w:rsidP="003A2F12">
      <w:pPr>
        <w:spacing w:line="276" w:lineRule="auto"/>
        <w:rPr>
          <w:rFonts w:ascii="Times New Roman" w:hAnsi="Times New Roman" w:cs="Times New Roman"/>
          <w:sz w:val="22"/>
          <w:szCs w:val="22"/>
        </w:rPr>
      </w:pPr>
      <w:r w:rsidRPr="003A2F12">
        <w:rPr>
          <w:rFonts w:ascii="Times New Roman" w:hAnsi="Times New Roman" w:cs="Times New Roman"/>
          <w:sz w:val="22"/>
          <w:szCs w:val="22"/>
        </w:rPr>
        <w:t>The modeling approach followed these main steps:</w:t>
      </w:r>
    </w:p>
    <w:p w14:paraId="4AB0990E" w14:textId="67ED7CE8" w:rsidR="007D68CF" w:rsidRPr="003A2F12" w:rsidRDefault="007D68CF" w:rsidP="003A2F12">
      <w:pPr>
        <w:pStyle w:val="ListParagraph"/>
        <w:numPr>
          <w:ilvl w:val="0"/>
          <w:numId w:val="18"/>
        </w:numPr>
        <w:spacing w:line="276" w:lineRule="auto"/>
        <w:rPr>
          <w:rFonts w:ascii="Times New Roman" w:hAnsi="Times New Roman" w:cs="Times New Roman"/>
          <w:sz w:val="22"/>
          <w:szCs w:val="22"/>
        </w:rPr>
      </w:pPr>
      <w:r w:rsidRPr="003A2F12">
        <w:rPr>
          <w:rFonts w:ascii="Times New Roman" w:hAnsi="Times New Roman" w:cs="Times New Roman"/>
          <w:sz w:val="22"/>
          <w:szCs w:val="22"/>
        </w:rPr>
        <w:t>EDA and Data Understanding</w:t>
      </w:r>
      <w:r w:rsidR="00135360" w:rsidRPr="003A2F12">
        <w:rPr>
          <w:rFonts w:ascii="Times New Roman" w:hAnsi="Times New Roman" w:cs="Times New Roman"/>
          <w:sz w:val="22"/>
          <w:szCs w:val="22"/>
        </w:rPr>
        <w:t>:</w:t>
      </w:r>
      <w:r w:rsidRPr="003A2F12">
        <w:rPr>
          <w:rFonts w:ascii="Times New Roman" w:hAnsi="Times New Roman" w:cs="Times New Roman"/>
          <w:sz w:val="22"/>
          <w:szCs w:val="22"/>
        </w:rPr>
        <w:t xml:space="preserve"> </w:t>
      </w:r>
      <w:r w:rsidR="00135360" w:rsidRPr="003A2F12">
        <w:rPr>
          <w:rFonts w:ascii="Times New Roman" w:hAnsi="Times New Roman" w:cs="Times New Roman"/>
          <w:sz w:val="22"/>
          <w:szCs w:val="22"/>
        </w:rPr>
        <w:t>E</w:t>
      </w:r>
      <w:r w:rsidRPr="003A2F12">
        <w:rPr>
          <w:rFonts w:ascii="Times New Roman" w:hAnsi="Times New Roman" w:cs="Times New Roman"/>
          <w:sz w:val="22"/>
          <w:szCs w:val="22"/>
        </w:rPr>
        <w:t>xploring distributions, correlations, and missing values.</w:t>
      </w:r>
    </w:p>
    <w:p w14:paraId="73EC99D4" w14:textId="31AFD0FF" w:rsidR="007D68CF" w:rsidRPr="003A2F12" w:rsidRDefault="007D68CF" w:rsidP="003A2F12">
      <w:pPr>
        <w:pStyle w:val="ListParagraph"/>
        <w:numPr>
          <w:ilvl w:val="0"/>
          <w:numId w:val="18"/>
        </w:numPr>
        <w:spacing w:line="276" w:lineRule="auto"/>
        <w:rPr>
          <w:rFonts w:ascii="Times New Roman" w:hAnsi="Times New Roman" w:cs="Times New Roman"/>
          <w:sz w:val="22"/>
          <w:szCs w:val="22"/>
        </w:rPr>
      </w:pPr>
      <w:r w:rsidRPr="003A2F12">
        <w:rPr>
          <w:rFonts w:ascii="Times New Roman" w:hAnsi="Times New Roman" w:cs="Times New Roman"/>
          <w:sz w:val="22"/>
          <w:szCs w:val="22"/>
        </w:rPr>
        <w:t>Data Preprocessing &amp; Feature Engineering</w:t>
      </w:r>
      <w:r w:rsidR="008B404B" w:rsidRPr="003A2F12">
        <w:rPr>
          <w:rFonts w:ascii="Times New Roman" w:hAnsi="Times New Roman" w:cs="Times New Roman"/>
          <w:sz w:val="22"/>
          <w:szCs w:val="22"/>
        </w:rPr>
        <w:t>:</w:t>
      </w:r>
      <w:r w:rsidRPr="003A2F12">
        <w:rPr>
          <w:rFonts w:ascii="Times New Roman" w:hAnsi="Times New Roman" w:cs="Times New Roman"/>
          <w:sz w:val="22"/>
          <w:szCs w:val="22"/>
        </w:rPr>
        <w:t xml:space="preserve"> encoding, scaling, and generating new features.</w:t>
      </w:r>
    </w:p>
    <w:p w14:paraId="56D661DC" w14:textId="57D966CA" w:rsidR="007D68CF" w:rsidRPr="003A2F12" w:rsidRDefault="007D68CF" w:rsidP="003A2F12">
      <w:pPr>
        <w:pStyle w:val="ListParagraph"/>
        <w:numPr>
          <w:ilvl w:val="0"/>
          <w:numId w:val="18"/>
        </w:numPr>
        <w:spacing w:line="276" w:lineRule="auto"/>
        <w:rPr>
          <w:rFonts w:ascii="Times New Roman" w:hAnsi="Times New Roman" w:cs="Times New Roman"/>
          <w:sz w:val="22"/>
          <w:szCs w:val="22"/>
        </w:rPr>
      </w:pPr>
      <w:r w:rsidRPr="003A2F12">
        <w:rPr>
          <w:rFonts w:ascii="Times New Roman" w:hAnsi="Times New Roman" w:cs="Times New Roman"/>
          <w:sz w:val="22"/>
          <w:szCs w:val="22"/>
        </w:rPr>
        <w:t>Model Development</w:t>
      </w:r>
      <w:r w:rsidR="00DB6822" w:rsidRPr="003A2F12">
        <w:rPr>
          <w:rFonts w:ascii="Times New Roman" w:hAnsi="Times New Roman" w:cs="Times New Roman"/>
          <w:sz w:val="22"/>
          <w:szCs w:val="22"/>
        </w:rPr>
        <w:t>:</w:t>
      </w:r>
      <w:r w:rsidRPr="003A2F12">
        <w:rPr>
          <w:rFonts w:ascii="Times New Roman" w:hAnsi="Times New Roman" w:cs="Times New Roman"/>
          <w:sz w:val="22"/>
          <w:szCs w:val="22"/>
        </w:rPr>
        <w:t xml:space="preserve"> baseline, candidate models, hyperparameter tuning, final model selection.</w:t>
      </w:r>
    </w:p>
    <w:p w14:paraId="402AA4C5" w14:textId="0B7D774B" w:rsidR="007D68CF" w:rsidRPr="003A2F12" w:rsidRDefault="007D68CF" w:rsidP="003A2F12">
      <w:pPr>
        <w:pStyle w:val="ListParagraph"/>
        <w:numPr>
          <w:ilvl w:val="0"/>
          <w:numId w:val="18"/>
        </w:numPr>
        <w:spacing w:line="276" w:lineRule="auto"/>
        <w:rPr>
          <w:rFonts w:ascii="Times New Roman" w:hAnsi="Times New Roman" w:cs="Times New Roman"/>
          <w:sz w:val="22"/>
          <w:szCs w:val="22"/>
        </w:rPr>
      </w:pPr>
      <w:r w:rsidRPr="003A2F12">
        <w:rPr>
          <w:rFonts w:ascii="Times New Roman" w:hAnsi="Times New Roman" w:cs="Times New Roman"/>
          <w:sz w:val="22"/>
          <w:szCs w:val="22"/>
        </w:rPr>
        <w:t>Model Evaluation</w:t>
      </w:r>
      <w:r w:rsidR="00DB6822" w:rsidRPr="003A2F12">
        <w:rPr>
          <w:rFonts w:ascii="Times New Roman" w:hAnsi="Times New Roman" w:cs="Times New Roman"/>
          <w:sz w:val="22"/>
          <w:szCs w:val="22"/>
        </w:rPr>
        <w:t xml:space="preserve">: </w:t>
      </w:r>
      <w:r w:rsidRPr="003A2F12">
        <w:rPr>
          <w:rFonts w:ascii="Times New Roman" w:hAnsi="Times New Roman" w:cs="Times New Roman"/>
          <w:sz w:val="22"/>
          <w:szCs w:val="22"/>
        </w:rPr>
        <w:t>test set evaluation, error analysis, feature importance, and deployment considerations.</w:t>
      </w:r>
    </w:p>
    <w:p w14:paraId="71B55468" w14:textId="77777777" w:rsidR="00DB6822" w:rsidRPr="00DB6822" w:rsidRDefault="00DB6822" w:rsidP="003A2F12">
      <w:pPr>
        <w:pStyle w:val="ListParagraph"/>
        <w:spacing w:line="276" w:lineRule="auto"/>
        <w:ind w:left="1080"/>
        <w:rPr>
          <w:rFonts w:ascii="Times New Roman" w:hAnsi="Times New Roman" w:cs="Times New Roman"/>
        </w:rPr>
      </w:pPr>
    </w:p>
    <w:p w14:paraId="64542FC9" w14:textId="05E654A2" w:rsidR="00662EFA" w:rsidRPr="00662EFA" w:rsidRDefault="004D66D7" w:rsidP="00662EFA">
      <w:pPr>
        <w:pStyle w:val="ListParagraph"/>
        <w:numPr>
          <w:ilvl w:val="0"/>
          <w:numId w:val="17"/>
        </w:numPr>
        <w:spacing w:line="480" w:lineRule="auto"/>
        <w:rPr>
          <w:rFonts w:ascii="Times New Roman" w:hAnsi="Times New Roman" w:cs="Times New Roman"/>
          <w:b/>
          <w:bCs/>
        </w:rPr>
      </w:pPr>
      <w:r w:rsidRPr="00931A11">
        <w:rPr>
          <w:rFonts w:ascii="Times New Roman" w:hAnsi="Times New Roman" w:cs="Times New Roman"/>
          <w:b/>
          <w:bCs/>
        </w:rPr>
        <w:t xml:space="preserve">Model </w:t>
      </w:r>
      <w:r w:rsidR="00C96FA2">
        <w:rPr>
          <w:rFonts w:ascii="Times New Roman" w:hAnsi="Times New Roman" w:cs="Times New Roman"/>
          <w:b/>
          <w:bCs/>
        </w:rPr>
        <w:t>Development</w:t>
      </w:r>
    </w:p>
    <w:p w14:paraId="7666966F" w14:textId="77777777" w:rsidR="00C96FA2" w:rsidRPr="00B762AB" w:rsidRDefault="00C96FA2" w:rsidP="00931A11">
      <w:pPr>
        <w:pStyle w:val="ListParagraph"/>
        <w:numPr>
          <w:ilvl w:val="1"/>
          <w:numId w:val="17"/>
        </w:numPr>
        <w:spacing w:line="480" w:lineRule="auto"/>
        <w:rPr>
          <w:rFonts w:ascii="Times New Roman" w:hAnsi="Times New Roman" w:cs="Times New Roman"/>
          <w:b/>
          <w:bCs/>
          <w:sz w:val="22"/>
          <w:szCs w:val="22"/>
        </w:rPr>
      </w:pPr>
      <w:r w:rsidRPr="00B762AB">
        <w:rPr>
          <w:rFonts w:ascii="Times New Roman" w:hAnsi="Times New Roman" w:cs="Times New Roman"/>
          <w:b/>
          <w:bCs/>
          <w:sz w:val="22"/>
          <w:szCs w:val="22"/>
        </w:rPr>
        <w:t>Model Comparison</w:t>
      </w:r>
    </w:p>
    <w:p w14:paraId="4CE6B92A" w14:textId="41E75D0D" w:rsidR="00D879DF" w:rsidRPr="00D879DF" w:rsidRDefault="00D879DF" w:rsidP="00B762AB">
      <w:pPr>
        <w:spacing w:line="276" w:lineRule="auto"/>
        <w:rPr>
          <w:rFonts w:ascii="Times New Roman" w:hAnsi="Times New Roman" w:cs="Times New Roman"/>
          <w:sz w:val="22"/>
          <w:szCs w:val="22"/>
        </w:rPr>
      </w:pPr>
      <w:r w:rsidRPr="00D879DF">
        <w:rPr>
          <w:rFonts w:ascii="Times New Roman" w:hAnsi="Times New Roman" w:cs="Times New Roman"/>
          <w:sz w:val="22"/>
          <w:szCs w:val="22"/>
        </w:rPr>
        <w:t>Five classification models were evaluated for loan default prediction: Naive Bayes, Logistic Regression, Decision Tree, Random Forest, and Gradient Boosting.</w:t>
      </w:r>
    </w:p>
    <w:p w14:paraId="0D53D2C9" w14:textId="77777777" w:rsidR="009516A8" w:rsidRDefault="009516A8" w:rsidP="00B762AB">
      <w:pPr>
        <w:spacing w:line="276" w:lineRule="auto"/>
        <w:rPr>
          <w:rFonts w:ascii="Times New Roman" w:hAnsi="Times New Roman" w:cs="Times New Roman"/>
          <w:b/>
          <w:bCs/>
        </w:rPr>
      </w:pPr>
    </w:p>
    <w:p w14:paraId="5E82A57A" w14:textId="77777777" w:rsidR="009516A8" w:rsidRDefault="009516A8" w:rsidP="00B762AB">
      <w:pPr>
        <w:spacing w:line="276" w:lineRule="auto"/>
        <w:rPr>
          <w:rFonts w:ascii="Times New Roman" w:hAnsi="Times New Roman" w:cs="Times New Roman"/>
          <w:b/>
          <w:bCs/>
        </w:rPr>
      </w:pPr>
    </w:p>
    <w:p w14:paraId="04E98634" w14:textId="0EAC9B07" w:rsidR="00B44BDF" w:rsidRDefault="00B44BDF" w:rsidP="00A5752B">
      <w:pPr>
        <w:spacing w:line="276" w:lineRule="auto"/>
        <w:rPr>
          <w:rFonts w:ascii="Times New Roman" w:hAnsi="Times New Roman" w:cs="Times New Roman"/>
          <w:sz w:val="22"/>
          <w:szCs w:val="22"/>
        </w:rPr>
      </w:pPr>
      <w:r w:rsidRPr="00B44BDF">
        <w:rPr>
          <w:rFonts w:ascii="Times New Roman" w:hAnsi="Times New Roman" w:cs="Times New Roman"/>
          <w:noProof/>
          <w:sz w:val="22"/>
          <w:szCs w:val="22"/>
        </w:rPr>
        <w:lastRenderedPageBreak/>
        <mc:AlternateContent>
          <mc:Choice Requires="wps">
            <w:drawing>
              <wp:anchor distT="45720" distB="45720" distL="114300" distR="114300" simplePos="0" relativeHeight="251668480" behindDoc="0" locked="0" layoutInCell="1" allowOverlap="1" wp14:anchorId="38B53032" wp14:editId="13E9D381">
                <wp:simplePos x="0" y="0"/>
                <wp:positionH relativeFrom="margin">
                  <wp:align>center</wp:align>
                </wp:positionH>
                <wp:positionV relativeFrom="paragraph">
                  <wp:posOffset>2369820</wp:posOffset>
                </wp:positionV>
                <wp:extent cx="1887220" cy="2120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7220" cy="212090"/>
                        </a:xfrm>
                        <a:prstGeom prst="rect">
                          <a:avLst/>
                        </a:prstGeom>
                        <a:solidFill>
                          <a:srgbClr val="FFFFFF"/>
                        </a:solidFill>
                        <a:ln w="9525">
                          <a:noFill/>
                          <a:miter lim="800000"/>
                          <a:headEnd/>
                          <a:tailEnd/>
                        </a:ln>
                      </wps:spPr>
                      <wps:txbx>
                        <w:txbxContent>
                          <w:p w14:paraId="1B9EBB2D" w14:textId="5EF6EE93" w:rsidR="00B44BDF" w:rsidRPr="00B44BDF" w:rsidRDefault="00B44BDF">
                            <w:pPr>
                              <w:rPr>
                                <w:rFonts w:ascii="Times New Roman" w:hAnsi="Times New Roman" w:cs="Times New Roman"/>
                                <w:sz w:val="12"/>
                                <w:szCs w:val="12"/>
                              </w:rPr>
                            </w:pPr>
                            <w:r w:rsidRPr="00B44BDF">
                              <w:rPr>
                                <w:rFonts w:ascii="Times New Roman" w:hAnsi="Times New Roman" w:cs="Times New Roman"/>
                                <w:sz w:val="14"/>
                                <w:szCs w:val="14"/>
                              </w:rPr>
                              <w:t>Figure 1. Model Comparison on Validation Set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53032" id="Text Box 2" o:spid="_x0000_s1028" type="#_x0000_t202" style="position:absolute;margin-left:0;margin-top:186.6pt;width:148.6pt;height:16.7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" stroked="f">
                <v:textbox>
                  <w:txbxContent>
                    <w:p w14:paraId="1B9EBB2D" w14:textId="5EF6EE93" w:rsidR="00B44BDF" w:rsidRPr="00B44BDF" w:rsidRDefault="00B44BDF">
                      <w:pPr>
                        <w:rPr>
                          <w:rFonts w:ascii="Times New Roman" w:hAnsi="Times New Roman" w:cs="Times New Roman"/>
                          <w:sz w:val="12"/>
                          <w:szCs w:val="12"/>
                        </w:rPr>
                      </w:pPr>
                      <w:r w:rsidRPr="00B44BDF">
                        <w:rPr>
                          <w:rFonts w:ascii="Times New Roman" w:hAnsi="Times New Roman" w:cs="Times New Roman"/>
                          <w:sz w:val="14"/>
                          <w:szCs w:val="14"/>
                        </w:rPr>
                        <w:t>Figure 1. Model Comparison on Validation Set</w:t>
                      </w:r>
                    </w:p>
                  </w:txbxContent>
                </v:textbox>
                <w10:wrap type="square" anchorx="margin"/>
              </v:shape>
            </w:pict>
          </mc:Fallback>
        </mc:AlternateContent>
      </w:r>
      <w:r w:rsidRPr="003D08A8">
        <w:rPr>
          <w:rFonts w:ascii="Times New Roman" w:hAnsi="Times New Roman" w:cs="Times New Roman"/>
          <w:b/>
          <w:bCs/>
          <w:noProof/>
        </w:rPr>
        <w:drawing>
          <wp:anchor distT="0" distB="0" distL="114300" distR="114300" simplePos="0" relativeHeight="251665408" behindDoc="0" locked="0" layoutInCell="1" allowOverlap="1" wp14:anchorId="25389B4D" wp14:editId="0BBF4989">
            <wp:simplePos x="0" y="0"/>
            <wp:positionH relativeFrom="margin">
              <wp:align>center</wp:align>
            </wp:positionH>
            <wp:positionV relativeFrom="paragraph">
              <wp:posOffset>381</wp:posOffset>
            </wp:positionV>
            <wp:extent cx="4414520" cy="2362200"/>
            <wp:effectExtent l="0" t="0" r="5080" b="0"/>
            <wp:wrapTopAndBottom/>
            <wp:docPr id="79610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0261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14520" cy="2362200"/>
                    </a:xfrm>
                    <a:prstGeom prst="rect">
                      <a:avLst/>
                    </a:prstGeom>
                  </pic:spPr>
                </pic:pic>
              </a:graphicData>
            </a:graphic>
            <wp14:sizeRelH relativeFrom="margin">
              <wp14:pctWidth>0</wp14:pctWidth>
            </wp14:sizeRelH>
            <wp14:sizeRelV relativeFrom="margin">
              <wp14:pctHeight>0</wp14:pctHeight>
            </wp14:sizeRelV>
          </wp:anchor>
        </w:drawing>
      </w:r>
    </w:p>
    <w:p w14:paraId="412BDF31" w14:textId="491805B2" w:rsidR="00A5752B" w:rsidRDefault="00A5752B" w:rsidP="00A5752B">
      <w:pPr>
        <w:spacing w:line="276" w:lineRule="auto"/>
        <w:rPr>
          <w:rFonts w:ascii="Times New Roman" w:hAnsi="Times New Roman" w:cs="Times New Roman"/>
          <w:sz w:val="22"/>
          <w:szCs w:val="22"/>
        </w:rPr>
      </w:pPr>
    </w:p>
    <w:p w14:paraId="5B8F9D87" w14:textId="7128B16F" w:rsidR="00CD7687" w:rsidRDefault="00674C58" w:rsidP="00B762AB">
      <w:pPr>
        <w:spacing w:line="276" w:lineRule="auto"/>
        <w:rPr>
          <w:rFonts w:ascii="Times New Roman" w:hAnsi="Times New Roman" w:cs="Times New Roman"/>
          <w:sz w:val="22"/>
          <w:szCs w:val="22"/>
        </w:rPr>
      </w:pPr>
      <w:r w:rsidRPr="00973CDF">
        <w:rPr>
          <w:rFonts w:ascii="Times New Roman" w:hAnsi="Times New Roman" w:cs="Times New Roman"/>
          <w:sz w:val="22"/>
          <w:szCs w:val="22"/>
        </w:rPr>
        <w:t>As shown in Figure 1</w:t>
      </w:r>
      <w:r w:rsidR="009516A8" w:rsidRPr="00973CDF">
        <w:rPr>
          <w:rFonts w:ascii="Times New Roman" w:hAnsi="Times New Roman" w:cs="Times New Roman"/>
          <w:sz w:val="22"/>
          <w:szCs w:val="22"/>
        </w:rPr>
        <w:t xml:space="preserve">, </w:t>
      </w:r>
      <w:r w:rsidR="008333AF">
        <w:rPr>
          <w:rFonts w:ascii="Times New Roman" w:hAnsi="Times New Roman" w:cs="Times New Roman"/>
          <w:sz w:val="22"/>
          <w:szCs w:val="22"/>
        </w:rPr>
        <w:t>l</w:t>
      </w:r>
      <w:r w:rsidR="00CD7687" w:rsidRPr="00CD7687">
        <w:rPr>
          <w:rFonts w:ascii="Times New Roman" w:hAnsi="Times New Roman" w:cs="Times New Roman"/>
          <w:sz w:val="22"/>
          <w:szCs w:val="22"/>
        </w:rPr>
        <w:t>ogistic Regression and Gradient Boosting achieved the highest overall accuracy (0.887), with Logistic Regression also obtaining the highest ROC-AUC score (0.759), indicating the strongest ability to rank borrowers by default risk. Naive Bayes produced the highest recall (0.242) and F1-score (0.278), identifying more default cases than the other models but with lower overall accuracy. Tree</w:t>
      </w:r>
      <w:r w:rsidR="00C94315">
        <w:rPr>
          <w:rFonts w:ascii="Times New Roman" w:hAnsi="Times New Roman" w:cs="Times New Roman"/>
          <w:sz w:val="22"/>
          <w:szCs w:val="22"/>
        </w:rPr>
        <w:t xml:space="preserve"> </w:t>
      </w:r>
      <w:r w:rsidR="00CD7687" w:rsidRPr="00CD7687">
        <w:rPr>
          <w:rFonts w:ascii="Times New Roman" w:hAnsi="Times New Roman" w:cs="Times New Roman"/>
          <w:sz w:val="22"/>
          <w:szCs w:val="22"/>
        </w:rPr>
        <w:t>based models, including Decision Tree and Random Forest, showed similar accuracy levels (0.882–0.885) but struggled with recall, reflecting the impact of class imbalance on detecting default cases. Overall, Logistic Regression and Gradient Boosting provided the best overall predictive performance, while Naive Bayes was more effective at identifying default cases, highlighting a trade-off between overall accuracy and minority</w:t>
      </w:r>
      <w:r w:rsidR="00465258">
        <w:rPr>
          <w:rFonts w:ascii="Times New Roman" w:hAnsi="Times New Roman" w:cs="Times New Roman"/>
          <w:sz w:val="22"/>
          <w:szCs w:val="22"/>
        </w:rPr>
        <w:t xml:space="preserve"> </w:t>
      </w:r>
      <w:r w:rsidR="00CD7687" w:rsidRPr="00CD7687">
        <w:rPr>
          <w:rFonts w:ascii="Times New Roman" w:hAnsi="Times New Roman" w:cs="Times New Roman"/>
          <w:sz w:val="22"/>
          <w:szCs w:val="22"/>
        </w:rPr>
        <w:t>class detection.</w:t>
      </w:r>
    </w:p>
    <w:p w14:paraId="47F497A7" w14:textId="31BF3900" w:rsidR="005B65F8" w:rsidRDefault="005B65F8" w:rsidP="00831EEC">
      <w:pPr>
        <w:pStyle w:val="ListParagraph"/>
        <w:numPr>
          <w:ilvl w:val="0"/>
          <w:numId w:val="17"/>
        </w:numPr>
        <w:spacing w:line="276" w:lineRule="auto"/>
        <w:rPr>
          <w:rFonts w:ascii="Times New Roman" w:hAnsi="Times New Roman" w:cs="Times New Roman"/>
          <w:b/>
          <w:bCs/>
        </w:rPr>
      </w:pPr>
      <w:r w:rsidRPr="00CD7687">
        <w:rPr>
          <w:rFonts w:ascii="Times New Roman" w:hAnsi="Times New Roman" w:cs="Times New Roman"/>
          <w:b/>
          <w:bCs/>
        </w:rPr>
        <w:t>Hyperparameter Tuning</w:t>
      </w:r>
    </w:p>
    <w:p w14:paraId="6E6C71D7" w14:textId="78618DFC" w:rsidR="00F91272" w:rsidRPr="00F91272" w:rsidRDefault="00F91272" w:rsidP="00B762AB">
      <w:pPr>
        <w:spacing w:before="100" w:beforeAutospacing="1" w:after="100" w:afterAutospacing="1" w:line="276" w:lineRule="auto"/>
        <w:rPr>
          <w:rFonts w:ascii="Times New Roman" w:hAnsi="Times New Roman" w:cs="Times New Roman"/>
          <w:b/>
          <w:bCs/>
        </w:rPr>
      </w:pPr>
      <w:r w:rsidRPr="00F91272">
        <w:rPr>
          <w:rFonts w:ascii="Times New Roman" w:eastAsia="Times New Roman" w:hAnsi="Times New Roman" w:cs="Times New Roman"/>
          <w:kern w:val="0"/>
          <w:sz w:val="22"/>
          <w:szCs w:val="22"/>
          <w14:ligatures w14:val="none"/>
        </w:rPr>
        <w:t>For hyperparameter tuning, Random Forest and Gradient Boosting were selected as the top models because ensemble tree methods are suited for structured financial data and can capture complex non-linear relationships and feature interactions. Random Forest improves stability and reduces overfitting through bagging and random feature selection, while Gradient Boosting sequentially corrects errors from previous trees, often leading to stronger predictive performance on tabular datasets. These characteristics make both models strong candidates for further optimization and improved default prediction.</w:t>
      </w:r>
    </w:p>
    <w:p w14:paraId="302492E7" w14:textId="071D9916" w:rsidR="00662EFA" w:rsidRDefault="00662EFA" w:rsidP="00831EEC">
      <w:pPr>
        <w:pStyle w:val="ListParagraph"/>
        <w:numPr>
          <w:ilvl w:val="1"/>
          <w:numId w:val="17"/>
        </w:numPr>
        <w:spacing w:line="276" w:lineRule="auto"/>
        <w:rPr>
          <w:rFonts w:ascii="Times New Roman" w:hAnsi="Times New Roman" w:cs="Times New Roman"/>
          <w:b/>
          <w:bCs/>
        </w:rPr>
      </w:pPr>
      <w:r>
        <w:rPr>
          <w:rFonts w:ascii="Times New Roman" w:hAnsi="Times New Roman" w:cs="Times New Roman"/>
          <w:b/>
          <w:bCs/>
        </w:rPr>
        <w:t>Final Model Selection</w:t>
      </w:r>
    </w:p>
    <w:p w14:paraId="3D33D371" w14:textId="77002480" w:rsidR="00831EEC" w:rsidRDefault="00B762AB" w:rsidP="00831EEC">
      <w:pPr>
        <w:spacing w:line="276" w:lineRule="auto"/>
        <w:rPr>
          <w:rFonts w:ascii="Times New Roman" w:hAnsi="Times New Roman" w:cs="Times New Roman"/>
          <w:sz w:val="22"/>
          <w:szCs w:val="22"/>
        </w:rPr>
      </w:pPr>
      <w:r>
        <w:rPr>
          <w:rFonts w:ascii="Times New Roman" w:hAnsi="Times New Roman" w:cs="Times New Roman"/>
          <w:sz w:val="22"/>
          <w:szCs w:val="22"/>
        </w:rPr>
        <w:t>Figure 2</w:t>
      </w:r>
      <w:r w:rsidR="00B44BDF">
        <w:rPr>
          <w:rFonts w:ascii="Times New Roman" w:hAnsi="Times New Roman" w:cs="Times New Roman"/>
          <w:sz w:val="22"/>
          <w:szCs w:val="22"/>
        </w:rPr>
        <w:t xml:space="preserve"> </w:t>
      </w:r>
      <w:r w:rsidR="00FC70E5">
        <w:rPr>
          <w:rFonts w:ascii="Times New Roman" w:hAnsi="Times New Roman" w:cs="Times New Roman"/>
          <w:sz w:val="22"/>
          <w:szCs w:val="22"/>
        </w:rPr>
        <w:t>illustrates that</w:t>
      </w:r>
      <w:r w:rsidR="00B44BDF">
        <w:rPr>
          <w:rFonts w:ascii="Times New Roman" w:hAnsi="Times New Roman" w:cs="Times New Roman"/>
          <w:sz w:val="22"/>
          <w:szCs w:val="22"/>
        </w:rPr>
        <w:t xml:space="preserve"> the</w:t>
      </w:r>
      <w:r w:rsidR="00197C3C" w:rsidRPr="00197C3C">
        <w:rPr>
          <w:rFonts w:ascii="Times New Roman" w:hAnsi="Times New Roman" w:cs="Times New Roman"/>
          <w:sz w:val="22"/>
          <w:szCs w:val="22"/>
        </w:rPr>
        <w:t xml:space="preserve"> tuned Random Forest achieved a cross-validation AUC of 0.742, while the tuned Gradient Boosting reached a slightly higher cross-validation AUC of 0.751. On evaluation, the tuned Random Forest produced accuracy of 0.739, recall of 0.602, F1-score of 0.349, and ROC-AUC of 0.749, whereas the tuned Gradient Boosting achieved accuracy of 0.887, recall of 0.061, F1-score of 0.110, and ROC-AUC of 0.757. Although Random Forest improved recall, Gradient Boosting (tuned) was selected as the final model due to its higher overall accuracy and ROC-AUC, as well as its suitability for probability risk scoring and interpretability in financial risk assessment.</w:t>
      </w:r>
      <w:r w:rsidR="00831EEC" w:rsidRPr="00831EEC">
        <w:rPr>
          <w:rFonts w:ascii="Times New Roman" w:hAnsi="Times New Roman" w:cs="Times New Roman"/>
          <w:sz w:val="22"/>
          <w:szCs w:val="22"/>
        </w:rPr>
        <w:t xml:space="preserve"> </w:t>
      </w:r>
    </w:p>
    <w:p w14:paraId="0C2E0ED3" w14:textId="77777777" w:rsidR="00B44BDF" w:rsidRDefault="00B44BDF" w:rsidP="00831EEC">
      <w:pPr>
        <w:spacing w:line="276" w:lineRule="auto"/>
        <w:rPr>
          <w:rFonts w:ascii="Times New Roman" w:hAnsi="Times New Roman" w:cs="Times New Roman"/>
          <w:sz w:val="22"/>
          <w:szCs w:val="22"/>
        </w:rPr>
      </w:pPr>
    </w:p>
    <w:p w14:paraId="35D6BADD" w14:textId="6ABC3A4E" w:rsidR="00805C7A" w:rsidRDefault="00B44BDF" w:rsidP="00831EEC">
      <w:pPr>
        <w:spacing w:line="276" w:lineRule="auto"/>
        <w:rPr>
          <w:rFonts w:ascii="Times New Roman" w:hAnsi="Times New Roman" w:cs="Times New Roman"/>
          <w:sz w:val="22"/>
          <w:szCs w:val="22"/>
        </w:rPr>
      </w:pPr>
      <w:r w:rsidRPr="00B44BDF">
        <w:rPr>
          <w:rFonts w:ascii="Times New Roman" w:hAnsi="Times New Roman" w:cs="Times New Roman"/>
          <w:noProof/>
          <w:sz w:val="22"/>
          <w:szCs w:val="22"/>
        </w:rPr>
        <w:lastRenderedPageBreak/>
        <mc:AlternateContent>
          <mc:Choice Requires="wps">
            <w:drawing>
              <wp:anchor distT="45720" distB="45720" distL="114300" distR="114300" simplePos="0" relativeHeight="251670528" behindDoc="0" locked="0" layoutInCell="1" allowOverlap="1" wp14:anchorId="73FE35BB" wp14:editId="6A4CF23B">
                <wp:simplePos x="0" y="0"/>
                <wp:positionH relativeFrom="margin">
                  <wp:align>center</wp:align>
                </wp:positionH>
                <wp:positionV relativeFrom="paragraph">
                  <wp:posOffset>2238324</wp:posOffset>
                </wp:positionV>
                <wp:extent cx="2070100" cy="212090"/>
                <wp:effectExtent l="0" t="0" r="6350" b="0"/>
                <wp:wrapSquare wrapText="bothSides"/>
                <wp:docPr id="960842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212090"/>
                        </a:xfrm>
                        <a:prstGeom prst="rect">
                          <a:avLst/>
                        </a:prstGeom>
                        <a:solidFill>
                          <a:srgbClr val="FFFFFF"/>
                        </a:solidFill>
                        <a:ln w="9525">
                          <a:noFill/>
                          <a:miter lim="800000"/>
                          <a:headEnd/>
                          <a:tailEnd/>
                        </a:ln>
                      </wps:spPr>
                      <wps:txbx>
                        <w:txbxContent>
                          <w:p w14:paraId="052525B5" w14:textId="52161053" w:rsidR="00B44BDF" w:rsidRPr="00B44BDF" w:rsidRDefault="00B44BDF" w:rsidP="00B44BDF">
                            <w:pPr>
                              <w:rPr>
                                <w:rFonts w:ascii="Times New Roman" w:hAnsi="Times New Roman" w:cs="Times New Roman"/>
                                <w:sz w:val="12"/>
                                <w:szCs w:val="12"/>
                              </w:rPr>
                            </w:pPr>
                            <w:r w:rsidRPr="00B44BDF">
                              <w:rPr>
                                <w:rFonts w:ascii="Times New Roman" w:hAnsi="Times New Roman" w:cs="Times New Roman"/>
                                <w:sz w:val="14"/>
                                <w:szCs w:val="14"/>
                              </w:rPr>
                              <w:t xml:space="preserve">Figure </w:t>
                            </w:r>
                            <w:r>
                              <w:rPr>
                                <w:rFonts w:ascii="Times New Roman" w:hAnsi="Times New Roman" w:cs="Times New Roman"/>
                                <w:sz w:val="14"/>
                                <w:szCs w:val="14"/>
                              </w:rPr>
                              <w:t>2</w:t>
                            </w:r>
                            <w:r w:rsidRPr="00B44BDF">
                              <w:rPr>
                                <w:rFonts w:ascii="Times New Roman" w:hAnsi="Times New Roman" w:cs="Times New Roman"/>
                                <w:sz w:val="14"/>
                                <w:szCs w:val="14"/>
                              </w:rPr>
                              <w:t xml:space="preserve">. </w:t>
                            </w:r>
                            <w:r>
                              <w:rPr>
                                <w:rFonts w:ascii="Times New Roman" w:hAnsi="Times New Roman" w:cs="Times New Roman"/>
                                <w:sz w:val="14"/>
                                <w:szCs w:val="14"/>
                              </w:rPr>
                              <w:t>Tuned Model Comparison – Validation Set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E35BB" id="_x0000_s1029" type="#_x0000_t202" style="position:absolute;margin-left:0;margin-top:176.25pt;width:163pt;height:16.7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" stroked="f">
                <v:textbox>
                  <w:txbxContent>
                    <w:p w14:paraId="052525B5" w14:textId="52161053" w:rsidR="00B44BDF" w:rsidRPr="00B44BDF" w:rsidRDefault="00B44BDF" w:rsidP="00B44BDF">
                      <w:pPr>
                        <w:rPr>
                          <w:rFonts w:ascii="Times New Roman" w:hAnsi="Times New Roman" w:cs="Times New Roman"/>
                          <w:sz w:val="12"/>
                          <w:szCs w:val="12"/>
                        </w:rPr>
                      </w:pPr>
                      <w:r w:rsidRPr="00B44BDF">
                        <w:rPr>
                          <w:rFonts w:ascii="Times New Roman" w:hAnsi="Times New Roman" w:cs="Times New Roman"/>
                          <w:sz w:val="14"/>
                          <w:szCs w:val="14"/>
                        </w:rPr>
                        <w:t xml:space="preserve">Figure </w:t>
                      </w:r>
                      <w:r>
                        <w:rPr>
                          <w:rFonts w:ascii="Times New Roman" w:hAnsi="Times New Roman" w:cs="Times New Roman"/>
                          <w:sz w:val="14"/>
                          <w:szCs w:val="14"/>
                        </w:rPr>
                        <w:t>2</w:t>
                      </w:r>
                      <w:r w:rsidRPr="00B44BDF">
                        <w:rPr>
                          <w:rFonts w:ascii="Times New Roman" w:hAnsi="Times New Roman" w:cs="Times New Roman"/>
                          <w:sz w:val="14"/>
                          <w:szCs w:val="14"/>
                        </w:rPr>
                        <w:t xml:space="preserve">. </w:t>
                      </w:r>
                      <w:r>
                        <w:rPr>
                          <w:rFonts w:ascii="Times New Roman" w:hAnsi="Times New Roman" w:cs="Times New Roman"/>
                          <w:sz w:val="14"/>
                          <w:szCs w:val="14"/>
                        </w:rPr>
                        <w:t>Tuned Model Comparison – Validation Set</w:t>
                      </w:r>
                    </w:p>
                  </w:txbxContent>
                </v:textbox>
                <w10:wrap type="square" anchorx="margin"/>
              </v:shape>
            </w:pict>
          </mc:Fallback>
        </mc:AlternateContent>
      </w:r>
      <w:r w:rsidRPr="00B44BDF">
        <w:rPr>
          <w:rFonts w:ascii="Times New Roman" w:hAnsi="Times New Roman" w:cs="Times New Roman"/>
          <w:noProof/>
          <w:sz w:val="22"/>
          <w:szCs w:val="22"/>
        </w:rPr>
        <w:drawing>
          <wp:anchor distT="0" distB="0" distL="114300" distR="114300" simplePos="0" relativeHeight="251666432" behindDoc="0" locked="0" layoutInCell="1" allowOverlap="1" wp14:anchorId="49E082CD" wp14:editId="1CD33C1A">
            <wp:simplePos x="0" y="0"/>
            <wp:positionH relativeFrom="margin">
              <wp:align>center</wp:align>
            </wp:positionH>
            <wp:positionV relativeFrom="paragraph">
              <wp:posOffset>406</wp:posOffset>
            </wp:positionV>
            <wp:extent cx="4081882" cy="2207531"/>
            <wp:effectExtent l="0" t="0" r="0" b="2540"/>
            <wp:wrapTopAndBottom/>
            <wp:docPr id="210332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2552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81882" cy="2207531"/>
                    </a:xfrm>
                    <a:prstGeom prst="rect">
                      <a:avLst/>
                    </a:prstGeom>
                  </pic:spPr>
                </pic:pic>
              </a:graphicData>
            </a:graphic>
          </wp:anchor>
        </w:drawing>
      </w:r>
    </w:p>
    <w:p w14:paraId="22A215AF" w14:textId="77777777" w:rsidR="00B762AB" w:rsidRPr="00B762AB" w:rsidRDefault="00B762AB" w:rsidP="00831EEC">
      <w:pPr>
        <w:spacing w:line="276" w:lineRule="auto"/>
        <w:rPr>
          <w:rFonts w:ascii="Times New Roman" w:hAnsi="Times New Roman" w:cs="Times New Roman"/>
          <w:sz w:val="22"/>
          <w:szCs w:val="22"/>
        </w:rPr>
      </w:pPr>
    </w:p>
    <w:p w14:paraId="4DDDFBC3" w14:textId="5B027DB0" w:rsidR="005B65F8" w:rsidRDefault="005B65F8" w:rsidP="00831EEC">
      <w:pPr>
        <w:pStyle w:val="ListParagraph"/>
        <w:numPr>
          <w:ilvl w:val="0"/>
          <w:numId w:val="17"/>
        </w:numPr>
        <w:spacing w:line="276" w:lineRule="auto"/>
        <w:rPr>
          <w:rFonts w:ascii="Times New Roman" w:hAnsi="Times New Roman" w:cs="Times New Roman"/>
          <w:b/>
          <w:bCs/>
        </w:rPr>
      </w:pPr>
      <w:r>
        <w:rPr>
          <w:rFonts w:ascii="Times New Roman" w:hAnsi="Times New Roman" w:cs="Times New Roman"/>
          <w:b/>
          <w:bCs/>
        </w:rPr>
        <w:t>Test Set Evaluation</w:t>
      </w:r>
    </w:p>
    <w:p w14:paraId="6EE81845" w14:textId="371E4025" w:rsidR="001F12E2" w:rsidRDefault="00B822BB" w:rsidP="00B822BB">
      <w:pPr>
        <w:pStyle w:val="ListParagraph"/>
        <w:numPr>
          <w:ilvl w:val="1"/>
          <w:numId w:val="17"/>
        </w:numPr>
        <w:spacing w:line="276" w:lineRule="auto"/>
        <w:rPr>
          <w:rFonts w:ascii="Times New Roman" w:hAnsi="Times New Roman" w:cs="Times New Roman"/>
          <w:b/>
          <w:bCs/>
        </w:rPr>
      </w:pPr>
      <w:r>
        <w:rPr>
          <w:rFonts w:ascii="Times New Roman" w:hAnsi="Times New Roman" w:cs="Times New Roman"/>
          <w:b/>
          <w:bCs/>
        </w:rPr>
        <w:t>Metrics</w:t>
      </w:r>
    </w:p>
    <w:p w14:paraId="58674235" w14:textId="405E8A13" w:rsidR="008D76A3" w:rsidRPr="008D76A3" w:rsidRDefault="008D76A3" w:rsidP="00612872">
      <w:pPr>
        <w:spacing w:line="276" w:lineRule="auto"/>
        <w:ind w:left="720"/>
        <w:rPr>
          <w:rFonts w:ascii="Times New Roman" w:hAnsi="Times New Roman" w:cs="Times New Roman"/>
          <w:sz w:val="22"/>
          <w:szCs w:val="22"/>
        </w:rPr>
      </w:pPr>
      <w:r w:rsidRPr="008D76A3">
        <w:rPr>
          <w:rFonts w:ascii="Times New Roman" w:hAnsi="Times New Roman" w:cs="Times New Roman"/>
          <w:sz w:val="22"/>
          <w:szCs w:val="22"/>
        </w:rPr>
        <w:t>On the test set, the tuned Gradient Boosting model achieved accuracy of 0.887 and ROC-AUC of 0.762, demonstrating strong ability to rank borrowers by default risk. Precision was 0.622, while recall was low at 0.061, resulting in an F1-score of 0.111, reflecting difficulty in detecting default cases due to class imbalance.</w:t>
      </w:r>
    </w:p>
    <w:p w14:paraId="068E1ACD" w14:textId="129BD459" w:rsidR="00B822BB" w:rsidRDefault="00B822BB" w:rsidP="00B822BB">
      <w:pPr>
        <w:pStyle w:val="ListParagraph"/>
        <w:numPr>
          <w:ilvl w:val="1"/>
          <w:numId w:val="17"/>
        </w:numPr>
        <w:spacing w:line="276" w:lineRule="auto"/>
        <w:rPr>
          <w:rFonts w:ascii="Times New Roman" w:hAnsi="Times New Roman" w:cs="Times New Roman"/>
          <w:b/>
          <w:bCs/>
        </w:rPr>
      </w:pPr>
      <w:r>
        <w:rPr>
          <w:rFonts w:ascii="Times New Roman" w:hAnsi="Times New Roman" w:cs="Times New Roman"/>
          <w:b/>
          <w:bCs/>
        </w:rPr>
        <w:t>Error Analysis</w:t>
      </w:r>
    </w:p>
    <w:p w14:paraId="45914C7F" w14:textId="1AED3630" w:rsidR="00087558" w:rsidRPr="00087558" w:rsidRDefault="00087558" w:rsidP="00612872">
      <w:pPr>
        <w:spacing w:line="276" w:lineRule="auto"/>
        <w:ind w:left="720"/>
        <w:rPr>
          <w:rFonts w:ascii="Times New Roman" w:hAnsi="Times New Roman" w:cs="Times New Roman"/>
          <w:sz w:val="22"/>
          <w:szCs w:val="22"/>
        </w:rPr>
      </w:pPr>
      <w:r w:rsidRPr="00087558">
        <w:rPr>
          <w:rFonts w:ascii="Times New Roman" w:hAnsi="Times New Roman" w:cs="Times New Roman"/>
          <w:sz w:val="22"/>
          <w:szCs w:val="22"/>
        </w:rPr>
        <w:t>Most false negatives were borrowers with high income and moderate credit scores, and their predicted default probabilities clustered around 0.19. This suggests that adjusting the classification threshold could improve recall for high-risk borrowers.</w:t>
      </w:r>
    </w:p>
    <w:p w14:paraId="286C667D" w14:textId="55A15F48" w:rsidR="00B822BB" w:rsidRDefault="00B822BB" w:rsidP="00B822BB">
      <w:pPr>
        <w:pStyle w:val="ListParagraph"/>
        <w:numPr>
          <w:ilvl w:val="1"/>
          <w:numId w:val="17"/>
        </w:numPr>
        <w:spacing w:line="276" w:lineRule="auto"/>
        <w:rPr>
          <w:rFonts w:ascii="Times New Roman" w:hAnsi="Times New Roman" w:cs="Times New Roman"/>
          <w:b/>
          <w:bCs/>
        </w:rPr>
      </w:pPr>
      <w:r>
        <w:rPr>
          <w:rFonts w:ascii="Times New Roman" w:hAnsi="Times New Roman" w:cs="Times New Roman"/>
          <w:b/>
          <w:bCs/>
        </w:rPr>
        <w:t>Feature Importance</w:t>
      </w:r>
    </w:p>
    <w:p w14:paraId="0AC099D0" w14:textId="77777777" w:rsidR="00A5752B" w:rsidRPr="00A5752B" w:rsidRDefault="00A5752B" w:rsidP="00612872">
      <w:pPr>
        <w:spacing w:line="276" w:lineRule="auto"/>
        <w:ind w:firstLine="720"/>
        <w:rPr>
          <w:rFonts w:ascii="Times New Roman" w:hAnsi="Times New Roman" w:cs="Times New Roman"/>
          <w:sz w:val="22"/>
          <w:szCs w:val="22"/>
        </w:rPr>
      </w:pPr>
      <w:r w:rsidRPr="00A5752B">
        <w:rPr>
          <w:rFonts w:ascii="Times New Roman" w:hAnsi="Times New Roman" w:cs="Times New Roman"/>
          <w:sz w:val="22"/>
          <w:szCs w:val="22"/>
        </w:rPr>
        <w:t>The features contributing most to default prediction were:</w:t>
      </w:r>
    </w:p>
    <w:p w14:paraId="19D98054" w14:textId="1960A035" w:rsidR="00A5752B" w:rsidRPr="00A5752B" w:rsidRDefault="00A5752B" w:rsidP="00A5752B">
      <w:pPr>
        <w:pStyle w:val="ListParagraph"/>
        <w:numPr>
          <w:ilvl w:val="0"/>
          <w:numId w:val="20"/>
        </w:numPr>
        <w:spacing w:line="276" w:lineRule="auto"/>
        <w:rPr>
          <w:rFonts w:ascii="Times New Roman" w:hAnsi="Times New Roman" w:cs="Times New Roman"/>
          <w:sz w:val="22"/>
          <w:szCs w:val="22"/>
        </w:rPr>
      </w:pPr>
      <w:r w:rsidRPr="00A5752B">
        <w:rPr>
          <w:rFonts w:ascii="Times New Roman" w:hAnsi="Times New Roman" w:cs="Times New Roman"/>
          <w:sz w:val="22"/>
          <w:szCs w:val="22"/>
        </w:rPr>
        <w:t>LoanToIncomeRatio</w:t>
      </w:r>
    </w:p>
    <w:p w14:paraId="481CE018" w14:textId="0AC7504C" w:rsidR="00A5752B" w:rsidRPr="00A5752B" w:rsidRDefault="00A5752B" w:rsidP="00A5752B">
      <w:pPr>
        <w:pStyle w:val="ListParagraph"/>
        <w:numPr>
          <w:ilvl w:val="0"/>
          <w:numId w:val="20"/>
        </w:numPr>
        <w:spacing w:line="276" w:lineRule="auto"/>
        <w:rPr>
          <w:rFonts w:ascii="Times New Roman" w:hAnsi="Times New Roman" w:cs="Times New Roman"/>
          <w:sz w:val="22"/>
          <w:szCs w:val="22"/>
        </w:rPr>
      </w:pPr>
      <w:r w:rsidRPr="00A5752B">
        <w:rPr>
          <w:rFonts w:ascii="Times New Roman" w:hAnsi="Times New Roman" w:cs="Times New Roman"/>
          <w:sz w:val="22"/>
          <w:szCs w:val="22"/>
        </w:rPr>
        <w:t>CreditDTIRisk</w:t>
      </w:r>
    </w:p>
    <w:p w14:paraId="16CDE0CC" w14:textId="682519BC" w:rsidR="00A5752B" w:rsidRPr="00A5752B" w:rsidRDefault="00A5752B" w:rsidP="00A5752B">
      <w:pPr>
        <w:pStyle w:val="ListParagraph"/>
        <w:numPr>
          <w:ilvl w:val="0"/>
          <w:numId w:val="20"/>
        </w:numPr>
        <w:spacing w:line="276" w:lineRule="auto"/>
        <w:rPr>
          <w:rFonts w:ascii="Times New Roman" w:hAnsi="Times New Roman" w:cs="Times New Roman"/>
          <w:sz w:val="22"/>
          <w:szCs w:val="22"/>
        </w:rPr>
      </w:pPr>
      <w:r w:rsidRPr="00A5752B">
        <w:rPr>
          <w:rFonts w:ascii="Times New Roman" w:hAnsi="Times New Roman" w:cs="Times New Roman"/>
          <w:sz w:val="22"/>
          <w:szCs w:val="22"/>
        </w:rPr>
        <w:t>MonthlyInterestBurden</w:t>
      </w:r>
    </w:p>
    <w:p w14:paraId="7335B10C" w14:textId="71559F97" w:rsidR="00A5752B" w:rsidRPr="00A5752B" w:rsidRDefault="00A5752B" w:rsidP="00A5752B">
      <w:pPr>
        <w:pStyle w:val="ListParagraph"/>
        <w:numPr>
          <w:ilvl w:val="0"/>
          <w:numId w:val="20"/>
        </w:numPr>
        <w:spacing w:line="276" w:lineRule="auto"/>
        <w:rPr>
          <w:rFonts w:ascii="Times New Roman" w:hAnsi="Times New Roman" w:cs="Times New Roman"/>
          <w:sz w:val="22"/>
          <w:szCs w:val="22"/>
        </w:rPr>
      </w:pPr>
      <w:r w:rsidRPr="00A5752B">
        <w:rPr>
          <w:rFonts w:ascii="Times New Roman" w:hAnsi="Times New Roman" w:cs="Times New Roman"/>
          <w:sz w:val="22"/>
          <w:szCs w:val="22"/>
        </w:rPr>
        <w:t>IncomePerCreditLine</w:t>
      </w:r>
    </w:p>
    <w:p w14:paraId="6DD60960" w14:textId="5E839E31" w:rsidR="00A5752B" w:rsidRPr="00A5752B" w:rsidRDefault="00A5752B" w:rsidP="00A5752B">
      <w:pPr>
        <w:pStyle w:val="ListParagraph"/>
        <w:numPr>
          <w:ilvl w:val="0"/>
          <w:numId w:val="20"/>
        </w:numPr>
        <w:spacing w:line="276" w:lineRule="auto"/>
        <w:rPr>
          <w:rFonts w:ascii="Times New Roman" w:hAnsi="Times New Roman" w:cs="Times New Roman"/>
          <w:sz w:val="22"/>
          <w:szCs w:val="22"/>
        </w:rPr>
      </w:pPr>
      <w:r w:rsidRPr="00A5752B">
        <w:rPr>
          <w:rFonts w:ascii="Times New Roman" w:hAnsi="Times New Roman" w:cs="Times New Roman"/>
          <w:sz w:val="22"/>
          <w:szCs w:val="22"/>
        </w:rPr>
        <w:t>CreditScore</w:t>
      </w:r>
    </w:p>
    <w:p w14:paraId="37EE127C" w14:textId="473296FE" w:rsidR="00A5752B" w:rsidRPr="00A5752B" w:rsidRDefault="00A5752B" w:rsidP="00612872">
      <w:pPr>
        <w:spacing w:line="276" w:lineRule="auto"/>
        <w:ind w:left="720"/>
        <w:rPr>
          <w:rFonts w:ascii="Times New Roman" w:hAnsi="Times New Roman" w:cs="Times New Roman"/>
          <w:sz w:val="22"/>
          <w:szCs w:val="22"/>
        </w:rPr>
      </w:pPr>
      <w:r w:rsidRPr="00A5752B">
        <w:rPr>
          <w:rFonts w:ascii="Times New Roman" w:hAnsi="Times New Roman" w:cs="Times New Roman"/>
          <w:sz w:val="22"/>
          <w:szCs w:val="22"/>
        </w:rPr>
        <w:t>These engineered financial metrics are critical for model interpretability and support risk-based decision-making.</w:t>
      </w:r>
    </w:p>
    <w:p w14:paraId="50692AA2" w14:textId="77777777" w:rsidR="00F52A86" w:rsidRDefault="00FE702C" w:rsidP="00F52A86">
      <w:pPr>
        <w:pStyle w:val="ListParagraph"/>
        <w:numPr>
          <w:ilvl w:val="0"/>
          <w:numId w:val="17"/>
        </w:numPr>
        <w:spacing w:line="276" w:lineRule="auto"/>
        <w:rPr>
          <w:rFonts w:ascii="Times New Roman" w:hAnsi="Times New Roman" w:cs="Times New Roman"/>
          <w:b/>
          <w:bCs/>
        </w:rPr>
      </w:pPr>
      <w:r>
        <w:rPr>
          <w:rFonts w:ascii="Times New Roman" w:hAnsi="Times New Roman" w:cs="Times New Roman"/>
          <w:b/>
          <w:bCs/>
        </w:rPr>
        <w:t>Deployment Consideration</w:t>
      </w:r>
    </w:p>
    <w:p w14:paraId="744AE757" w14:textId="77777777" w:rsidR="00805C7A" w:rsidRDefault="00805C7A" w:rsidP="00805C7A">
      <w:pPr>
        <w:pStyle w:val="ListParagraph"/>
        <w:spacing w:line="276" w:lineRule="auto"/>
        <w:rPr>
          <w:rFonts w:ascii="Times New Roman" w:hAnsi="Times New Roman" w:cs="Times New Roman"/>
          <w:b/>
          <w:bCs/>
        </w:rPr>
      </w:pPr>
    </w:p>
    <w:p w14:paraId="74079A09" w14:textId="36DE9006" w:rsidR="007F7BA8" w:rsidRPr="00805C7A" w:rsidRDefault="00F52A86" w:rsidP="00805C7A">
      <w:pPr>
        <w:pStyle w:val="ListParagraph"/>
        <w:numPr>
          <w:ilvl w:val="1"/>
          <w:numId w:val="17"/>
        </w:numPr>
        <w:spacing w:line="276" w:lineRule="auto"/>
        <w:rPr>
          <w:rFonts w:ascii="Times New Roman" w:hAnsi="Times New Roman" w:cs="Times New Roman"/>
          <w:b/>
          <w:bCs/>
        </w:rPr>
      </w:pPr>
      <w:r w:rsidRPr="007F7BA8">
        <w:rPr>
          <w:rFonts w:ascii="Times New Roman" w:eastAsia="Times New Roman" w:hAnsi="Times New Roman" w:cs="Times New Roman"/>
          <w:b/>
          <w:bCs/>
          <w:kern w:val="0"/>
          <w:sz w:val="22"/>
          <w:szCs w:val="22"/>
          <w14:ligatures w14:val="none"/>
        </w:rPr>
        <w:t>Risk Management</w:t>
      </w:r>
    </w:p>
    <w:p w14:paraId="1E59544F" w14:textId="6B22EBE9" w:rsidR="00805C7A" w:rsidRDefault="00805C7A" w:rsidP="00805C7A">
      <w:pPr>
        <w:pStyle w:val="ListParagraph"/>
        <w:spacing w:line="276" w:lineRule="auto"/>
        <w:rPr>
          <w:rFonts w:ascii="Times New Roman" w:eastAsia="Times New Roman" w:hAnsi="Times New Roman" w:cs="Times New Roman"/>
          <w:kern w:val="0"/>
          <w:sz w:val="22"/>
          <w:szCs w:val="22"/>
          <w14:ligatures w14:val="none"/>
        </w:rPr>
      </w:pPr>
      <w:r w:rsidRPr="00805C7A">
        <w:rPr>
          <w:rFonts w:ascii="Times New Roman" w:eastAsia="Times New Roman" w:hAnsi="Times New Roman" w:cs="Times New Roman"/>
          <w:kern w:val="0"/>
          <w:sz w:val="22"/>
          <w:szCs w:val="22"/>
          <w14:ligatures w14:val="none"/>
        </w:rPr>
        <w:t xml:space="preserve">Deploy the model to provide predicted probabilities that rank borrowers by default risk, rather than relying solely on binary classification. Integrate these risk scores into loan origination </w:t>
      </w:r>
      <w:r w:rsidRPr="00805C7A">
        <w:rPr>
          <w:rFonts w:ascii="Times New Roman" w:eastAsia="Times New Roman" w:hAnsi="Times New Roman" w:cs="Times New Roman"/>
          <w:kern w:val="0"/>
          <w:sz w:val="22"/>
          <w:szCs w:val="22"/>
          <w14:ligatures w14:val="none"/>
        </w:rPr>
        <w:lastRenderedPageBreak/>
        <w:t>workflows to support credit officers and apply dynamic thresholds or business rules to flag high-risk applicants and increase recall where necessary.</w:t>
      </w:r>
    </w:p>
    <w:p w14:paraId="44BC01AC" w14:textId="77777777" w:rsidR="00805C7A" w:rsidRPr="00805C7A" w:rsidRDefault="00805C7A" w:rsidP="00805C7A">
      <w:pPr>
        <w:pStyle w:val="ListParagraph"/>
        <w:spacing w:line="276" w:lineRule="auto"/>
        <w:rPr>
          <w:rFonts w:ascii="Times New Roman" w:eastAsia="Times New Roman" w:hAnsi="Times New Roman" w:cs="Times New Roman"/>
          <w:kern w:val="0"/>
          <w:sz w:val="22"/>
          <w:szCs w:val="22"/>
          <w14:ligatures w14:val="none"/>
        </w:rPr>
      </w:pPr>
    </w:p>
    <w:p w14:paraId="5016D06B" w14:textId="6804A517" w:rsidR="00AF42C6" w:rsidRPr="00805C7A" w:rsidRDefault="00AF42C6" w:rsidP="00805C7A">
      <w:pPr>
        <w:pStyle w:val="ListParagraph"/>
        <w:numPr>
          <w:ilvl w:val="1"/>
          <w:numId w:val="17"/>
        </w:numPr>
        <w:spacing w:line="276" w:lineRule="auto"/>
        <w:rPr>
          <w:rFonts w:ascii="Times New Roman" w:hAnsi="Times New Roman" w:cs="Times New Roman"/>
          <w:b/>
          <w:bCs/>
        </w:rPr>
      </w:pPr>
      <w:r>
        <w:rPr>
          <w:rFonts w:ascii="Times New Roman" w:eastAsia="Times New Roman" w:hAnsi="Times New Roman" w:cs="Times New Roman"/>
          <w:b/>
          <w:bCs/>
          <w:kern w:val="0"/>
          <w:sz w:val="22"/>
          <w:szCs w:val="22"/>
          <w14:ligatures w14:val="none"/>
        </w:rPr>
        <w:t>Monitoring and Compl</w:t>
      </w:r>
      <w:r w:rsidR="00805C7A">
        <w:rPr>
          <w:rFonts w:ascii="Times New Roman" w:eastAsia="Times New Roman" w:hAnsi="Times New Roman" w:cs="Times New Roman"/>
          <w:b/>
          <w:bCs/>
          <w:kern w:val="0"/>
          <w:sz w:val="22"/>
          <w:szCs w:val="22"/>
          <w14:ligatures w14:val="none"/>
        </w:rPr>
        <w:t>iance</w:t>
      </w:r>
    </w:p>
    <w:p w14:paraId="1C36F4CE" w14:textId="4DCE3BB6" w:rsidR="00F52A86" w:rsidRDefault="00805C7A" w:rsidP="00805C7A">
      <w:pPr>
        <w:pStyle w:val="ListParagraph"/>
        <w:spacing w:line="276" w:lineRule="auto"/>
        <w:rPr>
          <w:rFonts w:ascii="Times New Roman" w:hAnsi="Times New Roman" w:cs="Times New Roman"/>
          <w:sz w:val="22"/>
          <w:szCs w:val="22"/>
        </w:rPr>
      </w:pPr>
      <w:r w:rsidRPr="00805C7A">
        <w:rPr>
          <w:rFonts w:ascii="Times New Roman" w:hAnsi="Times New Roman" w:cs="Times New Roman"/>
          <w:sz w:val="22"/>
          <w:szCs w:val="22"/>
        </w:rPr>
        <w:t>Continuously track key performance metrics (ROC-AUC, recall, F1) to detect model drift and retrain periodically with new loan data. Leverage engineered features and feature importance reports to maintain transparency, support explainability, and ensure compliance with regulatory requirements.</w:t>
      </w:r>
    </w:p>
    <w:p w14:paraId="49954D4A" w14:textId="77777777" w:rsidR="00805C7A" w:rsidRPr="00805C7A" w:rsidRDefault="00805C7A" w:rsidP="00805C7A">
      <w:pPr>
        <w:pStyle w:val="ListParagraph"/>
        <w:spacing w:line="276" w:lineRule="auto"/>
        <w:rPr>
          <w:rFonts w:ascii="Times New Roman" w:hAnsi="Times New Roman" w:cs="Times New Roman"/>
          <w:sz w:val="22"/>
          <w:szCs w:val="22"/>
        </w:rPr>
      </w:pPr>
    </w:p>
    <w:p w14:paraId="66627E70" w14:textId="6736E7A6" w:rsidR="00FE702C" w:rsidRDefault="00FE702C" w:rsidP="00831EEC">
      <w:pPr>
        <w:pStyle w:val="ListParagraph"/>
        <w:numPr>
          <w:ilvl w:val="0"/>
          <w:numId w:val="17"/>
        </w:numPr>
        <w:spacing w:line="276" w:lineRule="auto"/>
        <w:rPr>
          <w:rFonts w:ascii="Times New Roman" w:hAnsi="Times New Roman" w:cs="Times New Roman"/>
          <w:b/>
          <w:bCs/>
        </w:rPr>
      </w:pPr>
      <w:r>
        <w:rPr>
          <w:rFonts w:ascii="Times New Roman" w:hAnsi="Times New Roman" w:cs="Times New Roman"/>
          <w:b/>
          <w:bCs/>
        </w:rPr>
        <w:t>Limitations</w:t>
      </w:r>
    </w:p>
    <w:p w14:paraId="715412FE" w14:textId="15D0849D" w:rsidR="00612872" w:rsidRPr="00612872" w:rsidRDefault="00612872" w:rsidP="00612872">
      <w:pPr>
        <w:spacing w:line="276" w:lineRule="auto"/>
        <w:rPr>
          <w:rFonts w:ascii="Times New Roman" w:hAnsi="Times New Roman" w:cs="Times New Roman"/>
          <w:b/>
          <w:bCs/>
        </w:rPr>
      </w:pPr>
      <w:r w:rsidRPr="00612872">
        <w:rPr>
          <w:rFonts w:ascii="Times New Roman" w:hAnsi="Times New Roman" w:cs="Times New Roman"/>
          <w:sz w:val="22"/>
          <w:szCs w:val="22"/>
        </w:rPr>
        <w:t>The model’s low recall limits its ability to detect default cases, which may reduce the effectiveness of early-warning systems, and adjusting thresholds to improve recall could increase false positives. Regulatory requirements for explainability mean that some feature interactions in ensemble models may remain difficult to interpret. Additionally, model performance may degrade over time without continuous monitoring and retraining, as borrower behavior and economic conditions evolve</w:t>
      </w:r>
      <w:r w:rsidRPr="00612872">
        <w:rPr>
          <w:rFonts w:ascii="Times New Roman" w:hAnsi="Times New Roman" w:cs="Times New Roman"/>
          <w:b/>
          <w:bCs/>
        </w:rPr>
        <w:t>.</w:t>
      </w:r>
    </w:p>
    <w:p w14:paraId="7E50FF5E" w14:textId="484F16A3" w:rsidR="00FE702C" w:rsidRPr="00931A11" w:rsidRDefault="00FE702C" w:rsidP="00831EEC">
      <w:pPr>
        <w:pStyle w:val="ListParagraph"/>
        <w:numPr>
          <w:ilvl w:val="0"/>
          <w:numId w:val="17"/>
        </w:numPr>
        <w:spacing w:line="276" w:lineRule="auto"/>
        <w:rPr>
          <w:rFonts w:ascii="Times New Roman" w:hAnsi="Times New Roman" w:cs="Times New Roman"/>
          <w:b/>
          <w:bCs/>
        </w:rPr>
      </w:pPr>
      <w:r>
        <w:rPr>
          <w:rFonts w:ascii="Times New Roman" w:hAnsi="Times New Roman" w:cs="Times New Roman"/>
          <w:b/>
          <w:bCs/>
        </w:rPr>
        <w:t xml:space="preserve">Future Work </w:t>
      </w:r>
    </w:p>
    <w:p w14:paraId="1DB69422" w14:textId="76ADACDA" w:rsidR="008A3397" w:rsidRDefault="00F43DAB" w:rsidP="00F43DAB">
      <w:pPr>
        <w:spacing w:line="276" w:lineRule="auto"/>
        <w:rPr>
          <w:rFonts w:ascii="Times New Roman" w:hAnsi="Times New Roman" w:cs="Times New Roman"/>
          <w:sz w:val="22"/>
          <w:szCs w:val="22"/>
        </w:rPr>
      </w:pPr>
      <w:r w:rsidRPr="00F43DAB">
        <w:rPr>
          <w:rFonts w:ascii="Times New Roman" w:hAnsi="Times New Roman" w:cs="Times New Roman"/>
          <w:sz w:val="22"/>
          <w:szCs w:val="22"/>
        </w:rPr>
        <w:t>Future work should focus on both enhancing data inputs and improving modeling approaches. Additional borrower and loan features, such as credit utilization trends, prior default history, debt</w:t>
      </w:r>
      <w:r w:rsidR="00C96998">
        <w:rPr>
          <w:rFonts w:ascii="Times New Roman" w:hAnsi="Times New Roman" w:cs="Times New Roman"/>
          <w:sz w:val="22"/>
          <w:szCs w:val="22"/>
        </w:rPr>
        <w:t xml:space="preserve"> </w:t>
      </w:r>
      <w:r w:rsidRPr="00F43DAB">
        <w:rPr>
          <w:rFonts w:ascii="Times New Roman" w:hAnsi="Times New Roman" w:cs="Times New Roman"/>
          <w:sz w:val="22"/>
          <w:szCs w:val="22"/>
        </w:rPr>
        <w:t>to</w:t>
      </w:r>
      <w:r w:rsidR="00C96998">
        <w:rPr>
          <w:rFonts w:ascii="Times New Roman" w:hAnsi="Times New Roman" w:cs="Times New Roman"/>
          <w:sz w:val="22"/>
          <w:szCs w:val="22"/>
        </w:rPr>
        <w:t xml:space="preserve"> </w:t>
      </w:r>
      <w:r w:rsidRPr="00F43DAB">
        <w:rPr>
          <w:rFonts w:ascii="Times New Roman" w:hAnsi="Times New Roman" w:cs="Times New Roman"/>
          <w:sz w:val="22"/>
          <w:szCs w:val="22"/>
        </w:rPr>
        <w:t xml:space="preserve">income trajectory, and employment stability, could be integrated to improve predictive power. Incorporating macroeconomic indicators and repayment patterns may also capture broader risk factors. On the modeling side, techniques such as </w:t>
      </w:r>
      <w:r w:rsidR="00C96998" w:rsidRPr="00F43DAB">
        <w:rPr>
          <w:rFonts w:ascii="Times New Roman" w:hAnsi="Times New Roman" w:cs="Times New Roman"/>
          <w:sz w:val="22"/>
          <w:szCs w:val="22"/>
        </w:rPr>
        <w:t>resampling and</w:t>
      </w:r>
      <w:r w:rsidRPr="00F43DAB">
        <w:rPr>
          <w:rFonts w:ascii="Times New Roman" w:hAnsi="Times New Roman" w:cs="Times New Roman"/>
          <w:sz w:val="22"/>
          <w:szCs w:val="22"/>
        </w:rPr>
        <w:t xml:space="preserve"> cost</w:t>
      </w:r>
      <w:r w:rsidR="00C96998">
        <w:rPr>
          <w:rFonts w:ascii="Times New Roman" w:hAnsi="Times New Roman" w:cs="Times New Roman"/>
          <w:sz w:val="22"/>
          <w:szCs w:val="22"/>
        </w:rPr>
        <w:t xml:space="preserve"> </w:t>
      </w:r>
      <w:r w:rsidRPr="00F43DAB">
        <w:rPr>
          <w:rFonts w:ascii="Times New Roman" w:hAnsi="Times New Roman" w:cs="Times New Roman"/>
          <w:sz w:val="22"/>
          <w:szCs w:val="22"/>
        </w:rPr>
        <w:t>sensitive learning</w:t>
      </w:r>
      <w:r w:rsidR="00C96998">
        <w:rPr>
          <w:rFonts w:ascii="Times New Roman" w:hAnsi="Times New Roman" w:cs="Times New Roman"/>
          <w:sz w:val="22"/>
          <w:szCs w:val="22"/>
        </w:rPr>
        <w:t xml:space="preserve"> </w:t>
      </w:r>
      <w:r w:rsidRPr="00F43DAB">
        <w:rPr>
          <w:rFonts w:ascii="Times New Roman" w:hAnsi="Times New Roman" w:cs="Times New Roman"/>
          <w:sz w:val="22"/>
          <w:szCs w:val="22"/>
        </w:rPr>
        <w:t>could improve recall for minority</w:t>
      </w:r>
      <w:r w:rsidR="00C96998">
        <w:rPr>
          <w:rFonts w:ascii="Times New Roman" w:hAnsi="Times New Roman" w:cs="Times New Roman"/>
          <w:sz w:val="22"/>
          <w:szCs w:val="22"/>
        </w:rPr>
        <w:t xml:space="preserve"> </w:t>
      </w:r>
      <w:r w:rsidRPr="00F43DAB">
        <w:rPr>
          <w:rFonts w:ascii="Times New Roman" w:hAnsi="Times New Roman" w:cs="Times New Roman"/>
          <w:sz w:val="22"/>
          <w:szCs w:val="22"/>
        </w:rPr>
        <w:t>class defaults and overall predictive performance. Furthermore, threshold optimization strategies can be explored to minimize expected financial loss rather than relying solely on standard classification metrics.</w:t>
      </w:r>
    </w:p>
    <w:sectPr w:rsidR="008A3397" w:rsidSect="00AA6AFD">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CB37" w14:textId="77777777" w:rsidR="004E21D6" w:rsidRDefault="004E21D6" w:rsidP="00AA6AFD">
      <w:pPr>
        <w:spacing w:after="0" w:line="240" w:lineRule="auto"/>
      </w:pPr>
      <w:r>
        <w:separator/>
      </w:r>
    </w:p>
  </w:endnote>
  <w:endnote w:type="continuationSeparator" w:id="0">
    <w:p w14:paraId="7408AED0" w14:textId="77777777" w:rsidR="004E21D6" w:rsidRDefault="004E21D6" w:rsidP="00AA6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350636"/>
      <w:docPartObj>
        <w:docPartGallery w:val="Page Numbers (Bottom of Page)"/>
        <w:docPartUnique/>
      </w:docPartObj>
    </w:sdtPr>
    <w:sdtContent>
      <w:p w14:paraId="2C94C45F" w14:textId="0E3B0288" w:rsidR="00AA6AFD" w:rsidRDefault="00AA6AF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B621565" w14:textId="77777777" w:rsidR="00AA6AFD" w:rsidRDefault="00AA6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37433" w14:textId="77777777" w:rsidR="004E21D6" w:rsidRDefault="004E21D6" w:rsidP="00AA6AFD">
      <w:pPr>
        <w:spacing w:after="0" w:line="240" w:lineRule="auto"/>
      </w:pPr>
      <w:r>
        <w:separator/>
      </w:r>
    </w:p>
  </w:footnote>
  <w:footnote w:type="continuationSeparator" w:id="0">
    <w:p w14:paraId="2955083B" w14:textId="77777777" w:rsidR="004E21D6" w:rsidRDefault="004E21D6" w:rsidP="00AA6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8D2"/>
    <w:multiLevelType w:val="hybridMultilevel"/>
    <w:tmpl w:val="45089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FD2CDA"/>
    <w:multiLevelType w:val="multilevel"/>
    <w:tmpl w:val="D534AF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D84179C"/>
    <w:multiLevelType w:val="multilevel"/>
    <w:tmpl w:val="D0B0804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FED7D08"/>
    <w:multiLevelType w:val="hybridMultilevel"/>
    <w:tmpl w:val="FA485140"/>
    <w:lvl w:ilvl="0" w:tplc="8138C17A">
      <w:start w:val="1"/>
      <w:numFmt w:val="bullet"/>
      <w:lvlText w:val="•"/>
      <w:lvlJc w:val="left"/>
      <w:pPr>
        <w:tabs>
          <w:tab w:val="num" w:pos="720"/>
        </w:tabs>
        <w:ind w:left="720" w:hanging="360"/>
      </w:pPr>
      <w:rPr>
        <w:rFonts w:ascii="Arial" w:hAnsi="Arial" w:hint="default"/>
      </w:rPr>
    </w:lvl>
    <w:lvl w:ilvl="1" w:tplc="E3D4EB1E">
      <w:start w:val="1"/>
      <w:numFmt w:val="bullet"/>
      <w:lvlText w:val="•"/>
      <w:lvlJc w:val="left"/>
      <w:pPr>
        <w:tabs>
          <w:tab w:val="num" w:pos="1440"/>
        </w:tabs>
        <w:ind w:left="1440" w:hanging="360"/>
      </w:pPr>
      <w:rPr>
        <w:rFonts w:ascii="Arial" w:hAnsi="Arial" w:hint="default"/>
      </w:rPr>
    </w:lvl>
    <w:lvl w:ilvl="2" w:tplc="8FFC5E70" w:tentative="1">
      <w:start w:val="1"/>
      <w:numFmt w:val="bullet"/>
      <w:lvlText w:val="•"/>
      <w:lvlJc w:val="left"/>
      <w:pPr>
        <w:tabs>
          <w:tab w:val="num" w:pos="2160"/>
        </w:tabs>
        <w:ind w:left="2160" w:hanging="360"/>
      </w:pPr>
      <w:rPr>
        <w:rFonts w:ascii="Arial" w:hAnsi="Arial" w:hint="default"/>
      </w:rPr>
    </w:lvl>
    <w:lvl w:ilvl="3" w:tplc="4BBCF6EC" w:tentative="1">
      <w:start w:val="1"/>
      <w:numFmt w:val="bullet"/>
      <w:lvlText w:val="•"/>
      <w:lvlJc w:val="left"/>
      <w:pPr>
        <w:tabs>
          <w:tab w:val="num" w:pos="2880"/>
        </w:tabs>
        <w:ind w:left="2880" w:hanging="360"/>
      </w:pPr>
      <w:rPr>
        <w:rFonts w:ascii="Arial" w:hAnsi="Arial" w:hint="default"/>
      </w:rPr>
    </w:lvl>
    <w:lvl w:ilvl="4" w:tplc="7656639E" w:tentative="1">
      <w:start w:val="1"/>
      <w:numFmt w:val="bullet"/>
      <w:lvlText w:val="•"/>
      <w:lvlJc w:val="left"/>
      <w:pPr>
        <w:tabs>
          <w:tab w:val="num" w:pos="3600"/>
        </w:tabs>
        <w:ind w:left="3600" w:hanging="360"/>
      </w:pPr>
      <w:rPr>
        <w:rFonts w:ascii="Arial" w:hAnsi="Arial" w:hint="default"/>
      </w:rPr>
    </w:lvl>
    <w:lvl w:ilvl="5" w:tplc="3460CB5E" w:tentative="1">
      <w:start w:val="1"/>
      <w:numFmt w:val="bullet"/>
      <w:lvlText w:val="•"/>
      <w:lvlJc w:val="left"/>
      <w:pPr>
        <w:tabs>
          <w:tab w:val="num" w:pos="4320"/>
        </w:tabs>
        <w:ind w:left="4320" w:hanging="360"/>
      </w:pPr>
      <w:rPr>
        <w:rFonts w:ascii="Arial" w:hAnsi="Arial" w:hint="default"/>
      </w:rPr>
    </w:lvl>
    <w:lvl w:ilvl="6" w:tplc="87DA3318" w:tentative="1">
      <w:start w:val="1"/>
      <w:numFmt w:val="bullet"/>
      <w:lvlText w:val="•"/>
      <w:lvlJc w:val="left"/>
      <w:pPr>
        <w:tabs>
          <w:tab w:val="num" w:pos="5040"/>
        </w:tabs>
        <w:ind w:left="5040" w:hanging="360"/>
      </w:pPr>
      <w:rPr>
        <w:rFonts w:ascii="Arial" w:hAnsi="Arial" w:hint="default"/>
      </w:rPr>
    </w:lvl>
    <w:lvl w:ilvl="7" w:tplc="7BDC3FCC" w:tentative="1">
      <w:start w:val="1"/>
      <w:numFmt w:val="bullet"/>
      <w:lvlText w:val="•"/>
      <w:lvlJc w:val="left"/>
      <w:pPr>
        <w:tabs>
          <w:tab w:val="num" w:pos="5760"/>
        </w:tabs>
        <w:ind w:left="5760" w:hanging="360"/>
      </w:pPr>
      <w:rPr>
        <w:rFonts w:ascii="Arial" w:hAnsi="Arial" w:hint="default"/>
      </w:rPr>
    </w:lvl>
    <w:lvl w:ilvl="8" w:tplc="DCAAE7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65C53A5"/>
    <w:multiLevelType w:val="hybridMultilevel"/>
    <w:tmpl w:val="54F6DA22"/>
    <w:lvl w:ilvl="0" w:tplc="04090001">
      <w:start w:val="1"/>
      <w:numFmt w:val="bullet"/>
      <w:lvlText w:val=""/>
      <w:lvlJc w:val="left"/>
      <w:pPr>
        <w:ind w:left="1915" w:hanging="360"/>
      </w:pPr>
      <w:rPr>
        <w:rFonts w:ascii="Symbol" w:hAnsi="Symbol" w:hint="default"/>
      </w:rPr>
    </w:lvl>
    <w:lvl w:ilvl="1" w:tplc="04090003" w:tentative="1">
      <w:start w:val="1"/>
      <w:numFmt w:val="bullet"/>
      <w:lvlText w:val="o"/>
      <w:lvlJc w:val="left"/>
      <w:pPr>
        <w:ind w:left="2635" w:hanging="360"/>
      </w:pPr>
      <w:rPr>
        <w:rFonts w:ascii="Courier New" w:hAnsi="Courier New" w:cs="Courier New" w:hint="default"/>
      </w:rPr>
    </w:lvl>
    <w:lvl w:ilvl="2" w:tplc="04090005" w:tentative="1">
      <w:start w:val="1"/>
      <w:numFmt w:val="bullet"/>
      <w:lvlText w:val=""/>
      <w:lvlJc w:val="left"/>
      <w:pPr>
        <w:ind w:left="3355" w:hanging="360"/>
      </w:pPr>
      <w:rPr>
        <w:rFonts w:ascii="Wingdings" w:hAnsi="Wingdings" w:hint="default"/>
      </w:rPr>
    </w:lvl>
    <w:lvl w:ilvl="3" w:tplc="04090001" w:tentative="1">
      <w:start w:val="1"/>
      <w:numFmt w:val="bullet"/>
      <w:lvlText w:val=""/>
      <w:lvlJc w:val="left"/>
      <w:pPr>
        <w:ind w:left="4075" w:hanging="360"/>
      </w:pPr>
      <w:rPr>
        <w:rFonts w:ascii="Symbol" w:hAnsi="Symbol" w:hint="default"/>
      </w:rPr>
    </w:lvl>
    <w:lvl w:ilvl="4" w:tplc="04090003" w:tentative="1">
      <w:start w:val="1"/>
      <w:numFmt w:val="bullet"/>
      <w:lvlText w:val="o"/>
      <w:lvlJc w:val="left"/>
      <w:pPr>
        <w:ind w:left="4795" w:hanging="360"/>
      </w:pPr>
      <w:rPr>
        <w:rFonts w:ascii="Courier New" w:hAnsi="Courier New" w:cs="Courier New" w:hint="default"/>
      </w:rPr>
    </w:lvl>
    <w:lvl w:ilvl="5" w:tplc="04090005" w:tentative="1">
      <w:start w:val="1"/>
      <w:numFmt w:val="bullet"/>
      <w:lvlText w:val=""/>
      <w:lvlJc w:val="left"/>
      <w:pPr>
        <w:ind w:left="5515" w:hanging="360"/>
      </w:pPr>
      <w:rPr>
        <w:rFonts w:ascii="Wingdings" w:hAnsi="Wingdings" w:hint="default"/>
      </w:rPr>
    </w:lvl>
    <w:lvl w:ilvl="6" w:tplc="04090001" w:tentative="1">
      <w:start w:val="1"/>
      <w:numFmt w:val="bullet"/>
      <w:lvlText w:val=""/>
      <w:lvlJc w:val="left"/>
      <w:pPr>
        <w:ind w:left="6235" w:hanging="360"/>
      </w:pPr>
      <w:rPr>
        <w:rFonts w:ascii="Symbol" w:hAnsi="Symbol" w:hint="default"/>
      </w:rPr>
    </w:lvl>
    <w:lvl w:ilvl="7" w:tplc="04090003" w:tentative="1">
      <w:start w:val="1"/>
      <w:numFmt w:val="bullet"/>
      <w:lvlText w:val="o"/>
      <w:lvlJc w:val="left"/>
      <w:pPr>
        <w:ind w:left="6955" w:hanging="360"/>
      </w:pPr>
      <w:rPr>
        <w:rFonts w:ascii="Courier New" w:hAnsi="Courier New" w:cs="Courier New" w:hint="default"/>
      </w:rPr>
    </w:lvl>
    <w:lvl w:ilvl="8" w:tplc="04090005" w:tentative="1">
      <w:start w:val="1"/>
      <w:numFmt w:val="bullet"/>
      <w:lvlText w:val=""/>
      <w:lvlJc w:val="left"/>
      <w:pPr>
        <w:ind w:left="7675" w:hanging="360"/>
      </w:pPr>
      <w:rPr>
        <w:rFonts w:ascii="Wingdings" w:hAnsi="Wingdings" w:hint="default"/>
      </w:rPr>
    </w:lvl>
  </w:abstractNum>
  <w:abstractNum w:abstractNumId="5" w15:restartNumberingAfterBreak="0">
    <w:nsid w:val="2B5D3FF7"/>
    <w:multiLevelType w:val="multilevel"/>
    <w:tmpl w:val="3490F458"/>
    <w:lvl w:ilvl="0">
      <w:start w:val="1"/>
      <w:numFmt w:val="decimal"/>
      <w:lvlText w:val="%1."/>
      <w:lvlJc w:val="left"/>
      <w:pPr>
        <w:ind w:left="720" w:hanging="360"/>
      </w:p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040" w:hanging="1800"/>
      </w:pPr>
      <w:rPr>
        <w:rFonts w:hint="default"/>
        <w:b/>
      </w:rPr>
    </w:lvl>
  </w:abstractNum>
  <w:abstractNum w:abstractNumId="6" w15:restartNumberingAfterBreak="0">
    <w:nsid w:val="333E16F3"/>
    <w:multiLevelType w:val="hybridMultilevel"/>
    <w:tmpl w:val="3940A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205E73"/>
    <w:multiLevelType w:val="hybridMultilevel"/>
    <w:tmpl w:val="20B4226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8973B56"/>
    <w:multiLevelType w:val="hybridMultilevel"/>
    <w:tmpl w:val="5C4E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A512ED"/>
    <w:multiLevelType w:val="hybridMultilevel"/>
    <w:tmpl w:val="9E7EE0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9C16D4"/>
    <w:multiLevelType w:val="hybridMultilevel"/>
    <w:tmpl w:val="DCE6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92545A"/>
    <w:multiLevelType w:val="multilevel"/>
    <w:tmpl w:val="DE04BF8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53F65BEB"/>
    <w:multiLevelType w:val="hybridMultilevel"/>
    <w:tmpl w:val="8AA8E36A"/>
    <w:lvl w:ilvl="0" w:tplc="834692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9CC3B12"/>
    <w:multiLevelType w:val="hybridMultilevel"/>
    <w:tmpl w:val="36023ABC"/>
    <w:lvl w:ilvl="0" w:tplc="0F0A3E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CE5742"/>
    <w:multiLevelType w:val="multilevel"/>
    <w:tmpl w:val="A27274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5D920273"/>
    <w:multiLevelType w:val="multilevel"/>
    <w:tmpl w:val="2C76F76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65874717"/>
    <w:multiLevelType w:val="hybridMultilevel"/>
    <w:tmpl w:val="0928B4A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6EAC0DC1"/>
    <w:multiLevelType w:val="multilevel"/>
    <w:tmpl w:val="7BEEC6A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75F62F53"/>
    <w:multiLevelType w:val="hybridMultilevel"/>
    <w:tmpl w:val="C6787E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93C3AFC"/>
    <w:multiLevelType w:val="multilevel"/>
    <w:tmpl w:val="3F921F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57445989">
    <w:abstractNumId w:val="8"/>
  </w:num>
  <w:num w:numId="2" w16cid:durableId="654841367">
    <w:abstractNumId w:val="5"/>
  </w:num>
  <w:num w:numId="3" w16cid:durableId="1889756586">
    <w:abstractNumId w:val="16"/>
  </w:num>
  <w:num w:numId="4" w16cid:durableId="1854106305">
    <w:abstractNumId w:val="10"/>
  </w:num>
  <w:num w:numId="5" w16cid:durableId="1328361808">
    <w:abstractNumId w:val="14"/>
  </w:num>
  <w:num w:numId="6" w16cid:durableId="1229808013">
    <w:abstractNumId w:val="19"/>
  </w:num>
  <w:num w:numId="7" w16cid:durableId="1568687081">
    <w:abstractNumId w:val="1"/>
  </w:num>
  <w:num w:numId="8" w16cid:durableId="2025399859">
    <w:abstractNumId w:val="6"/>
  </w:num>
  <w:num w:numId="9" w16cid:durableId="1068769631">
    <w:abstractNumId w:val="11"/>
  </w:num>
  <w:num w:numId="10" w16cid:durableId="1823960383">
    <w:abstractNumId w:val="2"/>
  </w:num>
  <w:num w:numId="11" w16cid:durableId="1569800020">
    <w:abstractNumId w:val="17"/>
  </w:num>
  <w:num w:numId="12" w16cid:durableId="983005850">
    <w:abstractNumId w:val="9"/>
  </w:num>
  <w:num w:numId="13" w16cid:durableId="538706914">
    <w:abstractNumId w:val="4"/>
  </w:num>
  <w:num w:numId="14" w16cid:durableId="364985190">
    <w:abstractNumId w:val="0"/>
  </w:num>
  <w:num w:numId="15" w16cid:durableId="1347749036">
    <w:abstractNumId w:val="18"/>
  </w:num>
  <w:num w:numId="16" w16cid:durableId="1853179860">
    <w:abstractNumId w:val="3"/>
  </w:num>
  <w:num w:numId="17" w16cid:durableId="523908593">
    <w:abstractNumId w:val="15"/>
  </w:num>
  <w:num w:numId="18" w16cid:durableId="1762987833">
    <w:abstractNumId w:val="12"/>
  </w:num>
  <w:num w:numId="19" w16cid:durableId="1220432931">
    <w:abstractNumId w:val="7"/>
  </w:num>
  <w:num w:numId="20" w16cid:durableId="17617572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F4"/>
    <w:rsid w:val="000106E6"/>
    <w:rsid w:val="00012D6A"/>
    <w:rsid w:val="000666B3"/>
    <w:rsid w:val="000863EA"/>
    <w:rsid w:val="00087558"/>
    <w:rsid w:val="000B6A9E"/>
    <w:rsid w:val="000F350D"/>
    <w:rsid w:val="000F4EF6"/>
    <w:rsid w:val="00135360"/>
    <w:rsid w:val="0013549E"/>
    <w:rsid w:val="00154081"/>
    <w:rsid w:val="001637F2"/>
    <w:rsid w:val="0018179E"/>
    <w:rsid w:val="00187449"/>
    <w:rsid w:val="00197C3C"/>
    <w:rsid w:val="001A4D54"/>
    <w:rsid w:val="001C7B96"/>
    <w:rsid w:val="001D27C3"/>
    <w:rsid w:val="001D3602"/>
    <w:rsid w:val="001F12E2"/>
    <w:rsid w:val="001F24C9"/>
    <w:rsid w:val="001F6B0D"/>
    <w:rsid w:val="00246E91"/>
    <w:rsid w:val="0026010F"/>
    <w:rsid w:val="00260CA1"/>
    <w:rsid w:val="00261DAB"/>
    <w:rsid w:val="002A05C6"/>
    <w:rsid w:val="00307981"/>
    <w:rsid w:val="00373D36"/>
    <w:rsid w:val="00385BDD"/>
    <w:rsid w:val="00391599"/>
    <w:rsid w:val="003A2F12"/>
    <w:rsid w:val="003B200A"/>
    <w:rsid w:val="003B36EC"/>
    <w:rsid w:val="003B7933"/>
    <w:rsid w:val="003C749A"/>
    <w:rsid w:val="003D08A8"/>
    <w:rsid w:val="003E2E57"/>
    <w:rsid w:val="003E31B4"/>
    <w:rsid w:val="00411EDB"/>
    <w:rsid w:val="00433B07"/>
    <w:rsid w:val="00436CD0"/>
    <w:rsid w:val="00457939"/>
    <w:rsid w:val="00465258"/>
    <w:rsid w:val="00467AD1"/>
    <w:rsid w:val="00497A7A"/>
    <w:rsid w:val="004B5190"/>
    <w:rsid w:val="004C3058"/>
    <w:rsid w:val="004D66D7"/>
    <w:rsid w:val="004E21D6"/>
    <w:rsid w:val="00504A5A"/>
    <w:rsid w:val="00510FBB"/>
    <w:rsid w:val="00512CCF"/>
    <w:rsid w:val="00527B2A"/>
    <w:rsid w:val="00531D4F"/>
    <w:rsid w:val="00535093"/>
    <w:rsid w:val="00544C34"/>
    <w:rsid w:val="005561AA"/>
    <w:rsid w:val="005732EB"/>
    <w:rsid w:val="005B65F8"/>
    <w:rsid w:val="005B790C"/>
    <w:rsid w:val="005C0EA2"/>
    <w:rsid w:val="005E04DD"/>
    <w:rsid w:val="00611529"/>
    <w:rsid w:val="00612872"/>
    <w:rsid w:val="00616798"/>
    <w:rsid w:val="00643B53"/>
    <w:rsid w:val="00662EFA"/>
    <w:rsid w:val="00673D7B"/>
    <w:rsid w:val="00674C58"/>
    <w:rsid w:val="00675465"/>
    <w:rsid w:val="006755B0"/>
    <w:rsid w:val="00683E5A"/>
    <w:rsid w:val="00686D9F"/>
    <w:rsid w:val="00693499"/>
    <w:rsid w:val="006B0EA0"/>
    <w:rsid w:val="006C4F5C"/>
    <w:rsid w:val="006D1675"/>
    <w:rsid w:val="006D617E"/>
    <w:rsid w:val="006E6AF2"/>
    <w:rsid w:val="006E7AF4"/>
    <w:rsid w:val="006F7530"/>
    <w:rsid w:val="00703B16"/>
    <w:rsid w:val="00742020"/>
    <w:rsid w:val="00755C3B"/>
    <w:rsid w:val="0078446E"/>
    <w:rsid w:val="00790711"/>
    <w:rsid w:val="00795F58"/>
    <w:rsid w:val="007A06F5"/>
    <w:rsid w:val="007A47C3"/>
    <w:rsid w:val="007A7A88"/>
    <w:rsid w:val="007C6519"/>
    <w:rsid w:val="007D492D"/>
    <w:rsid w:val="007D68CF"/>
    <w:rsid w:val="007E3FC3"/>
    <w:rsid w:val="007F7BA8"/>
    <w:rsid w:val="00804D54"/>
    <w:rsid w:val="008057B9"/>
    <w:rsid w:val="00805C7A"/>
    <w:rsid w:val="00821AFE"/>
    <w:rsid w:val="00831EEC"/>
    <w:rsid w:val="008333AF"/>
    <w:rsid w:val="008608E3"/>
    <w:rsid w:val="0087561F"/>
    <w:rsid w:val="00881FE7"/>
    <w:rsid w:val="00890BB3"/>
    <w:rsid w:val="008952AF"/>
    <w:rsid w:val="008A3397"/>
    <w:rsid w:val="008B336A"/>
    <w:rsid w:val="008B404B"/>
    <w:rsid w:val="008D76A3"/>
    <w:rsid w:val="00926ACC"/>
    <w:rsid w:val="00931A11"/>
    <w:rsid w:val="00934395"/>
    <w:rsid w:val="009344D3"/>
    <w:rsid w:val="009379F5"/>
    <w:rsid w:val="009438C6"/>
    <w:rsid w:val="009516A8"/>
    <w:rsid w:val="00952F31"/>
    <w:rsid w:val="00954545"/>
    <w:rsid w:val="00963FC5"/>
    <w:rsid w:val="00973CDF"/>
    <w:rsid w:val="009838A2"/>
    <w:rsid w:val="009A0A53"/>
    <w:rsid w:val="009B751C"/>
    <w:rsid w:val="009D443C"/>
    <w:rsid w:val="009E6363"/>
    <w:rsid w:val="00A01E7C"/>
    <w:rsid w:val="00A1446B"/>
    <w:rsid w:val="00A17C7A"/>
    <w:rsid w:val="00A27399"/>
    <w:rsid w:val="00A53A82"/>
    <w:rsid w:val="00A5752B"/>
    <w:rsid w:val="00A674FE"/>
    <w:rsid w:val="00A71B44"/>
    <w:rsid w:val="00AA6AFD"/>
    <w:rsid w:val="00AC3A1B"/>
    <w:rsid w:val="00AF42C6"/>
    <w:rsid w:val="00AF54D3"/>
    <w:rsid w:val="00AF5ED3"/>
    <w:rsid w:val="00B4226A"/>
    <w:rsid w:val="00B44BDF"/>
    <w:rsid w:val="00B451B4"/>
    <w:rsid w:val="00B762AB"/>
    <w:rsid w:val="00B822BB"/>
    <w:rsid w:val="00BC40C0"/>
    <w:rsid w:val="00C25C7A"/>
    <w:rsid w:val="00C81B23"/>
    <w:rsid w:val="00C94315"/>
    <w:rsid w:val="00C94470"/>
    <w:rsid w:val="00C96998"/>
    <w:rsid w:val="00C96FA2"/>
    <w:rsid w:val="00CA03BE"/>
    <w:rsid w:val="00CB6101"/>
    <w:rsid w:val="00CD7687"/>
    <w:rsid w:val="00CE3CF9"/>
    <w:rsid w:val="00D042FF"/>
    <w:rsid w:val="00D21551"/>
    <w:rsid w:val="00D2380C"/>
    <w:rsid w:val="00D8082D"/>
    <w:rsid w:val="00D879DF"/>
    <w:rsid w:val="00DA298B"/>
    <w:rsid w:val="00DB6822"/>
    <w:rsid w:val="00DE14EF"/>
    <w:rsid w:val="00E5778D"/>
    <w:rsid w:val="00E6072B"/>
    <w:rsid w:val="00E81450"/>
    <w:rsid w:val="00EB58AB"/>
    <w:rsid w:val="00EC6DF7"/>
    <w:rsid w:val="00EE296C"/>
    <w:rsid w:val="00F0007B"/>
    <w:rsid w:val="00F0103B"/>
    <w:rsid w:val="00F059E2"/>
    <w:rsid w:val="00F10B53"/>
    <w:rsid w:val="00F315C5"/>
    <w:rsid w:val="00F43DAB"/>
    <w:rsid w:val="00F46D1E"/>
    <w:rsid w:val="00F52A86"/>
    <w:rsid w:val="00F52DD6"/>
    <w:rsid w:val="00F67551"/>
    <w:rsid w:val="00F7364A"/>
    <w:rsid w:val="00F85684"/>
    <w:rsid w:val="00F86AD2"/>
    <w:rsid w:val="00F91272"/>
    <w:rsid w:val="00FC23B5"/>
    <w:rsid w:val="00FC3E28"/>
    <w:rsid w:val="00FC70E5"/>
    <w:rsid w:val="00FE7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94557"/>
  <w15:chartTrackingRefBased/>
  <w15:docId w15:val="{70E151B9-9391-4288-95C1-FCFD73C6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AF4"/>
    <w:rPr>
      <w:rFonts w:eastAsiaTheme="majorEastAsia" w:cstheme="majorBidi"/>
      <w:color w:val="272727" w:themeColor="text1" w:themeTint="D8"/>
    </w:rPr>
  </w:style>
  <w:style w:type="paragraph" w:styleId="Title">
    <w:name w:val="Title"/>
    <w:basedOn w:val="Normal"/>
    <w:next w:val="Normal"/>
    <w:link w:val="TitleChar"/>
    <w:uiPriority w:val="10"/>
    <w:qFormat/>
    <w:rsid w:val="006E7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AF4"/>
    <w:pPr>
      <w:spacing w:before="160"/>
      <w:jc w:val="center"/>
    </w:pPr>
    <w:rPr>
      <w:i/>
      <w:iCs/>
      <w:color w:val="404040" w:themeColor="text1" w:themeTint="BF"/>
    </w:rPr>
  </w:style>
  <w:style w:type="character" w:customStyle="1" w:styleId="QuoteChar">
    <w:name w:val="Quote Char"/>
    <w:basedOn w:val="DefaultParagraphFont"/>
    <w:link w:val="Quote"/>
    <w:uiPriority w:val="29"/>
    <w:rsid w:val="006E7AF4"/>
    <w:rPr>
      <w:i/>
      <w:iCs/>
      <w:color w:val="404040" w:themeColor="text1" w:themeTint="BF"/>
    </w:rPr>
  </w:style>
  <w:style w:type="paragraph" w:styleId="ListParagraph">
    <w:name w:val="List Paragraph"/>
    <w:basedOn w:val="Normal"/>
    <w:uiPriority w:val="34"/>
    <w:qFormat/>
    <w:rsid w:val="006E7AF4"/>
    <w:pPr>
      <w:ind w:left="720"/>
      <w:contextualSpacing/>
    </w:pPr>
  </w:style>
  <w:style w:type="character" w:styleId="IntenseEmphasis">
    <w:name w:val="Intense Emphasis"/>
    <w:basedOn w:val="DefaultParagraphFont"/>
    <w:uiPriority w:val="21"/>
    <w:qFormat/>
    <w:rsid w:val="006E7AF4"/>
    <w:rPr>
      <w:i/>
      <w:iCs/>
      <w:color w:val="0F4761" w:themeColor="accent1" w:themeShade="BF"/>
    </w:rPr>
  </w:style>
  <w:style w:type="paragraph" w:styleId="IntenseQuote">
    <w:name w:val="Intense Quote"/>
    <w:basedOn w:val="Normal"/>
    <w:next w:val="Normal"/>
    <w:link w:val="IntenseQuoteChar"/>
    <w:uiPriority w:val="30"/>
    <w:qFormat/>
    <w:rsid w:val="006E7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AF4"/>
    <w:rPr>
      <w:i/>
      <w:iCs/>
      <w:color w:val="0F4761" w:themeColor="accent1" w:themeShade="BF"/>
    </w:rPr>
  </w:style>
  <w:style w:type="character" w:styleId="IntenseReference">
    <w:name w:val="Intense Reference"/>
    <w:basedOn w:val="DefaultParagraphFont"/>
    <w:uiPriority w:val="32"/>
    <w:qFormat/>
    <w:rsid w:val="006E7AF4"/>
    <w:rPr>
      <w:b/>
      <w:bCs/>
      <w:smallCaps/>
      <w:color w:val="0F4761" w:themeColor="accent1" w:themeShade="BF"/>
      <w:spacing w:val="5"/>
    </w:rPr>
  </w:style>
  <w:style w:type="paragraph" w:styleId="Header">
    <w:name w:val="header"/>
    <w:basedOn w:val="Normal"/>
    <w:link w:val="HeaderChar"/>
    <w:uiPriority w:val="99"/>
    <w:unhideWhenUsed/>
    <w:rsid w:val="00AA6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AFD"/>
  </w:style>
  <w:style w:type="paragraph" w:styleId="Footer">
    <w:name w:val="footer"/>
    <w:basedOn w:val="Normal"/>
    <w:link w:val="FooterChar"/>
    <w:uiPriority w:val="99"/>
    <w:unhideWhenUsed/>
    <w:rsid w:val="00AA6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AFD"/>
  </w:style>
  <w:style w:type="paragraph" w:styleId="NoSpacing">
    <w:name w:val="No Spacing"/>
    <w:link w:val="NoSpacingChar"/>
    <w:uiPriority w:val="1"/>
    <w:qFormat/>
    <w:rsid w:val="00AA6AF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A6AFD"/>
    <w:rPr>
      <w:rFonts w:eastAsiaTheme="minorEastAsia"/>
      <w:kern w:val="0"/>
      <w:sz w:val="22"/>
      <w:szCs w:val="22"/>
      <w14:ligatures w14:val="none"/>
    </w:rPr>
  </w:style>
  <w:style w:type="character" w:styleId="Hyperlink">
    <w:name w:val="Hyperlink"/>
    <w:basedOn w:val="DefaultParagraphFont"/>
    <w:uiPriority w:val="99"/>
    <w:unhideWhenUsed/>
    <w:rsid w:val="00A674FE"/>
    <w:rPr>
      <w:color w:val="467886" w:themeColor="hyperlink"/>
      <w:u w:val="single"/>
    </w:rPr>
  </w:style>
  <w:style w:type="character" w:styleId="UnresolvedMention">
    <w:name w:val="Unresolved Mention"/>
    <w:basedOn w:val="DefaultParagraphFont"/>
    <w:uiPriority w:val="99"/>
    <w:semiHidden/>
    <w:unhideWhenUsed/>
    <w:rsid w:val="00A674FE"/>
    <w:rPr>
      <w:color w:val="605E5C"/>
      <w:shd w:val="clear" w:color="auto" w:fill="E1DFDD"/>
    </w:rPr>
  </w:style>
  <w:style w:type="paragraph" w:styleId="NormalWeb">
    <w:name w:val="Normal (Web)"/>
    <w:basedOn w:val="Normal"/>
    <w:uiPriority w:val="99"/>
    <w:semiHidden/>
    <w:unhideWhenUsed/>
    <w:rsid w:val="00497A7A"/>
    <w:rPr>
      <w:rFonts w:ascii="Times New Roman" w:hAnsi="Times New Roman" w:cs="Times New Roman"/>
    </w:rPr>
  </w:style>
  <w:style w:type="character" w:styleId="Strong">
    <w:name w:val="Strong"/>
    <w:basedOn w:val="DefaultParagraphFont"/>
    <w:uiPriority w:val="22"/>
    <w:qFormat/>
    <w:rsid w:val="00F912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1473</TotalTime>
  <Pages>5</Pages>
  <Words>930</Words>
  <Characters>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MSDS670_X40_Data Visualization</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MSDS680_S40_ Machine Learning</dc:title>
  <dc:subject>Week 8 capstone project</dc:subject>
  <dc:creator>Ilse Severance</dc:creator>
  <cp:keywords/>
  <dc:description/>
  <cp:lastModifiedBy>Nathan Severance</cp:lastModifiedBy>
  <cp:revision>71</cp:revision>
  <dcterms:created xsi:type="dcterms:W3CDTF">2026-03-08T00:33:00Z</dcterms:created>
  <dcterms:modified xsi:type="dcterms:W3CDTF">2026-03-08T06:18:00Z</dcterms:modified>
</cp:coreProperties>
</file>