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3200400" cy="389974"/>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3200400" cy="389974"/>
                    </a:xfrm>
                    <a:prstGeom prst="rect"/>
                  </pic:spPr>
                </pic:pic>
              </a:graphicData>
            </a:graphic>
          </wp:inline>
        </w:drawing>
      </w:r>
    </w:p>
    <w:p>
      <w:pPr>
        <w:spacing w:after="0"/>
      </w:pPr>
    </w:p>
    <w:p>
      <w:pPr>
        <w:spacing w:after="0"/>
      </w:pPr>
    </w:p>
    <w:p>
      <w:pPr>
        <w:jc w:val="center"/>
      </w:pPr>
      <w:r>
        <w:rPr>
          <w:rFonts w:ascii="Times New Roman" w:hAnsi="Times New Roman"/>
          <w:b/>
          <w:color w:val="000000"/>
          <w:sz w:val="52"/>
        </w:rPr>
        <w:t>GD-ESS EYS</w:t>
        <w:br/>
        <w:t>Yazilim Tanitim Dokumani</w:t>
      </w:r>
    </w:p>
    <w:p>
      <w:pPr>
        <w:spacing w:after="0"/>
      </w:pPr>
    </w:p>
    <w:p>
      <w:pPr>
        <w:spacing w:after="0"/>
      </w:pPr>
    </w:p>
    <w:p>
      <w:pPr>
        <w:spacing w:after="0"/>
      </w:pPr>
    </w:p>
    <w:p>
      <w:pPr>
        <w:jc w:val="center"/>
      </w:pPr>
      <w:r>
        <w:rPr>
          <w:rFonts w:ascii="Times New Roman" w:hAnsi="Times New Roman"/>
          <w:color w:val="646464"/>
          <w:sz w:val="28"/>
        </w:rPr>
        <w:t>Enerji Depolama Sistemi (EDS) Izleme, Kontrol ve Yonetim Yazilimi</w:t>
      </w:r>
    </w:p>
    <w:p>
      <w:pPr>
        <w:spacing w:before="800"/>
        <w:jc w:val="center"/>
      </w:pPr>
      <w:r>
        <w:rPr>
          <w:rFonts w:ascii="Times New Roman" w:hAnsi="Times New Roman"/>
          <w:color w:val="828282"/>
          <w:sz w:val="22"/>
        </w:rPr>
        <w:t>Temmuz 2026  ·  Versiyon 1.0</w:t>
      </w:r>
    </w:p>
    <w:p>
      <w:r>
        <w:br w:type="page"/>
      </w:r>
    </w:p>
    <w:p>
      <w:pPr>
        <w:spacing w:after="0"/>
      </w:pPr>
    </w:p>
    <w:p>
      <w:pPr>
        <w:spacing w:after="0"/>
      </w:pPr>
    </w:p>
    <w:p>
      <w:pPr>
        <w:spacing w:after="0"/>
      </w:pPr>
    </w:p>
    <w:p>
      <w:pPr>
        <w:spacing w:after="0"/>
      </w:pPr>
    </w:p>
    <w:p>
      <w:pPr>
        <w:jc w:val="center"/>
      </w:pPr>
      <w:r>
        <w:rPr>
          <w:rFonts w:ascii="Times New Roman" w:hAnsi="Times New Roman"/>
          <w:b/>
          <w:color w:val="000000"/>
          <w:sz w:val="40"/>
        </w:rPr>
        <w:t>ICINDEKILER</w:t>
      </w:r>
    </w:p>
    <w:p>
      <w:pPr>
        <w:spacing w:after="80"/>
      </w:pPr>
    </w:p>
    <w:p>
      <w:pPr>
        <w:spacing w:after="40" w:line="336" w:lineRule="auto" w:before="160"/>
        <w:ind w:left="0"/>
      </w:pPr>
      <w:hyperlink w:anchor="_Toc0" w:history="1">
        <w:r>
          <w:rPr>
            <w:rStyle w:val="Hyperlink"/>
            <w:sz w:val="24"/>
            <w:b/>
          </w:rPr>
          <w:t xml:space="preserve">1. Proje Tanimi ve Amac</w:t>
        </w:r>
      </w:hyperlink>
    </w:p>
    <w:p>
      <w:pPr>
        <w:spacing w:after="40" w:line="336" w:lineRule="auto" w:before="40"/>
        <w:ind w:left="680"/>
      </w:pPr>
      <w:hyperlink w:anchor="_Toc1" w:history="1">
        <w:r>
          <w:rPr>
            <w:rStyle w:val="Hyperlink"/>
            <w:sz w:val="22"/>
          </w:rPr>
          <w:t xml:space="preserve">Temel Hedefler</w:t>
        </w:r>
      </w:hyperlink>
    </w:p>
    <w:p>
      <w:pPr>
        <w:spacing w:after="40" w:line="336" w:lineRule="auto" w:before="40"/>
        <w:ind w:left="680"/>
      </w:pPr>
      <w:hyperlink w:anchor="_Toc2" w:history="1">
        <w:r>
          <w:rPr>
            <w:rStyle w:val="Hyperlink"/>
            <w:sz w:val="22"/>
          </w:rPr>
          <w:t xml:space="preserve">Uygulama Seviyeleri</w:t>
        </w:r>
      </w:hyperlink>
    </w:p>
    <w:p>
      <w:pPr>
        <w:spacing w:after="40" w:line="336" w:lineRule="auto" w:before="40"/>
        <w:ind w:left="680"/>
      </w:pPr>
      <w:hyperlink w:anchor="_Toc3" w:history="1">
        <w:r>
          <w:rPr>
            <w:rStyle w:val="Hyperlink"/>
            <w:sz w:val="22"/>
          </w:rPr>
          <w:t xml:space="preserve">Cozumledigi Problemler</w:t>
        </w:r>
      </w:hyperlink>
    </w:p>
    <w:p>
      <w:pPr>
        <w:spacing w:after="40" w:line="336" w:lineRule="auto" w:before="160"/>
        <w:ind w:left="0"/>
      </w:pPr>
      <w:hyperlink w:anchor="_Toc4" w:history="1">
        <w:r>
          <w:rPr>
            <w:rStyle w:val="Hyperlink"/>
            <w:sz w:val="24"/>
            <w:b/>
          </w:rPr>
          <w:t xml:space="preserve">2. Sistem Mimarisi</w:t>
        </w:r>
      </w:hyperlink>
    </w:p>
    <w:p>
      <w:pPr>
        <w:spacing w:after="40" w:line="336" w:lineRule="auto" w:before="40"/>
        <w:ind w:left="680"/>
      </w:pPr>
      <w:hyperlink w:anchor="_Toc5" w:history="1">
        <w:r>
          <w:rPr>
            <w:rStyle w:val="Hyperlink"/>
            <w:sz w:val="22"/>
          </w:rPr>
          <w:t xml:space="preserve">Mimari Katmanlar</w:t>
        </w:r>
      </w:hyperlink>
    </w:p>
    <w:p>
      <w:pPr>
        <w:spacing w:after="40" w:line="336" w:lineRule="auto" w:before="40"/>
        <w:ind w:left="680"/>
      </w:pPr>
      <w:hyperlink w:anchor="_Toc6" w:history="1">
        <w:r>
          <w:rPr>
            <w:rStyle w:val="Hyperlink"/>
            <w:sz w:val="22"/>
          </w:rPr>
          <w:t xml:space="preserve">Veri Akisi</w:t>
        </w:r>
      </w:hyperlink>
    </w:p>
    <w:p>
      <w:pPr>
        <w:spacing w:after="40" w:line="336" w:lineRule="auto" w:before="40"/>
        <w:ind w:left="680"/>
      </w:pPr>
      <w:hyperlink w:anchor="_Toc7" w:history="1">
        <w:r>
          <w:rPr>
            <w:rStyle w:val="Hyperlink"/>
            <w:sz w:val="22"/>
          </w:rPr>
          <w:t xml:space="preserve">Servis Mimarisi (Docker Konteyner Yapisi)</w:t>
        </w:r>
      </w:hyperlink>
    </w:p>
    <w:p>
      <w:pPr>
        <w:spacing w:after="40" w:line="336" w:lineRule="auto" w:before="40"/>
        <w:ind w:left="680"/>
      </w:pPr>
      <w:hyperlink w:anchor="_Toc8" w:history="1">
        <w:r>
          <w:rPr>
            <w:rStyle w:val="Hyperlink"/>
            <w:sz w:val="22"/>
          </w:rPr>
          <w:t xml:space="preserve">2.4 Entegrasyon Servisi</w:t>
        </w:r>
      </w:hyperlink>
    </w:p>
    <w:p>
      <w:pPr>
        <w:spacing w:after="40" w:line="336" w:lineRule="auto" w:before="160"/>
        <w:ind w:left="0"/>
      </w:pPr>
      <w:hyperlink w:anchor="_Toc9" w:history="1">
        <w:r>
          <w:rPr>
            <w:rStyle w:val="Hyperlink"/>
            <w:sz w:val="24"/>
            <w:b/>
          </w:rPr>
          <w:t xml:space="preserve">3. Konfigurasyon Odakli Tasarim: Ayni Kod, Farkli Proje</w:t>
        </w:r>
      </w:hyperlink>
    </w:p>
    <w:p>
      <w:pPr>
        <w:spacing w:after="40" w:line="336" w:lineRule="auto" w:before="40"/>
        <w:ind w:left="680"/>
      </w:pPr>
      <w:hyperlink w:anchor="_Toc10" w:history="1">
        <w:r>
          <w:rPr>
            <w:rStyle w:val="Hyperlink"/>
            <w:sz w:val="22"/>
          </w:rPr>
          <w:t xml:space="preserve">Ornek 1: Iki BSC Cihazinin Yapilandirilmasi</w:t>
        </w:r>
      </w:hyperlink>
    </w:p>
    <w:p>
      <w:pPr>
        <w:spacing w:after="40" w:line="336" w:lineRule="auto" w:before="40"/>
        <w:ind w:left="680"/>
      </w:pPr>
      <w:hyperlink w:anchor="_Toc11" w:history="1">
        <w:r>
          <w:rPr>
            <w:rStyle w:val="Hyperlink"/>
            <w:sz w:val="22"/>
          </w:rPr>
          <w:t xml:space="preserve">Ornek 2: Farkli Cihaz Tipleri</w:t>
        </w:r>
      </w:hyperlink>
    </w:p>
    <w:p>
      <w:pPr>
        <w:spacing w:after="40" w:line="336" w:lineRule="auto" w:before="40"/>
        <w:ind w:left="680"/>
      </w:pPr>
      <w:hyperlink w:anchor="_Toc12" w:history="1">
        <w:r>
          <w:rPr>
            <w:rStyle w:val="Hyperlink"/>
            <w:sz w:val="22"/>
          </w:rPr>
          <w:t xml:space="preserve">Register Okuma ve Olcekleme</w:t>
        </w:r>
      </w:hyperlink>
    </w:p>
    <w:p>
      <w:pPr>
        <w:spacing w:after="40" w:line="336" w:lineRule="auto" w:before="40"/>
        <w:ind w:left="680"/>
      </w:pPr>
      <w:hyperlink w:anchor="_Toc13" w:history="1">
        <w:r>
          <w:rPr>
            <w:rStyle w:val="Hyperlink"/>
            <w:sz w:val="22"/>
          </w:rPr>
          <w:t xml:space="preserve">Konfigurasyon ile Yapilabilen Islemler (Kod Degismeden)</w:t>
        </w:r>
      </w:hyperlink>
    </w:p>
    <w:p>
      <w:pPr>
        <w:spacing w:after="40" w:line="336" w:lineRule="auto" w:before="160"/>
        <w:ind w:left="0"/>
      </w:pPr>
      <w:hyperlink w:anchor="_Toc14" w:history="1">
        <w:r>
          <w:rPr>
            <w:rStyle w:val="Hyperlink"/>
            <w:sz w:val="24"/>
            <w:b/>
          </w:rPr>
          <w:t xml:space="preserve">4. Komut ve Manevra Sistemi</w:t>
        </w:r>
      </w:hyperlink>
    </w:p>
    <w:p>
      <w:pPr>
        <w:spacing w:after="40" w:line="336" w:lineRule="auto" w:before="40"/>
        <w:ind w:left="680"/>
      </w:pPr>
      <w:hyperlink w:anchor="_Toc15" w:history="1">
        <w:r>
          <w:rPr>
            <w:rStyle w:val="Hyperlink"/>
            <w:sz w:val="22"/>
          </w:rPr>
          <w:t xml:space="preserve">4.1 Cihaz Komutlari</w:t>
        </w:r>
      </w:hyperlink>
    </w:p>
    <w:p>
      <w:pPr>
        <w:spacing w:after="40" w:line="336" w:lineRule="auto" w:before="40"/>
        <w:ind w:left="680"/>
      </w:pPr>
      <w:hyperlink w:anchor="_Toc16" w:history="1">
        <w:r>
          <w:rPr>
            <w:rStyle w:val="Hyperlink"/>
            <w:sz w:val="22"/>
          </w:rPr>
          <w:t xml:space="preserve">4.2 Manevralar (Coklu Cihaz Komut Zincirleri)</w:t>
        </w:r>
      </w:hyperlink>
    </w:p>
    <w:p>
      <w:pPr>
        <w:spacing w:after="40" w:line="336" w:lineRule="auto" w:before="160"/>
        <w:ind w:left="0"/>
      </w:pPr>
      <w:hyperlink w:anchor="_Toc17" w:history="1">
        <w:r>
          <w:rPr>
            <w:rStyle w:val="Hyperlink"/>
            <w:sz w:val="24"/>
            <w:b/>
          </w:rPr>
          <w:t xml:space="preserve">5. TEIAS Uyumluluk ve Test Altyapisi</w:t>
        </w:r>
      </w:hyperlink>
    </w:p>
    <w:p>
      <w:pPr>
        <w:spacing w:after="40" w:line="336" w:lineRule="auto" w:before="40"/>
        <w:ind w:left="680"/>
      </w:pPr>
      <w:hyperlink w:anchor="_Toc18" w:history="1">
        <w:r>
          <w:rPr>
            <w:rStyle w:val="Hyperlink"/>
            <w:sz w:val="22"/>
          </w:rPr>
          <w:t xml:space="preserve">5.1 TEIAS Sebeke Baglanti ve Uyum Kriterleri</w:t>
        </w:r>
      </w:hyperlink>
    </w:p>
    <w:p>
      <w:pPr>
        <w:spacing w:after="40" w:line="336" w:lineRule="auto" w:before="40"/>
        <w:ind w:left="680"/>
      </w:pPr>
      <w:hyperlink w:anchor="_Toc19" w:history="1">
        <w:r>
          <w:rPr>
            <w:rStyle w:val="Hyperlink"/>
            <w:sz w:val="22"/>
          </w:rPr>
          <w:t xml:space="preserve">5.2 Batarya Performans Takibi</w:t>
        </w:r>
      </w:hyperlink>
    </w:p>
    <w:p>
      <w:pPr>
        <w:spacing w:after="40" w:line="336" w:lineRule="auto" w:before="160"/>
        <w:ind w:left="0"/>
      </w:pPr>
      <w:hyperlink w:anchor="_Toc20" w:history="1">
        <w:r>
          <w:rPr>
            <w:rStyle w:val="Hyperlink"/>
            <w:sz w:val="24"/>
            <w:b/>
          </w:rPr>
          <w:t xml:space="preserve">6. Guvenlik ve Kod Kalitesi</w:t>
        </w:r>
      </w:hyperlink>
    </w:p>
    <w:p>
      <w:pPr>
        <w:spacing w:after="40" w:line="336" w:lineRule="auto" w:before="40"/>
        <w:ind w:left="680"/>
      </w:pPr>
      <w:hyperlink w:anchor="_Toc21" w:history="1">
        <w:r>
          <w:rPr>
            <w:rStyle w:val="Hyperlink"/>
            <w:sz w:val="22"/>
          </w:rPr>
          <w:t xml:space="preserve">6.1 Mimari Standartlar</w:t>
        </w:r>
      </w:hyperlink>
    </w:p>
    <w:p>
      <w:pPr>
        <w:spacing w:after="40" w:line="336" w:lineRule="auto" w:before="40"/>
        <w:ind w:left="680"/>
      </w:pPr>
      <w:hyperlink w:anchor="_Toc22" w:history="1">
        <w:r>
          <w:rPr>
            <w:rStyle w:val="Hyperlink"/>
            <w:sz w:val="22"/>
          </w:rPr>
          <w:t xml:space="preserve">6.2 Konfigurasyon Odakli Genisletilebilirligin Mimarisi</w:t>
        </w:r>
      </w:hyperlink>
    </w:p>
    <w:p>
      <w:pPr>
        <w:spacing w:after="40" w:line="336" w:lineRule="auto" w:before="40"/>
        <w:ind w:left="680"/>
      </w:pPr>
      <w:hyperlink w:anchor="_Toc23" w:history="1">
        <w:r>
          <w:rPr>
            <w:rStyle w:val="Hyperlink"/>
            <w:sz w:val="22"/>
          </w:rPr>
          <w:t xml:space="preserve">6.3 OWASP Guvenlik Kriterleri</w:t>
        </w:r>
      </w:hyperlink>
    </w:p>
    <w:p>
      <w:pPr>
        <w:spacing w:after="40" w:line="336" w:lineRule="auto" w:before="160"/>
        <w:ind w:left="0"/>
      </w:pPr>
      <w:hyperlink w:anchor="_Toc24" w:history="1">
        <w:r>
          <w:rPr>
            <w:rStyle w:val="Hyperlink"/>
            <w:sz w:val="24"/>
            <w:b/>
          </w:rPr>
          <w:t xml:space="preserve">7. Olceklenebilirlik</w:t>
        </w:r>
      </w:hyperlink>
    </w:p>
    <w:p>
      <w:pPr>
        <w:spacing w:after="40" w:line="336" w:lineRule="auto" w:before="160"/>
        <w:ind w:left="0"/>
      </w:pPr>
      <w:hyperlink w:anchor="_Toc25" w:history="1">
        <w:r>
          <w:rPr>
            <w:rStyle w:val="Hyperlink"/>
            <w:sz w:val="24"/>
            <w:b/>
          </w:rPr>
          <w:t xml:space="preserve">8. v2.0 Yol Haritasi</w:t>
        </w:r>
      </w:hyperlink>
    </w:p>
    <w:p>
      <w:pPr>
        <w:spacing w:after="40" w:line="336" w:lineRule="auto" w:before="40"/>
        <w:ind w:left="680"/>
      </w:pPr>
      <w:hyperlink w:anchor="_Toc26" w:history="1">
        <w:r>
          <w:rPr>
            <w:rStyle w:val="Hyperlink"/>
            <w:sz w:val="22"/>
          </w:rPr>
          <w:t xml:space="preserve">Faz 1 (Mevcut — v1.x): Temel Izleme, Kontrol ve Veri Altyapisi</w:t>
        </w:r>
      </w:hyperlink>
    </w:p>
    <w:p>
      <w:pPr>
        <w:spacing w:after="40" w:line="336" w:lineRule="auto" w:before="40"/>
        <w:ind w:left="680"/>
      </w:pPr>
      <w:hyperlink w:anchor="_Toc27" w:history="1">
        <w:r>
          <w:rPr>
            <w:rStyle w:val="Hyperlink"/>
            <w:sz w:val="22"/>
          </w:rPr>
          <w:t xml:space="preserve">Faz 2 (Planlanan — v2.0): Dusuk Kodlu SCADA/EMS Platformu</w:t>
        </w:r>
      </w:hyperlink>
    </w:p>
    <w:p>
      <w:pPr>
        <w:spacing w:after="40" w:line="336" w:lineRule="auto" w:before="160"/>
        <w:ind w:left="0"/>
      </w:pPr>
      <w:hyperlink w:anchor="_Toc28" w:history="1">
        <w:r>
          <w:rPr>
            <w:rStyle w:val="Hyperlink"/>
            <w:sz w:val="24"/>
            <w:b/>
          </w:rPr>
          <w:t xml:space="preserve">9. Sonuc</w:t>
        </w:r>
      </w:hyperlink>
    </w:p>
    <w:p>
      <w:pPr>
        <w:spacing w:after="40" w:line="336" w:lineRule="auto" w:before="160"/>
        <w:ind w:left="0"/>
      </w:pPr>
      <w:hyperlink w:anchor="_Toc29" w:history="1">
        <w:r>
          <w:rPr>
            <w:rStyle w:val="Hyperlink"/>
            <w:sz w:val="24"/>
            <w:b/>
          </w:rPr>
          <w:t xml:space="preserve">Ek A: Referans Dokumanlar</w:t>
        </w:r>
      </w:hyperlink>
    </w:p>
    <w:p>
      <w:pPr>
        <w:spacing w:after="40" w:line="336" w:lineRule="auto" w:before="160"/>
        <w:ind w:left="0"/>
      </w:pPr>
      <w:hyperlink w:anchor="_Toc30" w:history="1">
        <w:r>
          <w:rPr>
            <w:rStyle w:val="Hyperlink"/>
            <w:sz w:val="24"/>
            <w:b/>
          </w:rPr>
          <w:t xml:space="preserve">Ek B: Kisaltmalar</w:t>
        </w:r>
      </w:hyperlink>
    </w:p>
    <w:p>
      <w:r>
        <w:br w:type="page"/>
      </w:r>
    </w:p>
    <w:p>
      <w:pPr>
        <w:sectPr>
          <w:pgSz w:w="12240" w:h="15840"/>
          <w:pgMar w:top="1134" w:right="1417" w:bottom="1134" w:left="1417" w:header="720" w:footer="720" w:gutter="0"/>
          <w:cols w:space="720"/>
          <w:titlePg/>
          <w:docGrid w:linePitch="360"/>
        </w:sectPr>
      </w:pPr>
    </w:p>
    <w:p>
      <w:bookmarkStart w:id="0" w:name="_Toc0"/>
      <w:pPr>
        <w:pStyle w:val="Heading2"/>
      </w:pPr>
      <w:r>
        <w:t>1. Proje Tanimi ve Amac</w:t>
      </w:r>
      <w:bookmarkEnd w:id="0"/>
    </w:p>
    <w:p>
      <w:r>
        <w:rPr>
          <w:rFonts w:ascii="Times New Roman" w:hAnsi="Times New Roman"/>
          <w:sz w:val="24"/>
        </w:rPr>
        <w:t>Bu yazilim, enerji depolama santrallerinin (Batarya Enerji Depolama Sistemi - BESS) tum yonetim, izleme ve kontrol sureclerini tek bir platform uzerinden yurutmek uzere gelistirilmis bir enerji yonetim sistemidir (EYS). Sistem; batarya kontrol uniteleri (BSC), guc donusturuculeri (PCS), DC cikis uniteleri, devre kesiciler (CB) ve iklimlendirme uniteleri (HVAC) gibi saha ekipmanlarini tek merkezden izler ve yonetir.</w:t>
      </w:r>
    </w:p>
    <w:p>
      <w:bookmarkStart w:id="1" w:name="_Toc1"/>
      <w:pPr>
        <w:pStyle w:val="Heading3"/>
      </w:pPr>
      <w:r>
        <w:t>Temel Hedefler</w:t>
      </w:r>
      <w:bookmarkEnd w:id="1"/>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703"/>
        <w:gridCol w:w="4703"/>
      </w:tblGrid>
      <w:tr>
        <w:tc>
          <w:tcPr>
            <w:tcW w:type="dxa" w:w="4703"/>
            <w:shd w:fill="1a3a5c" w:val="clear"/>
          </w:tcPr>
          <w:p>
            <w:pPr>
              <w:jc w:val="left"/>
            </w:pPr>
            <w:r/>
            <w:r>
              <w:rPr>
                <w:rFonts w:ascii="Times New Roman" w:hAnsi="Times New Roman"/>
                <w:b/>
                <w:color w:val="FFFFFF"/>
                <w:sz w:val="20"/>
              </w:rPr>
              <w:t>Hedef</w:t>
            </w:r>
          </w:p>
        </w:tc>
        <w:tc>
          <w:tcPr>
            <w:tcW w:type="dxa" w:w="4703"/>
            <w:shd w:fill="1a3a5c" w:val="clear"/>
          </w:tcPr>
          <w:p>
            <w:pPr>
              <w:jc w:val="left"/>
            </w:pPr>
            <w:r/>
            <w:r>
              <w:rPr>
                <w:rFonts w:ascii="Times New Roman" w:hAnsi="Times New Roman"/>
                <w:b/>
                <w:color w:val="FFFFFF"/>
                <w:sz w:val="20"/>
              </w:rPr>
              <w:t>Aciklama</w:t>
            </w:r>
          </w:p>
        </w:tc>
      </w:tr>
      <w:tr>
        <w:tc>
          <w:tcPr>
            <w:tcW w:type="dxa" w:w="4703"/>
          </w:tcPr>
          <w:p>
            <w:pPr>
              <w:jc w:val="left"/>
            </w:pPr>
            <w:r/>
            <w:r>
              <w:rPr>
                <w:rFonts w:ascii="Times New Roman" w:hAnsi="Times New Roman"/>
                <w:b/>
                <w:sz w:val="20"/>
              </w:rPr>
              <w:t>Protokol Bagimsizligi</w:t>
            </w:r>
          </w:p>
        </w:tc>
        <w:tc>
          <w:tcPr>
            <w:tcW w:type="dxa" w:w="4703"/>
          </w:tcPr>
          <w:p>
            <w:pPr>
              <w:jc w:val="left"/>
            </w:pPr>
            <w:r/>
            <w:r>
              <w:rPr>
                <w:rFonts w:ascii="Times New Roman" w:hAnsi="Times New Roman"/>
                <w:sz w:val="20"/>
              </w:rPr>
              <w:t>Modbus TCP, CANbus, MQTT gibi farkli endustriyel haberlesme protokollerini tek bir altyapi uzerinde destekler. Yeni bir protokol eklendiginde mevcut kod degismez.</w:t>
            </w:r>
          </w:p>
        </w:tc>
      </w:tr>
      <w:tr>
        <w:tc>
          <w:tcPr>
            <w:tcW w:type="dxa" w:w="4703"/>
          </w:tcPr>
          <w:p>
            <w:pPr>
              <w:jc w:val="left"/>
            </w:pPr>
            <w:r/>
            <w:r>
              <w:rPr>
                <w:rFonts w:ascii="Times New Roman" w:hAnsi="Times New Roman"/>
                <w:b/>
                <w:sz w:val="20"/>
              </w:rPr>
              <w:t>Donanim Bagimsizligi</w:t>
            </w:r>
          </w:p>
        </w:tc>
        <w:tc>
          <w:tcPr>
            <w:tcW w:type="dxa" w:w="4703"/>
          </w:tcPr>
          <w:p>
            <w:pPr>
              <w:jc w:val="left"/>
            </w:pPr>
            <w:r/>
            <w:r>
              <w:rPr>
                <w:rFonts w:ascii="Times New Roman" w:hAnsi="Times New Roman"/>
                <w:sz w:val="20"/>
              </w:rPr>
              <w:t>Farkli ureticilerin (LG, CATL, Pomega vb.) cihazlari, sadece konfigurasyon dosyasi degistirilerek sisteme entegre edilir. Yazilim kodu projeden projeye tekrar yazilmaz.</w:t>
            </w:r>
          </w:p>
        </w:tc>
      </w:tr>
      <w:tr>
        <w:tc>
          <w:tcPr>
            <w:tcW w:type="dxa" w:w="4703"/>
          </w:tcPr>
          <w:p>
            <w:pPr>
              <w:jc w:val="left"/>
            </w:pPr>
            <w:r/>
            <w:r>
              <w:rPr>
                <w:rFonts w:ascii="Times New Roman" w:hAnsi="Times New Roman"/>
                <w:b/>
                <w:sz w:val="20"/>
              </w:rPr>
              <w:t>Proje Olceginden Bagimsiz</w:t>
            </w:r>
          </w:p>
        </w:tc>
        <w:tc>
          <w:tcPr>
            <w:tcW w:type="dxa" w:w="4703"/>
          </w:tcPr>
          <w:p>
            <w:pPr>
              <w:jc w:val="left"/>
            </w:pPr>
            <w:r/>
            <w:r>
              <w:rPr>
                <w:rFonts w:ascii="Times New Roman" w:hAnsi="Times New Roman"/>
                <w:sz w:val="20"/>
              </w:rPr>
              <w:t>2 BSC'li kucuk bir santral de, 50 BSC'li buyuk bir santral de ayni yazilim altyapisi ile yonetilir. Olcek sadece konfigurasyon ile belirlenir.</w:t>
            </w:r>
          </w:p>
        </w:tc>
      </w:tr>
      <w:tr>
        <w:tc>
          <w:tcPr>
            <w:tcW w:type="dxa" w:w="4703"/>
          </w:tcPr>
          <w:p>
            <w:pPr>
              <w:jc w:val="left"/>
            </w:pPr>
            <w:r/>
            <w:r>
              <w:rPr>
                <w:rFonts w:ascii="Times New Roman" w:hAnsi="Times New Roman"/>
                <w:b/>
                <w:sz w:val="20"/>
              </w:rPr>
              <w:t>TEIAS Uyumlulugu</w:t>
            </w:r>
          </w:p>
        </w:tc>
        <w:tc>
          <w:tcPr>
            <w:tcW w:type="dxa" w:w="4703"/>
          </w:tcPr>
          <w:p>
            <w:pPr>
              <w:jc w:val="left"/>
            </w:pPr>
            <w:r/>
            <w:r>
              <w:rPr>
                <w:rFonts w:ascii="Times New Roman" w:hAnsi="Times New Roman"/>
                <w:sz w:val="20"/>
              </w:rPr>
              <w:t>TEIAS Sebeke Baglanti ve Uyum Kriterleri'ne uygun test, izleme ve raporlama altyapisi.</w:t>
            </w:r>
          </w:p>
        </w:tc>
      </w:tr>
      <w:tr>
        <w:tc>
          <w:tcPr>
            <w:tcW w:type="dxa" w:w="4703"/>
          </w:tcPr>
          <w:p>
            <w:pPr>
              <w:jc w:val="left"/>
            </w:pPr>
            <w:r/>
            <w:r>
              <w:rPr>
                <w:rFonts w:ascii="Times New Roman" w:hAnsi="Times New Roman"/>
                <w:b/>
                <w:sz w:val="20"/>
              </w:rPr>
              <w:t>Dusuk Kodlu Platform</w:t>
            </w:r>
          </w:p>
        </w:tc>
        <w:tc>
          <w:tcPr>
            <w:tcW w:type="dxa" w:w="4703"/>
          </w:tcPr>
          <w:p>
            <w:pPr>
              <w:jc w:val="left"/>
            </w:pPr>
            <w:r/>
            <w:r>
              <w:rPr>
                <w:rFonts w:ascii="Times New Roman" w:hAnsi="Times New Roman"/>
                <w:sz w:val="20"/>
              </w:rPr>
              <w:t>v2.0 hedefi: Kullanicilarin yazilim bilgisine ihtiyac duymadan tek hat semalari olusturabilecegi, gosterge panolari tasarlayabilecegi ve manevra tanimlayabilecegi bir platform.</w:t>
            </w:r>
          </w:p>
        </w:tc>
      </w:tr>
    </w:tbl>
    <w:p/>
    <w:p>
      <w:bookmarkStart w:id="2" w:name="_Toc2"/>
      <w:pPr>
        <w:pStyle w:val="Heading3"/>
      </w:pPr>
      <w:r>
        <w:t>Uygulama Seviyeleri</w:t>
      </w:r>
      <w:bookmarkEnd w:id="2"/>
    </w:p>
    <w:p>
      <w:r>
        <w:rPr>
          <w:rFonts w:ascii="Times New Roman" w:hAnsi="Times New Roman"/>
          <w:sz w:val="24"/>
        </w:rPr>
        <w:t>Yazilim, ayni temel altyapi uzerinde iki ayri seviyede calisacak sekilde tasarlanmistir:</w:t>
      </w:r>
    </w:p>
    <w:p>
      <w:r>
        <w:rPr>
          <w:rFonts w:ascii="Times New Roman" w:hAnsi="Times New Roman"/>
          <w:b/>
          <w:sz w:val="24"/>
        </w:rPr>
        <w:t>Seviye 1 — Saha Terminali (Mevcut `web` Uygulamasi):</w:t>
      </w:r>
      <w:r>
        <w:rPr>
          <w:rFonts w:ascii="Times New Roman" w:hAnsi="Times New Roman"/>
          <w:sz w:val="24"/>
        </w:rPr>
        <w:t xml:space="preserve"> Su anda calisan surum, sahadaki bir konteyner icindeki bilgisayardan gosterilen terminal seviyesi SCADA arayuzudur. Bu uygulama, o sahaya ait tum cihazlarin anlik durumunu, tek hat semasini ve kontrol panelini sunar. Saha personeli bu ekran uzerinden tum cihazlari izler ve yonetir.</w:t>
      </w:r>
    </w:p>
    <w:p>
      <w:r>
        <w:rPr>
          <w:rFonts w:ascii="Times New Roman" w:hAnsi="Times New Roman"/>
          <w:b/>
          <w:sz w:val="24"/>
        </w:rPr>
        <w:t>Seviye 2 — Merkezi Yonetim (Gelistirme Asamasinda):</w:t>
      </w:r>
      <w:r>
        <w:rPr>
          <w:rFonts w:ascii="Times New Roman" w:hAnsi="Times New Roman"/>
          <w:sz w:val="24"/>
        </w:rPr>
        <w:t xml:space="preserve"> Ayni konfigurasyon altyapisi uzerinde, birden fazla sahada bulunan birden fazla konteyneri tek merkezden gosterecek yonetim surumu gelistirilmektedir. Bu surum, saha karsilastirmasi, toplu raporlama ve merkezi manevra yonetimi saglayacaktir. Temel kod aynidir; sadece olcek ve gosterim katmani genislemektedir.</w:t>
      </w:r>
    </w:p>
    <w:p>
      <w:bookmarkStart w:id="3" w:name="_Toc3"/>
      <w:pPr>
        <w:pStyle w:val="Heading3"/>
      </w:pPr>
      <w:r>
        <w:t>Cozumledigi Problemler</w:t>
      </w:r>
      <w:bookmarkEnd w:id="3"/>
    </w:p>
    <w:p>
      <w:r>
        <w:rPr>
          <w:rFonts w:ascii="Times New Roman" w:hAnsi="Times New Roman"/>
          <w:sz w:val="24"/>
        </w:rPr>
        <w:t>Mevcut durumda enerji depolama santrallerinde karsilasilan temel sorunlar:</w:t>
      </w:r>
    </w:p>
    <w:p>
      <w:pPr>
        <w:pStyle w:val="ListNumber"/>
      </w:pPr>
      <w:r>
        <w:rPr>
          <w:rFonts w:ascii="Times New Roman" w:hAnsi="Times New Roman"/>
          <w:b/>
          <w:sz w:val="24"/>
        </w:rPr>
        <w:t>Her projede yazilimin bastan yazilmasi:</w:t>
      </w:r>
      <w:r>
        <w:rPr>
          <w:rFonts w:ascii="Times New Roman" w:hAnsi="Times New Roman"/>
          <w:sz w:val="24"/>
        </w:rPr>
        <w:t xml:space="preserve"> Farkli santral topolojileri icin yazilim ekibinin her seferinde kod gelistirmesi gerekir. Bu yazilimda konfigurasyon dosyasi degistirmek yeterlidir.</w:t>
      </w:r>
    </w:p>
    <w:p>
      <w:pPr>
        <w:pStyle w:val="ListNumber"/>
      </w:pPr>
      <w:r>
        <w:rPr>
          <w:rFonts w:ascii="Times New Roman" w:hAnsi="Times New Roman"/>
          <w:b/>
          <w:sz w:val="24"/>
        </w:rPr>
        <w:t>Farkli cihaz protokollerinin ayri yazilimlarla yonetilmesi:</w:t>
      </w:r>
      <w:r>
        <w:rPr>
          <w:rFonts w:ascii="Times New Roman" w:hAnsi="Times New Roman"/>
          <w:sz w:val="24"/>
        </w:rPr>
        <w:t xml:space="preserve"> BSC ayri, HVAC ayri, CB ayri — tumu tek sistemde birlestirilmistir.</w:t>
      </w:r>
    </w:p>
    <w:p>
      <w:pPr>
        <w:pStyle w:val="ListNumber"/>
      </w:pPr>
      <w:r>
        <w:rPr>
          <w:rFonts w:ascii="Times New Roman" w:hAnsi="Times New Roman"/>
          <w:b/>
          <w:sz w:val="24"/>
        </w:rPr>
        <w:t>Test ve kabul sureclerinde veri eksikligi:</w:t>
      </w:r>
      <w:r>
        <w:rPr>
          <w:rFonts w:ascii="Times New Roman" w:hAnsi="Times New Roman"/>
          <w:sz w:val="24"/>
        </w:rPr>
        <w:t xml:space="preserve"> TEIAS ve EPDK'nin talep ettigi test verileri (1 saat sarj-desarj, SoC 0%'dan 100%'e tam cevrim) otomatik kayit altina alinir ve raporlanabilir.</w:t>
      </w:r>
    </w:p>
    <w:p>
      <w:pPr>
        <w:pStyle w:val="ListNumber"/>
      </w:pPr>
      <w:r>
        <w:rPr>
          <w:rFonts w:ascii="Times New Roman" w:hAnsi="Times New Roman"/>
          <w:b/>
          <w:sz w:val="24"/>
        </w:rPr>
        <w:t>AUX tuketiminin ayri izlenememesi:</w:t>
      </w:r>
      <w:r>
        <w:rPr>
          <w:rFonts w:ascii="Times New Roman" w:hAnsi="Times New Roman"/>
          <w:sz w:val="24"/>
        </w:rPr>
        <w:t xml:space="preserve"> OG hucresinden alinan AUX tuketim verileri, ana olcumle birlikte ayni platformda goruntulenir.</w:t>
      </w:r>
    </w:p>
    <w:p>
      <w:r>
        <w:br w:type="page"/>
      </w:r>
    </w:p>
    <w:p>
      <w:bookmarkStart w:id="4" w:name="_Toc4"/>
      <w:pPr>
        <w:pStyle w:val="Heading2"/>
      </w:pPr>
      <w:r>
        <w:t>2. Sistem Mimarisi</w:t>
      </w:r>
      <w:bookmarkEnd w:id="4"/>
    </w:p>
    <w:p>
      <w:r>
        <w:rPr>
          <w:rFonts w:ascii="Times New Roman" w:hAnsi="Times New Roman"/>
          <w:sz w:val="24"/>
        </w:rPr>
        <w:t>Sistem, endustride referans kabul edilen iki buyuk olcekli platformun mimari yaklasimlarini temel alir, ancak enerji depolama alanina ozel iyilestirmelerle bu platformlarin eksiklerini giderir:</w:t>
      </w:r>
    </w:p>
    <w:p>
      <w:r>
        <w:rPr>
          <w:rFonts w:ascii="Times New Roman" w:hAnsi="Times New Roman"/>
          <w:b/>
          <w:sz w:val="24"/>
        </w:rPr>
        <w:t>EdgeX Foundry Referansi:</w:t>
      </w:r>
      <w:r>
        <w:rPr>
          <w:rFonts w:ascii="Times New Roman" w:hAnsi="Times New Roman"/>
          <w:sz w:val="24"/>
        </w:rPr>
        <w:t xml:space="preserve"> EdgeX, Linux Foundation tarafindan yonetilen ve Schneider Electric, Intel, Dell gibi firmalarin katkida bulundugu acik kaynakli bir endustriyel IoT platformudur. Cihaz soyutlama katmani yaklasimiyla her cihaz tipi icin standart bir arayuz tanimlar; cihazin marka, model veya protokolunden bagimsiz olarak sistem ayni sekilde haberlesir.</w:t>
      </w:r>
    </w:p>
    <w:p>
      <w:r>
        <w:rPr>
          <w:rFonts w:ascii="Times New Roman" w:hAnsi="Times New Roman"/>
          <w:i/>
          <w:sz w:val="24"/>
        </w:rPr>
        <w:t>EdgeX'e Gore Arti Yonlerimiz:</w:t>
      </w:r>
    </w:p>
    <w:p>
      <w:pPr>
        <w:pStyle w:val="ListBullet"/>
      </w:pPr>
      <w:r>
        <w:rPr>
          <w:rFonts w:ascii="Times New Roman" w:hAnsi="Times New Roman"/>
          <w:sz w:val="24"/>
        </w:rPr>
        <w:t xml:space="preserve">EdgeX sadece bir IoT ara katmanidir; uzerine ayrica on yuz ve kontrol yazilimi gelistirmek gerekir. Bu sistem </w:t>
      </w:r>
      <w:r>
        <w:rPr>
          <w:rFonts w:ascii="Times New Roman" w:hAnsi="Times New Roman"/>
          <w:b/>
          <w:sz w:val="24"/>
        </w:rPr>
        <w:t>cihazdan ekrana uc uca tam cozum</w:t>
      </w:r>
      <w:r>
        <w:rPr>
          <w:rFonts w:ascii="Times New Roman" w:hAnsi="Times New Roman"/>
          <w:sz w:val="24"/>
        </w:rPr>
        <w:t xml:space="preserve"> sunar ve ek bir yazilim gelistirmeye ihtiyac duymaz.</w:t>
      </w:r>
    </w:p>
    <w:p>
      <w:pPr>
        <w:pStyle w:val="ListBullet"/>
      </w:pPr>
      <w:r>
        <w:rPr>
          <w:rFonts w:ascii="Times New Roman" w:hAnsi="Times New Roman"/>
          <w:sz w:val="24"/>
        </w:rPr>
        <w:t xml:space="preserve">EdgeX konfigurasyonu icin Docker ve Kubernetes gibi altyapi bilgisi gerekir; bu sistemde </w:t>
      </w:r>
      <w:r>
        <w:rPr>
          <w:rFonts w:ascii="Times New Roman" w:hAnsi="Times New Roman"/>
          <w:b/>
          <w:sz w:val="24"/>
        </w:rPr>
        <w:t>sadece bir JSON dosyasi duzenlemek yeterlidir.</w:t>
      </w:r>
      <w:r>
        <w:rPr>
          <w:rFonts w:ascii="Times New Roman" w:hAnsi="Times New Roman"/>
          <w:sz w:val="24"/>
        </w:rPr>
        <w:t xml:space="preserve"> Bir elektrik muhendisi, cihazin uretici dokumanindaki register adreslerini konfigurasyon dosyasina yazarak cihazi sisteme ekleyebilir.</w:t>
      </w:r>
    </w:p>
    <w:p>
      <w:pPr>
        <w:pStyle w:val="ListBullet"/>
      </w:pPr>
      <w:r>
        <w:rPr>
          <w:rFonts w:ascii="Times New Roman" w:hAnsi="Times New Roman"/>
          <w:sz w:val="24"/>
        </w:rPr>
        <w:t xml:space="preserve">EdgeX jenerik cihaz tanimi yapar; bu sistem </w:t>
      </w:r>
      <w:r>
        <w:rPr>
          <w:rFonts w:ascii="Times New Roman" w:hAnsi="Times New Roman"/>
          <w:b/>
          <w:sz w:val="24"/>
        </w:rPr>
        <w:t>enerji depolamaya ozel</w:t>
      </w:r>
      <w:r>
        <w:rPr>
          <w:rFonts w:ascii="Times New Roman" w:hAnsi="Times New Roman"/>
          <w:sz w:val="24"/>
        </w:rPr>
        <w:t xml:space="preserve"> alan modelleriyle (SoC, SoH, C-rate, ChargeStatus) gelir. Cihaz tipleri, alarm kurallari ve manevra senaryolari enerji sektoru terminolojisine gore hazirdir.</w:t>
      </w:r>
    </w:p>
    <w:p>
      <w:r>
        <w:rPr>
          <w:rFonts w:ascii="Times New Roman" w:hAnsi="Times New Roman"/>
          <w:b/>
          <w:sz w:val="24"/>
        </w:rPr>
        <w:t>Grafana Referansi:</w:t>
      </w:r>
      <w:r>
        <w:rPr>
          <w:rFonts w:ascii="Times New Roman" w:hAnsi="Times New Roman"/>
          <w:sz w:val="24"/>
        </w:rPr>
        <w:t xml:space="preserve"> Grafana, dunya capinda 20 milyondan fazla kullanicisi olan acik kaynakli bir izleme ve gozlemleme platformudur. Widget tabanli gosterge panosu yaklasimiyla kullanicilar surukle-birak yontemiyle ekranlar olusturabilir.</w:t>
      </w:r>
    </w:p>
    <w:p>
      <w:r>
        <w:rPr>
          <w:rFonts w:ascii="Times New Roman" w:hAnsi="Times New Roman"/>
          <w:i/>
          <w:sz w:val="24"/>
        </w:rPr>
        <w:t>Grafana'ya Gore Arti Yonlerimiz:</w:t>
      </w:r>
    </w:p>
    <w:p>
      <w:pPr>
        <w:pStyle w:val="ListBullet"/>
      </w:pPr>
      <w:r>
        <w:rPr>
          <w:rFonts w:ascii="Times New Roman" w:hAnsi="Times New Roman"/>
          <w:sz w:val="24"/>
        </w:rPr>
        <w:t xml:space="preserve">Grafana salt izleme (monitoring) platformudur, cihazlara komut gonderemez. Bu sistem </w:t>
      </w:r>
      <w:r>
        <w:rPr>
          <w:rFonts w:ascii="Times New Roman" w:hAnsi="Times New Roman"/>
          <w:b/>
          <w:sz w:val="24"/>
        </w:rPr>
        <w:t>tam kontrol</w:t>
      </w:r>
      <w:r>
        <w:rPr>
          <w:rFonts w:ascii="Times New Roman" w:hAnsi="Times New Roman"/>
          <w:sz w:val="24"/>
        </w:rPr>
        <w:t xml:space="preserve"> sunar: sarj, desarj, acil durdurma, manevra zincirleri, read-back dogrulamasi.</w:t>
      </w:r>
    </w:p>
    <w:p>
      <w:pPr>
        <w:pStyle w:val="ListBullet"/>
      </w:pPr>
      <w:r>
        <w:rPr>
          <w:rFonts w:ascii="Times New Roman" w:hAnsi="Times New Roman"/>
          <w:sz w:val="24"/>
        </w:rPr>
        <w:t xml:space="preserve">Grafana'da gosterge panosu olusturmak icin SQL sorgulari ve veri tabani yapisi bilgisi gerekir. Bu sistemin v2.0 surumunde </w:t>
      </w:r>
      <w:r>
        <w:rPr>
          <w:rFonts w:ascii="Times New Roman" w:hAnsi="Times New Roman"/>
          <w:b/>
          <w:sz w:val="24"/>
        </w:rPr>
        <w:t>surukle-birak SCADA ekran tasarimi</w:t>
      </w:r>
      <w:r>
        <w:rPr>
          <w:rFonts w:ascii="Times New Roman" w:hAnsi="Times New Roman"/>
          <w:sz w:val="24"/>
        </w:rPr>
        <w:t xml:space="preserve"> ile herhangi bir sorgu yazmadan ekran olusturulabilecektir.</w:t>
      </w:r>
    </w:p>
    <w:p>
      <w:pPr>
        <w:pStyle w:val="ListBullet"/>
      </w:pPr>
      <w:r>
        <w:rPr>
          <w:rFonts w:ascii="Times New Roman" w:hAnsi="Times New Roman"/>
          <w:sz w:val="24"/>
        </w:rPr>
        <w:t xml:space="preserve">Grafana'nin </w:t>
      </w:r>
      <w:r>
        <w:rPr>
          <w:rFonts w:ascii="Times New Roman" w:hAnsi="Times New Roman"/>
          <w:b/>
          <w:sz w:val="24"/>
        </w:rPr>
        <w:t>2B/3B tek hat semasi cizme</w:t>
      </w:r>
      <w:r>
        <w:rPr>
          <w:rFonts w:ascii="Times New Roman" w:hAnsi="Times New Roman"/>
          <w:sz w:val="24"/>
        </w:rPr>
        <w:t xml:space="preserve"> kabiliyeti yoktur. Bu sistemde PixiJS (2B) ve Three.js (3B) motorlari ile sahanin fiziksel yerlesimi birebir gorsellestirilir.</w:t>
      </w:r>
    </w:p>
    <w:p>
      <w:pPr>
        <w:pStyle w:val="ListBullet"/>
      </w:pPr>
      <w:r>
        <w:rPr>
          <w:rFonts w:ascii="Times New Roman" w:hAnsi="Times New Roman"/>
          <w:sz w:val="24"/>
        </w:rPr>
        <w:t xml:space="preserve">Grafana enerji depolama kavramlarini (BSC, PCS, SoC, SoH, C-rate) dogal olarak anlamaz — tum veriler jenerik sayisal degerlerdir. Bu sistem </w:t>
      </w:r>
      <w:r>
        <w:rPr>
          <w:rFonts w:ascii="Times New Roman" w:hAnsi="Times New Roman"/>
          <w:b/>
          <w:sz w:val="24"/>
        </w:rPr>
        <w:t>alana ozel</w:t>
      </w:r>
      <w:r>
        <w:rPr>
          <w:rFonts w:ascii="Times New Roman" w:hAnsi="Times New Roman"/>
          <w:sz w:val="24"/>
        </w:rPr>
        <w:t xml:space="preserve"> olcum ve kontrol bilgisine sahiptir; ornegin bir BSC rafinda kac hucre oldugunu, hangi alarm durumlarinin kritik oldugunu ve sarj/desarj sirasinda hangi guvenlik kontrollerinin yapilmasi gerektigini bilir.</w:t>
      </w:r>
    </w:p>
    <w:p>
      <w:bookmarkStart w:id="5" w:name="_Toc5"/>
      <w:pPr>
        <w:pStyle w:val="Heading3"/>
      </w:pPr>
      <w:r>
        <w:t>Mimari Katmanlar</w:t>
      </w:r>
      <w:bookmarkEnd w:id="5"/>
    </w:p>
    <w:p>
      <w:pPr>
        <w:jc w:val="center"/>
      </w:pPr>
      <w:r>
        <w:drawing>
          <wp:inline xmlns:a="http://schemas.openxmlformats.org/drawingml/2006/main" xmlns:pic="http://schemas.openxmlformats.org/drawingml/2006/picture">
            <wp:extent cx="5029200" cy="1444196"/>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029200" cy="1444196"/>
                    </a:xfrm>
                    <a:prstGeom prst="rect"/>
                  </pic:spPr>
                </pic:pic>
              </a:graphicData>
            </a:graphic>
          </wp:inline>
        </w:drawing>
      </w:r>
    </w:p>
    <w:p>
      <w:pPr>
        <w:jc w:val="center"/>
      </w:pPr>
      <w:r>
        <w:rPr>
          <w:rFonts w:ascii="Times New Roman" w:hAnsi="Times New Roman"/>
          <w:i/>
          <w:color w:val="646464"/>
          <w:sz w:val="18"/>
        </w:rPr>
        <w:t>Sekil 1: Sistem Mimari Katmanlari</w:t>
      </w:r>
    </w:p>
    <w:p/>
    <w:p>
      <w:bookmarkStart w:id="6" w:name="_Toc6"/>
      <w:pPr>
        <w:pStyle w:val="Heading3"/>
      </w:pPr>
      <w:r>
        <w:t>Veri Akisi</w:t>
      </w:r>
      <w:bookmarkEnd w:id="6"/>
    </w:p>
    <w:p>
      <w:pPr>
        <w:pStyle w:val="ListNumber"/>
      </w:pPr>
      <w:r>
        <w:rPr>
          <w:rFonts w:ascii="Times New Roman" w:hAnsi="Times New Roman"/>
          <w:b/>
          <w:sz w:val="24"/>
        </w:rPr>
        <w:t>Cihaz Servisi</w:t>
      </w:r>
      <w:r>
        <w:rPr>
          <w:rFonts w:ascii="Times New Roman" w:hAnsi="Times New Roman"/>
          <w:sz w:val="24"/>
        </w:rPr>
        <w:t>, konfigurasyon dosyalarinda tanimlanan araliklarla (ornegin 2 saniyede bir) sahadaki cihazlardan Modbus TCP uzerinden olcum degerlerini okur.</w:t>
      </w:r>
    </w:p>
    <w:p>
      <w:pPr>
        <w:pStyle w:val="ListNumber"/>
      </w:pPr>
      <w:r>
        <w:rPr>
          <w:rFonts w:ascii="Times New Roman" w:hAnsi="Times New Roman"/>
          <w:sz w:val="24"/>
        </w:rPr>
        <w:t xml:space="preserve">Okunan veriler </w:t>
      </w:r>
      <w:r>
        <w:rPr>
          <w:rFonts w:ascii="Times New Roman" w:hAnsi="Times New Roman"/>
          <w:b/>
          <w:sz w:val="24"/>
        </w:rPr>
        <w:t>Redis mesaj kuyruguna</w:t>
      </w:r>
      <w:r>
        <w:rPr>
          <w:rFonts w:ascii="Times New Roman" w:hAnsi="Times New Roman"/>
          <w:sz w:val="24"/>
        </w:rPr>
        <w:t xml:space="preserve"> yazilir. Bu kuyruk, sistemin farkli bilesenleri arasinda guvenli veri tasimasi saglar.</w:t>
      </w:r>
    </w:p>
    <w:p>
      <w:pPr>
        <w:pStyle w:val="ListNumber"/>
      </w:pPr>
      <w:r>
        <w:rPr>
          <w:rFonts w:ascii="Times New Roman" w:hAnsi="Times New Roman"/>
          <w:b/>
          <w:sz w:val="24"/>
        </w:rPr>
        <w:t>Veri Servisi</w:t>
      </w:r>
      <w:r>
        <w:rPr>
          <w:rFonts w:ascii="Times New Roman" w:hAnsi="Times New Roman"/>
          <w:sz w:val="24"/>
        </w:rPr>
        <w:t xml:space="preserve">, kuyruktaki verileri alip </w:t>
      </w:r>
      <w:r>
        <w:rPr>
          <w:rFonts w:ascii="Times New Roman" w:hAnsi="Times New Roman"/>
          <w:b/>
          <w:sz w:val="24"/>
        </w:rPr>
        <w:t>TimescaleDB</w:t>
      </w:r>
      <w:r>
        <w:rPr>
          <w:rFonts w:ascii="Times New Roman" w:hAnsi="Times New Roman"/>
          <w:sz w:val="24"/>
        </w:rPr>
        <w:t xml:space="preserve"> zaman serisi veritabanina kaydeder. TimescaleDB, saniyede milyonlarca olcum noktasini depolayabilecek sekilde PostgreSQL uzerine insa edilmis ozel bir veritabanidir.</w:t>
      </w:r>
    </w:p>
    <w:p>
      <w:pPr>
        <w:pStyle w:val="ListNumber"/>
      </w:pPr>
      <w:r>
        <w:rPr>
          <w:rFonts w:ascii="Times New Roman" w:hAnsi="Times New Roman"/>
          <w:b/>
          <w:sz w:val="24"/>
        </w:rPr>
        <w:t>Web Servisi</w:t>
      </w:r>
      <w:r>
        <w:rPr>
          <w:rFonts w:ascii="Times New Roman" w:hAnsi="Times New Roman"/>
          <w:sz w:val="24"/>
        </w:rPr>
        <w:t xml:space="preserve">, kaydedilen verileri REST API uzerinden on yuze sunar. Es zamanli olarak </w:t>
      </w:r>
      <w:r>
        <w:rPr>
          <w:rFonts w:ascii="Times New Roman" w:hAnsi="Times New Roman"/>
          <w:b/>
          <w:sz w:val="24"/>
        </w:rPr>
        <w:t>WebSocket</w:t>
      </w:r>
      <w:r>
        <w:rPr>
          <w:rFonts w:ascii="Times New Roman" w:hAnsi="Times New Roman"/>
          <w:sz w:val="24"/>
        </w:rPr>
        <w:t xml:space="preserve"> uzerinden canli veri akisi saglar.</w:t>
      </w:r>
    </w:p>
    <w:p>
      <w:pPr>
        <w:pStyle w:val="ListNumber"/>
      </w:pPr>
      <w:r>
        <w:rPr>
          <w:rFonts w:ascii="Times New Roman" w:hAnsi="Times New Roman"/>
          <w:sz w:val="24"/>
        </w:rPr>
        <w:t>On yuz, hem gecmise donuk (ornegin son 1 aylik) hem de anlik (saniye bazinda) verileri gorsellestirir.</w:t>
      </w:r>
    </w:p>
    <w:p>
      <w:pPr>
        <w:pStyle w:val="ListNumber"/>
      </w:pPr>
      <w:r>
        <w:rPr>
          <w:rFonts w:ascii="Times New Roman" w:hAnsi="Times New Roman"/>
          <w:b/>
          <w:sz w:val="24"/>
        </w:rPr>
        <w:t>Entegrasyon Servisi</w:t>
      </w:r>
      <w:r>
        <w:rPr>
          <w:rFonts w:ascii="Times New Roman" w:hAnsi="Times New Roman"/>
          <w:sz w:val="24"/>
        </w:rPr>
        <w:t>, bagimsiz bir mikroservis olarak calisir; EPIAS API'den periyodik fiyat verilerini ceker, Redis kuyruguna yazar ve plugin mimarisi uzerinden istege bagli modullerle genisletilebilir.</w:t>
      </w:r>
    </w:p>
    <w:p>
      <w:bookmarkStart w:id="7" w:name="_Toc7"/>
      <w:pPr>
        <w:pStyle w:val="Heading3"/>
      </w:pPr>
      <w:r>
        <w:t>Servis Mimarisi (Docker Konteyner Yapisi)</w:t>
      </w:r>
      <w:bookmarkEnd w:id="7"/>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35"/>
        <w:gridCol w:w="3135"/>
        <w:gridCol w:w="3135"/>
      </w:tblGrid>
      <w:tr>
        <w:tc>
          <w:tcPr>
            <w:tcW w:type="dxa" w:w="3135"/>
            <w:shd w:fill="1a3a5c" w:val="clear"/>
          </w:tcPr>
          <w:p>
            <w:pPr>
              <w:jc w:val="left"/>
            </w:pPr>
            <w:r/>
            <w:r>
              <w:rPr>
                <w:rFonts w:ascii="Times New Roman" w:hAnsi="Times New Roman"/>
                <w:b/>
                <w:color w:val="FFFFFF"/>
                <w:sz w:val="20"/>
              </w:rPr>
              <w:t>Servis</w:t>
            </w:r>
          </w:p>
        </w:tc>
        <w:tc>
          <w:tcPr>
            <w:tcW w:type="dxa" w:w="3135"/>
            <w:shd w:fill="1a3a5c" w:val="clear"/>
          </w:tcPr>
          <w:p>
            <w:pPr>
              <w:jc w:val="left"/>
            </w:pPr>
            <w:r/>
            <w:r>
              <w:rPr>
                <w:rFonts w:ascii="Times New Roman" w:hAnsi="Times New Roman"/>
                <w:b/>
                <w:color w:val="FFFFFF"/>
                <w:sz w:val="20"/>
              </w:rPr>
              <w:t>Gorev</w:t>
            </w:r>
          </w:p>
        </w:tc>
        <w:tc>
          <w:tcPr>
            <w:tcW w:type="dxa" w:w="3135"/>
            <w:shd w:fill="1a3a5c" w:val="clear"/>
          </w:tcPr>
          <w:p>
            <w:pPr>
              <w:jc w:val="left"/>
            </w:pPr>
            <w:r/>
            <w:r>
              <w:rPr>
                <w:rFonts w:ascii="Times New Roman" w:hAnsi="Times New Roman"/>
                <w:b/>
                <w:color w:val="FFFFFF"/>
                <w:sz w:val="20"/>
              </w:rPr>
              <w:t>Teknoloji</w:t>
            </w:r>
          </w:p>
        </w:tc>
      </w:tr>
      <w:tr>
        <w:tc>
          <w:tcPr>
            <w:tcW w:type="dxa" w:w="3135"/>
          </w:tcPr>
          <w:p>
            <w:pPr>
              <w:jc w:val="left"/>
            </w:pPr>
            <w:r/>
            <w:r>
              <w:rPr>
                <w:rFonts w:ascii="Times New Roman" w:hAnsi="Times New Roman"/>
                <w:b/>
                <w:sz w:val="20"/>
              </w:rPr>
              <w:t>device-service</w:t>
            </w:r>
          </w:p>
        </w:tc>
        <w:tc>
          <w:tcPr>
            <w:tcW w:type="dxa" w:w="3135"/>
          </w:tcPr>
          <w:p>
            <w:pPr>
              <w:jc w:val="left"/>
            </w:pPr>
            <w:r/>
            <w:r>
              <w:rPr>
                <w:rFonts w:ascii="Times New Roman" w:hAnsi="Times New Roman"/>
                <w:sz w:val="20"/>
              </w:rPr>
              <w:t>Cihazlarla Modbus TCP uzerinden haberlesir, olcum okur, komut gonderir</w:t>
            </w:r>
          </w:p>
        </w:tc>
        <w:tc>
          <w:tcPr>
            <w:tcW w:type="dxa" w:w="3135"/>
          </w:tcPr>
          <w:p>
            <w:pPr>
              <w:jc w:val="left"/>
            </w:pPr>
            <w:r/>
            <w:r>
              <w:rPr>
                <w:rFonts w:ascii="Times New Roman" w:hAnsi="Times New Roman"/>
                <w:sz w:val="20"/>
              </w:rPr>
              <w:t>BullMQ · jsmodbus</w:t>
            </w:r>
          </w:p>
        </w:tc>
      </w:tr>
      <w:tr>
        <w:tc>
          <w:tcPr>
            <w:tcW w:type="dxa" w:w="3135"/>
          </w:tcPr>
          <w:p>
            <w:pPr>
              <w:jc w:val="left"/>
            </w:pPr>
            <w:r/>
            <w:r>
              <w:rPr>
                <w:rFonts w:ascii="Times New Roman" w:hAnsi="Times New Roman"/>
                <w:b/>
                <w:sz w:val="20"/>
              </w:rPr>
              <w:t>data-service</w:t>
            </w:r>
          </w:p>
        </w:tc>
        <w:tc>
          <w:tcPr>
            <w:tcW w:type="dxa" w:w="3135"/>
          </w:tcPr>
          <w:p>
            <w:pPr>
              <w:jc w:val="left"/>
            </w:pPr>
            <w:r/>
            <w:r>
              <w:rPr>
                <w:rFonts w:ascii="Times New Roman" w:hAnsi="Times New Roman"/>
                <w:sz w:val="20"/>
              </w:rPr>
              <w:t>Verileri TimescaleDB'ye yazar</w:t>
            </w:r>
          </w:p>
        </w:tc>
        <w:tc>
          <w:tcPr>
            <w:tcW w:type="dxa" w:w="3135"/>
          </w:tcPr>
          <w:p>
            <w:pPr>
              <w:jc w:val="left"/>
            </w:pPr>
            <w:r/>
            <w:r>
              <w:rPr>
                <w:rFonts w:ascii="Times New Roman" w:hAnsi="Times New Roman"/>
                <w:sz w:val="20"/>
              </w:rPr>
              <w:t>BullMQ · PostgreSQL</w:t>
            </w:r>
          </w:p>
        </w:tc>
      </w:tr>
      <w:tr>
        <w:tc>
          <w:tcPr>
            <w:tcW w:type="dxa" w:w="3135"/>
          </w:tcPr>
          <w:p>
            <w:pPr>
              <w:jc w:val="left"/>
            </w:pPr>
            <w:r/>
            <w:r>
              <w:rPr>
                <w:rFonts w:ascii="Times New Roman" w:hAnsi="Times New Roman"/>
                <w:b/>
                <w:sz w:val="20"/>
              </w:rPr>
              <w:t>web-service</w:t>
            </w:r>
          </w:p>
        </w:tc>
        <w:tc>
          <w:tcPr>
            <w:tcW w:type="dxa" w:w="3135"/>
          </w:tcPr>
          <w:p>
            <w:pPr>
              <w:jc w:val="left"/>
            </w:pPr>
            <w:r/>
            <w:r>
              <w:rPr>
                <w:rFonts w:ascii="Times New Roman" w:hAnsi="Times New Roman"/>
                <w:sz w:val="20"/>
              </w:rPr>
              <w:t>Kullanici yetkilendirme, REST API, canli veri akisi</w:t>
            </w:r>
          </w:p>
        </w:tc>
        <w:tc>
          <w:tcPr>
            <w:tcW w:type="dxa" w:w="3135"/>
          </w:tcPr>
          <w:p>
            <w:pPr>
              <w:jc w:val="left"/>
            </w:pPr>
            <w:r/>
            <w:r>
              <w:rPr>
                <w:rFonts w:ascii="Times New Roman" w:hAnsi="Times New Roman"/>
                <w:sz w:val="20"/>
              </w:rPr>
              <w:t>Fastify · JWT · WebSocket</w:t>
            </w:r>
          </w:p>
        </w:tc>
      </w:tr>
      <w:tr>
        <w:tc>
          <w:tcPr>
            <w:tcW w:type="dxa" w:w="3135"/>
          </w:tcPr>
          <w:p>
            <w:pPr>
              <w:jc w:val="left"/>
            </w:pPr>
            <w:r/>
            <w:r>
              <w:rPr>
                <w:rFonts w:ascii="Times New Roman" w:hAnsi="Times New Roman"/>
                <w:b/>
                <w:sz w:val="20"/>
              </w:rPr>
              <w:t>integration-service</w:t>
            </w:r>
          </w:p>
        </w:tc>
        <w:tc>
          <w:tcPr>
            <w:tcW w:type="dxa" w:w="3135"/>
          </w:tcPr>
          <w:p>
            <w:pPr>
              <w:jc w:val="left"/>
            </w:pPr>
            <w:r/>
            <w:r>
              <w:rPr>
                <w:rFonts w:ascii="Times New Roman" w:hAnsi="Times New Roman"/>
                <w:sz w:val="20"/>
              </w:rPr>
              <w:t>Dis servis entegrasyonlari; EPIAS fiyat cekme, plugin motoru, arbitraj hesaplama</w:t>
            </w:r>
          </w:p>
        </w:tc>
        <w:tc>
          <w:tcPr>
            <w:tcW w:type="dxa" w:w="3135"/>
          </w:tcPr>
          <w:p>
            <w:pPr>
              <w:jc w:val="left"/>
            </w:pPr>
            <w:r/>
            <w:r>
              <w:rPr>
                <w:rFonts w:ascii="Times New Roman" w:hAnsi="Times New Roman"/>
                <w:sz w:val="20"/>
              </w:rPr>
              <w:t>BullMQ · Plugin SDK</w:t>
            </w:r>
          </w:p>
        </w:tc>
      </w:tr>
      <w:tr>
        <w:tc>
          <w:tcPr>
            <w:tcW w:type="dxa" w:w="3135"/>
          </w:tcPr>
          <w:p>
            <w:pPr>
              <w:jc w:val="left"/>
            </w:pPr>
            <w:r/>
            <w:r>
              <w:rPr>
                <w:rFonts w:ascii="Times New Roman" w:hAnsi="Times New Roman"/>
                <w:b/>
                <w:sz w:val="20"/>
              </w:rPr>
              <w:t>timescaledb</w:t>
            </w:r>
          </w:p>
        </w:tc>
        <w:tc>
          <w:tcPr>
            <w:tcW w:type="dxa" w:w="3135"/>
          </w:tcPr>
          <w:p>
            <w:pPr>
              <w:jc w:val="left"/>
            </w:pPr>
            <w:r/>
            <w:r>
              <w:rPr>
                <w:rFonts w:ascii="Times New Roman" w:hAnsi="Times New Roman"/>
                <w:sz w:val="20"/>
              </w:rPr>
              <w:t>Zaman serisi veritabani</w:t>
            </w:r>
          </w:p>
        </w:tc>
        <w:tc>
          <w:tcPr>
            <w:tcW w:type="dxa" w:w="3135"/>
          </w:tcPr>
          <w:p>
            <w:pPr>
              <w:jc w:val="left"/>
            </w:pPr>
            <w:r/>
            <w:r>
              <w:rPr>
                <w:rFonts w:ascii="Times New Roman" w:hAnsi="Times New Roman"/>
                <w:sz w:val="20"/>
              </w:rPr>
              <w:t>TimescaleDB (PostgreSQL)</w:t>
            </w:r>
          </w:p>
        </w:tc>
      </w:tr>
      <w:tr>
        <w:tc>
          <w:tcPr>
            <w:tcW w:type="dxa" w:w="3135"/>
          </w:tcPr>
          <w:p>
            <w:pPr>
              <w:jc w:val="left"/>
            </w:pPr>
            <w:r/>
            <w:r>
              <w:rPr>
                <w:rFonts w:ascii="Times New Roman" w:hAnsi="Times New Roman"/>
                <w:b/>
                <w:sz w:val="20"/>
              </w:rPr>
              <w:t>redis</w:t>
            </w:r>
          </w:p>
        </w:tc>
        <w:tc>
          <w:tcPr>
            <w:tcW w:type="dxa" w:w="3135"/>
          </w:tcPr>
          <w:p>
            <w:pPr>
              <w:jc w:val="left"/>
            </w:pPr>
            <w:r/>
            <w:r>
              <w:rPr>
                <w:rFonts w:ascii="Times New Roman" w:hAnsi="Times New Roman"/>
                <w:sz w:val="20"/>
              </w:rPr>
              <w:t>Mesaj kuyrugu ve on bellek</w:t>
            </w:r>
          </w:p>
        </w:tc>
        <w:tc>
          <w:tcPr>
            <w:tcW w:type="dxa" w:w="3135"/>
          </w:tcPr>
          <w:p>
            <w:pPr>
              <w:jc w:val="left"/>
            </w:pPr>
            <w:r/>
            <w:r>
              <w:rPr>
                <w:rFonts w:ascii="Times New Roman" w:hAnsi="Times New Roman"/>
                <w:sz w:val="20"/>
              </w:rPr>
              <w:t>Redis 7</w:t>
            </w:r>
          </w:p>
        </w:tc>
      </w:tr>
      <w:tr>
        <w:tc>
          <w:tcPr>
            <w:tcW w:type="dxa" w:w="3135"/>
          </w:tcPr>
          <w:p>
            <w:pPr>
              <w:jc w:val="left"/>
            </w:pPr>
            <w:r/>
            <w:r>
              <w:rPr>
                <w:rFonts w:ascii="Times New Roman" w:hAnsi="Times New Roman"/>
                <w:b/>
                <w:sz w:val="20"/>
              </w:rPr>
              <w:t>web</w:t>
            </w:r>
          </w:p>
        </w:tc>
        <w:tc>
          <w:tcPr>
            <w:tcW w:type="dxa" w:w="3135"/>
          </w:tcPr>
          <w:p>
            <w:pPr>
              <w:jc w:val="left"/>
            </w:pPr>
            <w:r/>
            <w:r>
              <w:rPr>
                <w:rFonts w:ascii="Times New Roman" w:hAnsi="Times New Roman"/>
                <w:sz w:val="20"/>
              </w:rPr>
              <w:t>Kullanici arayuzu</w:t>
            </w:r>
          </w:p>
        </w:tc>
        <w:tc>
          <w:tcPr>
            <w:tcW w:type="dxa" w:w="3135"/>
          </w:tcPr>
          <w:p>
            <w:pPr>
              <w:jc w:val="left"/>
            </w:pPr>
            <w:r/>
            <w:r>
              <w:rPr>
                <w:rFonts w:ascii="Times New Roman" w:hAnsi="Times New Roman"/>
                <w:sz w:val="20"/>
              </w:rPr>
              <w:t>React 19 · Nginx</w:t>
            </w:r>
          </w:p>
        </w:tc>
      </w:tr>
    </w:tbl>
    <w:p/>
    <w:p>
      <w:r>
        <w:rPr>
          <w:rFonts w:ascii="Times New Roman" w:hAnsi="Times New Roman"/>
          <w:sz w:val="24"/>
        </w:rPr>
        <w:t>Tum servisler Docker konteyner olarak calisir. Tek komutla (</w:t>
      </w:r>
      <w:r>
        <w:rPr>
          <w:rFonts w:ascii="Courier New" w:hAnsi="Courier New"/>
          <w:sz w:val="20"/>
        </w:rPr>
        <w:t>docker compose up -d</w:t>
      </w:r>
      <w:r>
        <w:rPr>
          <w:rFonts w:ascii="Times New Roman" w:hAnsi="Times New Roman"/>
          <w:sz w:val="24"/>
        </w:rPr>
        <w:t>) tum sistem ayaga kaldirilabilir.</w:t>
      </w:r>
    </w:p>
    <w:p>
      <w:bookmarkStart w:id="8" w:name="_Toc8"/>
      <w:pPr>
        <w:pStyle w:val="Heading3"/>
      </w:pPr>
      <w:r>
        <w:t>2.4 Entegrasyon Servisi</w:t>
      </w:r>
      <w:bookmarkEnd w:id="8"/>
    </w:p>
    <w:p>
      <w:r>
        <w:rPr>
          <w:rFonts w:ascii="Times New Roman" w:hAnsi="Times New Roman"/>
          <w:sz w:val="24"/>
        </w:rPr>
        <w:t>Entegrasyon servisi, sisteme dis servis baglantilarini plugin'ler halinde ekleyen bir mikroservistir. Plugin'ler, ortak bir arayuz uzerinden calisir ve konfigurasyon dosyalariyla yapilandirilir.</w:t>
      </w:r>
    </w:p>
    <w:p>
      <w:r>
        <w:rPr>
          <w:rFonts w:ascii="Times New Roman" w:hAnsi="Times New Roman"/>
          <w:b/>
          <w:sz w:val="24"/>
        </w:rPr>
        <w:t>Varsayilan Plugin: EPIAS Fiyat Cekici</w:t>
      </w:r>
    </w:p>
    <w:p>
      <w:r>
        <w:rPr>
          <w:rFonts w:ascii="Times New Roman" w:hAnsi="Times New Roman"/>
          <w:sz w:val="24"/>
        </w:rPr>
        <w:t>Sistemle birlikte varsayilan olarak gelen EPIAS (Enerji Piyasalari Isletme A.S.) entegrasyonu, Seffaflik Platformu'ndan aktif piyasa elektrik fiyatlarini periyodik olarak ceker:</w:t>
      </w:r>
    </w:p>
    <w:p>
      <w:pPr>
        <w:pStyle w:val="ListBullet"/>
      </w:pPr>
      <w:r>
        <w:rPr>
          <w:rFonts w:ascii="Times New Roman" w:hAnsi="Times New Roman"/>
          <w:b/>
          <w:sz w:val="24"/>
        </w:rPr>
        <w:t>Veri kaynagi:</w:t>
      </w:r>
      <w:r>
        <w:rPr>
          <w:rFonts w:ascii="Times New Roman" w:hAnsi="Times New Roman"/>
          <w:sz w:val="24"/>
        </w:rPr>
        <w:t xml:space="preserve"> Gun Oncesi Piyasasi (GOP) Piyasa Takas Fiyati (PTF) ve saatlik fiyat verileri</w:t>
      </w:r>
    </w:p>
    <w:p>
      <w:pPr>
        <w:pStyle w:val="ListBullet"/>
      </w:pPr>
      <w:r>
        <w:rPr>
          <w:rFonts w:ascii="Times New Roman" w:hAnsi="Times New Roman"/>
          <w:b/>
          <w:sz w:val="24"/>
        </w:rPr>
        <w:t>Cekme sikligi:</w:t>
      </w:r>
      <w:r>
        <w:rPr>
          <w:rFonts w:ascii="Times New Roman" w:hAnsi="Times New Roman"/>
          <w:sz w:val="24"/>
        </w:rPr>
        <w:t xml:space="preserve"> Saat basi (yapilandirilabilir)</w:t>
      </w:r>
    </w:p>
    <w:p>
      <w:pPr>
        <w:pStyle w:val="ListBullet"/>
      </w:pPr>
      <w:r>
        <w:rPr>
          <w:rFonts w:ascii="Times New Roman" w:hAnsi="Times New Roman"/>
          <w:b/>
          <w:sz w:val="24"/>
        </w:rPr>
        <w:t>Arbitraj hesaplama:</w:t>
      </w:r>
      <w:r>
        <w:rPr>
          <w:rFonts w:ascii="Times New Roman" w:hAnsi="Times New Roman"/>
          <w:sz w:val="24"/>
        </w:rPr>
        <w:t xml:space="preserve"> Cekilen PTF degerleri ile bataryanin cevrim maliyeti ($/kWh) karsilastirilarak optimal sarj/desarj zamanlamasi hesaplanir</w:t>
      </w:r>
    </w:p>
    <w:p>
      <w:pPr>
        <w:pStyle w:val="ListBullet"/>
      </w:pPr>
      <w:r>
        <w:rPr>
          <w:rFonts w:ascii="Times New Roman" w:hAnsi="Times New Roman"/>
          <w:b/>
          <w:sz w:val="24"/>
        </w:rPr>
        <w:t>Karar destegi:</w:t>
      </w:r>
      <w:r>
        <w:rPr>
          <w:rFonts w:ascii="Times New Roman" w:hAnsi="Times New Roman"/>
          <w:sz w:val="24"/>
        </w:rPr>
        <w:t xml:space="preserve"> Fiyat farki belirli bir esigin uzerindeyse sisteme "arbitraj firsati" bildirimi gonderilir</w:t>
      </w:r>
    </w:p>
    <w:p>
      <w:r>
        <w:rPr>
          <w:rFonts w:ascii="Times New Roman" w:hAnsi="Times New Roman"/>
          <w:b/>
          <w:sz w:val="24"/>
        </w:rPr>
        <w:t>Ek Entegrasyon Plugin'leri</w:t>
      </w:r>
    </w:p>
    <w:p>
      <w:r>
        <w:rPr>
          <w:rFonts w:ascii="Times New Roman" w:hAnsi="Times New Roman"/>
          <w:sz w:val="24"/>
        </w:rPr>
        <w:t>Istenirse ayri bir kontrat kapsaminda sisteme yeni plugin'ler eklenebilir. Ornegin:</w:t>
      </w:r>
    </w:p>
    <w:p>
      <w:pPr>
        <w:pStyle w:val="ListBullet"/>
      </w:pPr>
      <w:r>
        <w:rPr>
          <w:rFonts w:ascii="Times New Roman" w:hAnsi="Times New Roman"/>
          <w:b/>
          <w:sz w:val="24"/>
        </w:rPr>
        <w:t>ML tabanli tahmin modelleri:</w:t>
      </w:r>
      <w:r>
        <w:rPr>
          <w:rFonts w:ascii="Times New Roman" w:hAnsi="Times New Roman"/>
          <w:sz w:val="24"/>
        </w:rPr>
        <w:t xml:space="preserve"> PTF ve yuk tahmini icin makine ogrenmesi destekli plugin'ler</w:t>
      </w:r>
    </w:p>
    <w:p>
      <w:pPr>
        <w:pStyle w:val="ListBullet"/>
      </w:pPr>
      <w:r>
        <w:rPr>
          <w:rFonts w:ascii="Times New Roman" w:hAnsi="Times New Roman"/>
          <w:b/>
          <w:sz w:val="24"/>
        </w:rPr>
        <w:t>Ek piyasa entegrasyonlari:</w:t>
      </w:r>
      <w:r>
        <w:rPr>
          <w:rFonts w:ascii="Times New Roman" w:hAnsi="Times New Roman"/>
          <w:sz w:val="24"/>
        </w:rPr>
        <w:t xml:space="preserve"> GIP, DGP, Yan Hizmetler piyasalari</w:t>
      </w:r>
    </w:p>
    <w:p>
      <w:r>
        <w:rPr>
          <w:rFonts w:ascii="Times New Roman" w:hAnsi="Times New Roman"/>
          <w:sz w:val="24"/>
        </w:rPr>
        <w:t>Plugin'ler konfigurasyon dosyasi olarak sisteme yuklenir; mevcut yazilim kodunda degisiklik gerekmez.</w:t>
      </w:r>
    </w:p>
    <w:p>
      <w:r>
        <w:br w:type="page"/>
      </w:r>
    </w:p>
    <w:p>
      <w:bookmarkStart w:id="9" w:name="_Toc9"/>
      <w:pPr>
        <w:pStyle w:val="Heading2"/>
      </w:pPr>
      <w:r>
        <w:t>3. Konfigurasyon Odakli Tasarim: Ayni Kod, Farkli Proje</w:t>
      </w:r>
      <w:bookmarkEnd w:id="9"/>
    </w:p>
    <w:p>
      <w:r>
        <w:rPr>
          <w:rFonts w:ascii="Times New Roman" w:hAnsi="Times New Roman"/>
          <w:sz w:val="24"/>
        </w:rPr>
        <w:t xml:space="preserve">Bu yazilimin en onemli farki, projeye ozel tum davranisin </w:t>
      </w:r>
      <w:r>
        <w:rPr>
          <w:rFonts w:ascii="Times New Roman" w:hAnsi="Times New Roman"/>
          <w:b/>
          <w:sz w:val="24"/>
        </w:rPr>
        <w:t>konfigurasyon dosyalari</w:t>
      </w:r>
      <w:r>
        <w:rPr>
          <w:rFonts w:ascii="Times New Roman" w:hAnsi="Times New Roman"/>
          <w:sz w:val="24"/>
        </w:rPr>
        <w:t xml:space="preserve"> uzerinden tanimlanmasidir. Yazilim kodu hic degismez; sadece JSON formatindaki konfigurasyon dosyalari degistirilerek farkli santral topolojileri, farkli cihazlar ve farkli olcum noktalari yonetilir.</w:t>
      </w:r>
    </w:p>
    <w:p>
      <w:bookmarkStart w:id="10" w:name="_Toc10"/>
      <w:pPr>
        <w:pStyle w:val="Heading3"/>
      </w:pPr>
      <w:r>
        <w:t>Ornek 1: Iki BSC Cihazinin Yapilandirilmasi</w:t>
      </w:r>
      <w:bookmarkEnd w:id="10"/>
    </w:p>
    <w:p>
      <w:r>
        <w:rPr>
          <w:rFonts w:ascii="Times New Roman" w:hAnsi="Times New Roman"/>
          <w:sz w:val="24"/>
        </w:rPr>
        <w:t>Bir santralde iki adet BSC (Batarya Sistem Kontrolcusu) oldugunu dusunelim: BSC-1 ve BSC-2. Her ikisi de ayni marka/model (ornegin LG BSC-2000), ayni register haritasina sahiptir. Tek farklari:</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35"/>
        <w:gridCol w:w="3135"/>
        <w:gridCol w:w="3135"/>
      </w:tblGrid>
      <w:tr>
        <w:tc>
          <w:tcPr>
            <w:tcW w:type="dxa" w:w="3135"/>
            <w:shd w:fill="1a3a5c" w:val="clear"/>
          </w:tcPr>
          <w:p>
            <w:pPr>
              <w:jc w:val="left"/>
            </w:pPr>
            <w:r/>
            <w:r>
              <w:rPr>
                <w:rFonts w:ascii="Times New Roman" w:hAnsi="Times New Roman"/>
                <w:b/>
                <w:color w:val="FFFFFF"/>
                <w:sz w:val="20"/>
              </w:rPr>
              <w:t>Parametre</w:t>
            </w:r>
          </w:p>
        </w:tc>
        <w:tc>
          <w:tcPr>
            <w:tcW w:type="dxa" w:w="3135"/>
            <w:shd w:fill="1a3a5c" w:val="clear"/>
          </w:tcPr>
          <w:p>
            <w:pPr>
              <w:jc w:val="left"/>
            </w:pPr>
            <w:r/>
            <w:r>
              <w:rPr>
                <w:rFonts w:ascii="Times New Roman" w:hAnsi="Times New Roman"/>
                <w:b/>
                <w:color w:val="FFFFFF"/>
                <w:sz w:val="20"/>
              </w:rPr>
              <w:t>BSC-1</w:t>
            </w:r>
          </w:p>
        </w:tc>
        <w:tc>
          <w:tcPr>
            <w:tcW w:type="dxa" w:w="3135"/>
            <w:shd w:fill="1a3a5c" w:val="clear"/>
          </w:tcPr>
          <w:p>
            <w:pPr>
              <w:jc w:val="left"/>
            </w:pPr>
            <w:r/>
            <w:r>
              <w:rPr>
                <w:rFonts w:ascii="Times New Roman" w:hAnsi="Times New Roman"/>
                <w:b/>
                <w:color w:val="FFFFFF"/>
                <w:sz w:val="20"/>
              </w:rPr>
              <w:t>BSC-2</w:t>
            </w:r>
          </w:p>
        </w:tc>
      </w:tr>
      <w:tr>
        <w:tc>
          <w:tcPr>
            <w:tcW w:type="dxa" w:w="3135"/>
          </w:tcPr>
          <w:p>
            <w:pPr>
              <w:jc w:val="left"/>
            </w:pPr>
            <w:r/>
            <w:r>
              <w:rPr>
                <w:rFonts w:ascii="Times New Roman" w:hAnsi="Times New Roman"/>
                <w:sz w:val="20"/>
              </w:rPr>
              <w:t>Cihaz Kodu</w:t>
            </w:r>
          </w:p>
        </w:tc>
        <w:tc>
          <w:tcPr>
            <w:tcW w:type="dxa" w:w="3135"/>
          </w:tcPr>
          <w:p>
            <w:pPr>
              <w:jc w:val="left"/>
            </w:pPr>
            <w:r/>
            <w:r>
              <w:rPr>
                <w:rFonts w:ascii="Times New Roman" w:hAnsi="Times New Roman"/>
                <w:sz w:val="20"/>
              </w:rPr>
              <w:t>BSC-1</w:t>
            </w:r>
          </w:p>
        </w:tc>
        <w:tc>
          <w:tcPr>
            <w:tcW w:type="dxa" w:w="3135"/>
          </w:tcPr>
          <w:p>
            <w:pPr>
              <w:jc w:val="left"/>
            </w:pPr>
            <w:r/>
            <w:r>
              <w:rPr>
                <w:rFonts w:ascii="Times New Roman" w:hAnsi="Times New Roman"/>
                <w:sz w:val="20"/>
              </w:rPr>
              <w:t>BSC-2</w:t>
            </w:r>
          </w:p>
        </w:tc>
      </w:tr>
      <w:tr>
        <w:tc>
          <w:tcPr>
            <w:tcW w:type="dxa" w:w="3135"/>
          </w:tcPr>
          <w:p>
            <w:pPr>
              <w:jc w:val="left"/>
            </w:pPr>
            <w:r/>
            <w:r>
              <w:rPr>
                <w:rFonts w:ascii="Times New Roman" w:hAnsi="Times New Roman"/>
                <w:sz w:val="20"/>
              </w:rPr>
              <w:t>Modbus TCP Port</w:t>
            </w:r>
          </w:p>
        </w:tc>
        <w:tc>
          <w:tcPr>
            <w:tcW w:type="dxa" w:w="3135"/>
          </w:tcPr>
          <w:p>
            <w:pPr>
              <w:jc w:val="left"/>
            </w:pPr>
            <w:r/>
            <w:r>
              <w:rPr>
                <w:rFonts w:ascii="Times New Roman" w:hAnsi="Times New Roman"/>
                <w:sz w:val="20"/>
              </w:rPr>
              <w:t>502</w:t>
            </w:r>
          </w:p>
        </w:tc>
        <w:tc>
          <w:tcPr>
            <w:tcW w:type="dxa" w:w="3135"/>
          </w:tcPr>
          <w:p>
            <w:pPr>
              <w:jc w:val="left"/>
            </w:pPr>
            <w:r/>
            <w:r>
              <w:rPr>
                <w:rFonts w:ascii="Times New Roman" w:hAnsi="Times New Roman"/>
                <w:sz w:val="20"/>
              </w:rPr>
              <w:t>504</w:t>
            </w:r>
          </w:p>
        </w:tc>
      </w:tr>
      <w:tr>
        <w:tc>
          <w:tcPr>
            <w:tcW w:type="dxa" w:w="3135"/>
          </w:tcPr>
          <w:p>
            <w:pPr>
              <w:jc w:val="left"/>
            </w:pPr>
            <w:r/>
            <w:r>
              <w:rPr>
                <w:rFonts w:ascii="Times New Roman" w:hAnsi="Times New Roman"/>
                <w:sz w:val="20"/>
              </w:rPr>
              <w:t>IP Adresi</w:t>
            </w:r>
          </w:p>
        </w:tc>
        <w:tc>
          <w:tcPr>
            <w:tcW w:type="dxa" w:w="3135"/>
          </w:tcPr>
          <w:p>
            <w:pPr>
              <w:jc w:val="left"/>
            </w:pPr>
            <w:r/>
            <w:r>
              <w:rPr>
                <w:rFonts w:ascii="Times New Roman" w:hAnsi="Times New Roman"/>
                <w:sz w:val="20"/>
              </w:rPr>
              <w:t>127.0.0.1 (ornek)</w:t>
            </w:r>
          </w:p>
        </w:tc>
        <w:tc>
          <w:tcPr>
            <w:tcW w:type="dxa" w:w="3135"/>
          </w:tcPr>
          <w:p>
            <w:pPr>
              <w:jc w:val="left"/>
            </w:pPr>
            <w:r/>
            <w:r>
              <w:rPr>
                <w:rFonts w:ascii="Times New Roman" w:hAnsi="Times New Roman"/>
                <w:sz w:val="20"/>
              </w:rPr>
              <w:t>127.0.0.1 (ornek)</w:t>
            </w:r>
          </w:p>
        </w:tc>
      </w:tr>
    </w:tbl>
    <w:p/>
    <w:p>
      <w:r>
        <w:rPr>
          <w:rFonts w:ascii="Times New Roman" w:hAnsi="Times New Roman"/>
          <w:sz w:val="24"/>
        </w:rPr>
        <w:t xml:space="preserve">Iki cihaz icinde </w:t>
      </w:r>
      <w:r>
        <w:rPr>
          <w:rFonts w:ascii="Times New Roman" w:hAnsi="Times New Roman"/>
          <w:b/>
          <w:sz w:val="24"/>
        </w:rPr>
        <w:t>tek satir yazilim kodu yazilmaz.</w:t>
      </w:r>
      <w:r>
        <w:rPr>
          <w:rFonts w:ascii="Times New Roman" w:hAnsi="Times New Roman"/>
          <w:sz w:val="24"/>
        </w:rPr>
        <w:t xml:space="preserve"> Sadece asagidaki gibi iki ayri konfigurasyon dosyasi olusturulur:</w:t>
      </w:r>
    </w:p>
    <w:p>
      <w:pPr>
        <w:pStyle w:val="ListBullet"/>
      </w:pPr>
      <w:r>
        <w:rPr>
          <w:rFonts w:ascii="Courier New" w:hAnsi="Courier New"/>
          <w:sz w:val="20"/>
        </w:rPr>
        <w:t>bsc-1.json</w:t>
      </w:r>
      <w:r>
        <w:rPr>
          <w:rFonts w:ascii="Times New Roman" w:hAnsi="Times New Roman"/>
          <w:sz w:val="24"/>
        </w:rPr>
        <w:t>: port=502, deviceId="BSC-1"</w:t>
      </w:r>
    </w:p>
    <w:p>
      <w:pPr>
        <w:pStyle w:val="ListBullet"/>
      </w:pPr>
      <w:r>
        <w:rPr>
          <w:rFonts w:ascii="Courier New" w:hAnsi="Courier New"/>
          <w:sz w:val="20"/>
        </w:rPr>
        <w:t>bsc-2.json</w:t>
      </w:r>
      <w:r>
        <w:rPr>
          <w:rFonts w:ascii="Times New Roman" w:hAnsi="Times New Roman"/>
          <w:sz w:val="24"/>
        </w:rPr>
        <w:t>: port=504, deviceId="BSC-2"</w:t>
      </w:r>
    </w:p>
    <w:p>
      <w:r>
        <w:rPr>
          <w:rFonts w:ascii="Times New Roman" w:hAnsi="Times New Roman"/>
          <w:sz w:val="24"/>
        </w:rPr>
        <w:t>Yazilim bu dosyalari otomatik olarak okur, iki ayri Modbus TCP baglantisi acar ve her ikisini de es zamanli olarak izlemeye baslar.</w:t>
      </w:r>
    </w:p>
    <w:p>
      <w:bookmarkStart w:id="11" w:name="_Toc11"/>
      <w:pPr>
        <w:pStyle w:val="Heading3"/>
      </w:pPr>
      <w:r>
        <w:t>Ornek 2: Farkli Cihaz Tipleri</w:t>
      </w:r>
      <w:bookmarkEnd w:id="11"/>
    </w:p>
    <w:p>
      <w:r>
        <w:rPr>
          <w:rFonts w:ascii="Times New Roman" w:hAnsi="Times New Roman"/>
          <w:sz w:val="24"/>
        </w:rPr>
        <w:t>Ayni yazilim altyapisi, birbirinden tamamen farkli dort cihaz tipini yonetir:</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881"/>
        <w:gridCol w:w="1881"/>
        <w:gridCol w:w="1881"/>
        <w:gridCol w:w="1881"/>
        <w:gridCol w:w="1881"/>
      </w:tblGrid>
      <w:tr>
        <w:tc>
          <w:tcPr>
            <w:tcW w:type="dxa" w:w="1881"/>
            <w:shd w:fill="1a3a5c" w:val="clear"/>
          </w:tcPr>
          <w:p>
            <w:pPr>
              <w:jc w:val="left"/>
            </w:pPr>
            <w:r/>
            <w:r>
              <w:rPr>
                <w:rFonts w:ascii="Times New Roman" w:hAnsi="Times New Roman"/>
                <w:b/>
                <w:color w:val="FFFFFF"/>
                <w:sz w:val="20"/>
              </w:rPr>
              <w:t>Cihaz Tipi</w:t>
            </w:r>
          </w:p>
        </w:tc>
        <w:tc>
          <w:tcPr>
            <w:tcW w:type="dxa" w:w="1881"/>
            <w:shd w:fill="1a3a5c" w:val="clear"/>
          </w:tcPr>
          <w:p>
            <w:pPr>
              <w:jc w:val="left"/>
            </w:pPr>
            <w:r/>
            <w:r>
              <w:rPr>
                <w:rFonts w:ascii="Times New Roman" w:hAnsi="Times New Roman"/>
                <w:b/>
                <w:color w:val="FFFFFF"/>
                <w:sz w:val="20"/>
              </w:rPr>
              <w:t>Register Tipi (Okuma)</w:t>
            </w:r>
          </w:p>
        </w:tc>
        <w:tc>
          <w:tcPr>
            <w:tcW w:type="dxa" w:w="1881"/>
            <w:shd w:fill="1a3a5c" w:val="clear"/>
          </w:tcPr>
          <w:p>
            <w:pPr>
              <w:jc w:val="left"/>
            </w:pPr>
            <w:r/>
            <w:r>
              <w:rPr>
                <w:rFonts w:ascii="Times New Roman" w:hAnsi="Times New Roman"/>
                <w:b/>
                <w:color w:val="FFFFFF"/>
                <w:sz w:val="20"/>
              </w:rPr>
              <w:t>Register Tipi (Yazma)</w:t>
            </w:r>
          </w:p>
        </w:tc>
        <w:tc>
          <w:tcPr>
            <w:tcW w:type="dxa" w:w="1881"/>
            <w:shd w:fill="1a3a5c" w:val="clear"/>
          </w:tcPr>
          <w:p>
            <w:pPr>
              <w:jc w:val="left"/>
            </w:pPr>
            <w:r/>
            <w:r>
              <w:rPr>
                <w:rFonts w:ascii="Times New Roman" w:hAnsi="Times New Roman"/>
                <w:b/>
                <w:color w:val="FFFFFF"/>
                <w:sz w:val="20"/>
              </w:rPr>
              <w:t>Ornek Veri</w:t>
            </w:r>
          </w:p>
        </w:tc>
        <w:tc>
          <w:tcPr>
            <w:tcW w:type="dxa" w:w="1881"/>
            <w:shd w:fill="1a3a5c" w:val="clear"/>
          </w:tcPr>
          <w:p>
            <w:pPr>
              <w:jc w:val="left"/>
            </w:pPr>
            <w:r/>
            <w:r>
              <w:rPr>
                <w:rFonts w:ascii="Times New Roman" w:hAnsi="Times New Roman"/>
                <w:b/>
                <w:color w:val="FFFFFF"/>
                <w:sz w:val="20"/>
              </w:rPr>
              <w:t>Cihaz Dokumanindaki Karsiligi</w:t>
            </w:r>
          </w:p>
        </w:tc>
      </w:tr>
      <w:tr>
        <w:tc>
          <w:tcPr>
            <w:tcW w:type="dxa" w:w="1881"/>
          </w:tcPr>
          <w:p>
            <w:pPr>
              <w:jc w:val="left"/>
            </w:pPr>
            <w:r/>
            <w:r>
              <w:rPr>
                <w:rFonts w:ascii="Times New Roman" w:hAnsi="Times New Roman"/>
                <w:b/>
                <w:sz w:val="20"/>
              </w:rPr>
              <w:t>BSC</w:t>
            </w:r>
          </w:p>
        </w:tc>
        <w:tc>
          <w:tcPr>
            <w:tcW w:type="dxa" w:w="1881"/>
          </w:tcPr>
          <w:p>
            <w:pPr>
              <w:jc w:val="left"/>
            </w:pPr>
            <w:r/>
            <w:r>
              <w:rPr>
                <w:rFonts w:ascii="Times New Roman" w:hAnsi="Times New Roman"/>
                <w:sz w:val="20"/>
              </w:rPr>
              <w:t>INPUT_REGISTER (salt okunur analog olcum)</w:t>
            </w:r>
          </w:p>
        </w:tc>
        <w:tc>
          <w:tcPr>
            <w:tcW w:type="dxa" w:w="1881"/>
          </w:tcPr>
          <w:p>
            <w:pPr>
              <w:jc w:val="left"/>
            </w:pPr>
            <w:r/>
            <w:r>
              <w:rPr>
                <w:rFonts w:ascii="Times New Roman" w:hAnsi="Times New Roman"/>
                <w:sz w:val="20"/>
              </w:rPr>
              <w:t>HOLDING_REGISTER (okunabilir/yazilabilir parametre)</w:t>
            </w:r>
          </w:p>
        </w:tc>
        <w:tc>
          <w:tcPr>
            <w:tcW w:type="dxa" w:w="1881"/>
          </w:tcPr>
          <w:p>
            <w:pPr>
              <w:jc w:val="left"/>
            </w:pPr>
            <w:r/>
            <w:r>
              <w:rPr>
                <w:rFonts w:ascii="Times New Roman" w:hAnsi="Times New Roman"/>
                <w:sz w:val="20"/>
              </w:rPr>
              <w:t>Voltaj, Akim, SoC, Sicaklik</w:t>
            </w:r>
          </w:p>
        </w:tc>
        <w:tc>
          <w:tcPr>
            <w:tcW w:type="dxa" w:w="1881"/>
          </w:tcPr>
          <w:p>
            <w:pPr>
              <w:jc w:val="left"/>
            </w:pPr>
            <w:r/>
            <w:r>
              <w:rPr>
                <w:rFonts w:ascii="Times New Roman" w:hAnsi="Times New Roman"/>
                <w:sz w:val="20"/>
              </w:rPr>
              <w:t>Uretici dokumanindaki "System SOC (30055)", "Average DC Voltage (30059)", "Total DC Current (30061)" adresleri</w:t>
            </w:r>
          </w:p>
        </w:tc>
      </w:tr>
      <w:tr>
        <w:tc>
          <w:tcPr>
            <w:tcW w:type="dxa" w:w="1881"/>
          </w:tcPr>
          <w:p>
            <w:pPr>
              <w:jc w:val="left"/>
            </w:pPr>
            <w:r/>
            <w:r>
              <w:rPr>
                <w:rFonts w:ascii="Times New Roman" w:hAnsi="Times New Roman"/>
                <w:b/>
                <w:sz w:val="20"/>
              </w:rPr>
              <w:t>HVAC</w:t>
            </w:r>
          </w:p>
        </w:tc>
        <w:tc>
          <w:tcPr>
            <w:tcW w:type="dxa" w:w="1881"/>
          </w:tcPr>
          <w:p>
            <w:pPr>
              <w:jc w:val="left"/>
            </w:pPr>
            <w:r/>
            <w:r>
              <w:rPr>
                <w:rFonts w:ascii="Times New Roman" w:hAnsi="Times New Roman"/>
                <w:sz w:val="20"/>
              </w:rPr>
              <w:t>INPUT_REGISTER (salt okunur durum/olcum)</w:t>
            </w:r>
          </w:p>
        </w:tc>
        <w:tc>
          <w:tcPr>
            <w:tcW w:type="dxa" w:w="1881"/>
          </w:tcPr>
          <w:p>
            <w:pPr>
              <w:jc w:val="left"/>
            </w:pPr>
            <w:r/>
            <w:r>
              <w:rPr>
                <w:rFonts w:ascii="Times New Roman" w:hAnsi="Times New Roman"/>
                <w:sz w:val="20"/>
              </w:rPr>
              <w:t>HOLDING_REGISTER (setpoint, komut)</w:t>
            </w:r>
          </w:p>
        </w:tc>
        <w:tc>
          <w:tcPr>
            <w:tcW w:type="dxa" w:w="1881"/>
          </w:tcPr>
          <w:p>
            <w:pPr>
              <w:jc w:val="left"/>
            </w:pPr>
            <w:r/>
            <w:r>
              <w:rPr>
                <w:rFonts w:ascii="Times New Roman" w:hAnsi="Times New Roman"/>
                <w:sz w:val="20"/>
              </w:rPr>
              <w:t>Donus Sicakligi, Fan Hizi, Kompresor Durumu</w:t>
            </w:r>
          </w:p>
        </w:tc>
        <w:tc>
          <w:tcPr>
            <w:tcW w:type="dxa" w:w="1881"/>
          </w:tcPr>
          <w:p>
            <w:pPr>
              <w:jc w:val="left"/>
            </w:pPr>
            <w:r/>
            <w:r>
              <w:rPr>
                <w:rFonts w:ascii="Times New Roman" w:hAnsi="Times New Roman"/>
                <w:sz w:val="20"/>
              </w:rPr>
              <w:t>Uretici dokumanindaki "Current Temp (4200)", "Return Humidity (4204)", "Remote On/Off (8)" adresleri</w:t>
            </w:r>
          </w:p>
        </w:tc>
      </w:tr>
      <w:tr>
        <w:tc>
          <w:tcPr>
            <w:tcW w:type="dxa" w:w="1881"/>
          </w:tcPr>
          <w:p>
            <w:pPr>
              <w:jc w:val="left"/>
            </w:pPr>
            <w:r/>
            <w:r>
              <w:rPr>
                <w:rFonts w:ascii="Times New Roman" w:hAnsi="Times New Roman"/>
                <w:b/>
                <w:sz w:val="20"/>
              </w:rPr>
              <w:t>Devre Kesici (CB)</w:t>
            </w:r>
          </w:p>
        </w:tc>
        <w:tc>
          <w:tcPr>
            <w:tcW w:type="dxa" w:w="1881"/>
          </w:tcPr>
          <w:p>
            <w:pPr>
              <w:jc w:val="left"/>
            </w:pPr>
            <w:r/>
            <w:r>
              <w:rPr>
                <w:rFonts w:ascii="Times New Roman" w:hAnsi="Times New Roman"/>
                <w:sz w:val="20"/>
              </w:rPr>
              <w:t>DISCRETE_INPUT (dijital giris — salt okunur kontak)</w:t>
            </w:r>
          </w:p>
        </w:tc>
        <w:tc>
          <w:tcPr>
            <w:tcW w:type="dxa" w:w="1881"/>
          </w:tcPr>
          <w:p>
            <w:pPr>
              <w:jc w:val="left"/>
            </w:pPr>
            <w:r/>
            <w:r>
              <w:rPr>
                <w:rFonts w:ascii="Times New Roman" w:hAnsi="Times New Roman"/>
                <w:sz w:val="20"/>
              </w:rPr>
              <w:t>COIL (role cikisi — yazilabilir dijital sinyal)</w:t>
            </w:r>
          </w:p>
        </w:tc>
        <w:tc>
          <w:tcPr>
            <w:tcW w:type="dxa" w:w="1881"/>
          </w:tcPr>
          <w:p>
            <w:pPr>
              <w:jc w:val="left"/>
            </w:pPr>
            <w:r/>
            <w:r>
              <w:rPr>
                <w:rFonts w:ascii="Times New Roman" w:hAnsi="Times New Roman"/>
                <w:sz w:val="20"/>
              </w:rPr>
              <w:t>Kapali/Acik, Acma Korumasi Aktif</w:t>
            </w:r>
          </w:p>
        </w:tc>
        <w:tc>
          <w:tcPr>
            <w:tcW w:type="dxa" w:w="1881"/>
          </w:tcPr>
          <w:p>
            <w:pPr>
              <w:jc w:val="left"/>
            </w:pPr>
            <w:r/>
            <w:r>
              <w:rPr>
                <w:rFonts w:ascii="Times New Roman" w:hAnsi="Times New Roman"/>
                <w:sz w:val="20"/>
              </w:rPr>
              <w:t>Uretici dokumanindaki "Is Closed (DI-0)", "Trip Status (DI-1)", "Open Command (CO-0)", "Close Command (CO-1)" kontaklari</w:t>
            </w:r>
          </w:p>
        </w:tc>
      </w:tr>
      <w:tr>
        <w:tc>
          <w:tcPr>
            <w:tcW w:type="dxa" w:w="1881"/>
          </w:tcPr>
          <w:p>
            <w:pPr>
              <w:jc w:val="left"/>
            </w:pPr>
            <w:r/>
            <w:r>
              <w:rPr>
                <w:rFonts w:ascii="Times New Roman" w:hAnsi="Times New Roman"/>
                <w:b/>
                <w:sz w:val="20"/>
              </w:rPr>
              <w:t>DC Cikis</w:t>
            </w:r>
          </w:p>
        </w:tc>
        <w:tc>
          <w:tcPr>
            <w:tcW w:type="dxa" w:w="1881"/>
          </w:tcPr>
          <w:p>
            <w:pPr>
              <w:jc w:val="left"/>
            </w:pPr>
            <w:r/>
            <w:r>
              <w:rPr>
                <w:rFonts w:ascii="Times New Roman" w:hAnsi="Times New Roman"/>
                <w:sz w:val="20"/>
              </w:rPr>
              <w:t>DISCRETE_INPUT (dijital giris)</w:t>
            </w:r>
          </w:p>
        </w:tc>
        <w:tc>
          <w:tcPr>
            <w:tcW w:type="dxa" w:w="1881"/>
          </w:tcPr>
          <w:p>
            <w:pPr>
              <w:jc w:val="left"/>
            </w:pPr>
            <w:r/>
            <w:r>
              <w:rPr>
                <w:rFonts w:ascii="Times New Roman" w:hAnsi="Times New Roman"/>
                <w:sz w:val="20"/>
              </w:rPr>
              <w:t>COIL (role cikisi)</w:t>
            </w:r>
          </w:p>
        </w:tc>
        <w:tc>
          <w:tcPr>
            <w:tcW w:type="dxa" w:w="1881"/>
          </w:tcPr>
          <w:p>
            <w:pPr>
              <w:jc w:val="left"/>
            </w:pPr>
            <w:r/>
            <w:r>
              <w:rPr>
                <w:rFonts w:ascii="Times New Roman" w:hAnsi="Times New Roman"/>
                <w:sz w:val="20"/>
              </w:rPr>
              <w:t>Cikis Aktif, Ariza Durumu, Gerilim, Akim</w:t>
            </w:r>
          </w:p>
        </w:tc>
        <w:tc>
          <w:tcPr>
            <w:tcW w:type="dxa" w:w="1881"/>
          </w:tcPr>
          <w:p>
            <w:pPr>
              <w:jc w:val="left"/>
            </w:pPr>
            <w:r/>
            <w:r>
              <w:rPr>
                <w:rFonts w:ascii="Times New Roman" w:hAnsi="Times New Roman"/>
                <w:sz w:val="20"/>
              </w:rPr>
              <w:t>Uretici dokumanindaki "Is On (DI-0)", "Actual Voltage (IR-0)", "On Command (CO-0)"</w:t>
            </w:r>
          </w:p>
        </w:tc>
      </w:tr>
    </w:tbl>
    <w:p/>
    <w:p>
      <w:r>
        <w:rPr>
          <w:rFonts w:ascii="Times New Roman" w:hAnsi="Times New Roman"/>
          <w:b/>
          <w:sz w:val="24"/>
        </w:rPr>
        <w:t>Onemli Not:</w:t>
      </w:r>
      <w:r>
        <w:rPr>
          <w:rFonts w:ascii="Times New Roman" w:hAnsi="Times New Roman"/>
          <w:sz w:val="24"/>
        </w:rPr>
        <w:t xml:space="preserve"> Her cihaz tipi icin konfigurasyon dosyasinda tanimlanan register adresleri, cihazin uretici dokumanindaki Modbus register haritasindan birebir alinir. Yazilim, bu adreslere gidip veriyi okur, tanimlanan olcek (scale) ve birim (unit) degerleriyle carparak muhendislik birimine (V, A, kW, %) cevirir ve gosterir.</w:t>
      </w:r>
    </w:p>
    <w:p>
      <w:bookmarkStart w:id="12" w:name="_Toc12"/>
      <w:pPr>
        <w:pStyle w:val="Heading3"/>
      </w:pPr>
      <w:r>
        <w:t>Register Okuma ve Olcekleme</w:t>
      </w:r>
      <w:bookmarkEnd w:id="12"/>
    </w:p>
    <w:p>
      <w:r>
        <w:rPr>
          <w:rFonts w:ascii="Times New Roman" w:hAnsi="Times New Roman"/>
          <w:sz w:val="24"/>
        </w:rPr>
        <w:t>Bir ornekle aciklamak gerekirse:</w:t>
      </w:r>
    </w:p>
    <w:p>
      <w:pPr>
        <w:pStyle w:val="ListBullet"/>
      </w:pPr>
      <w:r>
        <w:rPr>
          <w:rFonts w:ascii="Times New Roman" w:hAnsi="Times New Roman"/>
          <w:sz w:val="24"/>
        </w:rPr>
        <w:t xml:space="preserve">BSC cihazinin dokumaninda </w:t>
      </w:r>
      <w:r>
        <w:rPr>
          <w:rFonts w:ascii="Times New Roman" w:hAnsi="Times New Roman"/>
          <w:b/>
          <w:sz w:val="24"/>
        </w:rPr>
        <w:t>30055 adresindeki INPUT_REGISTER</w:t>
      </w:r>
      <w:r>
        <w:rPr>
          <w:rFonts w:ascii="Times New Roman" w:hAnsi="Times New Roman"/>
          <w:sz w:val="24"/>
        </w:rPr>
        <w:t xml:space="preserve"> degerinin "System SOC" oldugu ve ham degerin 100 ile carpilmis olarak geldigi yazar (ornegin 8250 ham degeri = %82.50). Konfigurasyon dosyasinda bu register icin </w:t>
      </w:r>
      <w:r>
        <w:rPr>
          <w:rFonts w:ascii="Courier New" w:hAnsi="Courier New"/>
          <w:sz w:val="20"/>
        </w:rPr>
        <w:t>scale: 0.01</w:t>
      </w:r>
      <w:r>
        <w:rPr>
          <w:rFonts w:ascii="Times New Roman" w:hAnsi="Times New Roman"/>
          <w:sz w:val="24"/>
        </w:rPr>
        <w:t xml:space="preserve"> tanimlanir. Yazilim ham degeri okur, 0.01 ile carpar ve kullaniciya </w:t>
      </w:r>
      <w:r>
        <w:rPr>
          <w:rFonts w:ascii="Courier New" w:hAnsi="Courier New"/>
          <w:sz w:val="20"/>
        </w:rPr>
        <w:t>%82.50</w:t>
      </w:r>
      <w:r>
        <w:rPr>
          <w:rFonts w:ascii="Times New Roman" w:hAnsi="Times New Roman"/>
          <w:sz w:val="24"/>
        </w:rPr>
        <w:t xml:space="preserve"> olarak gosterir.</w:t>
      </w:r>
    </w:p>
    <w:p>
      <w:pPr>
        <w:pStyle w:val="ListBullet"/>
      </w:pPr>
      <w:r>
        <w:rPr>
          <w:rFonts w:ascii="Times New Roman" w:hAnsi="Times New Roman"/>
          <w:sz w:val="24"/>
        </w:rPr>
        <w:t xml:space="preserve">Ayni cihazin </w:t>
      </w:r>
      <w:r>
        <w:rPr>
          <w:rFonts w:ascii="Times New Roman" w:hAnsi="Times New Roman"/>
          <w:b/>
          <w:sz w:val="24"/>
        </w:rPr>
        <w:t>30059 adresindeki INPUT_REGISTER</w:t>
      </w:r>
      <w:r>
        <w:rPr>
          <w:rFonts w:ascii="Times New Roman" w:hAnsi="Times New Roman"/>
          <w:sz w:val="24"/>
        </w:rPr>
        <w:t xml:space="preserve"> "Average DC Voltage" degeridir ve ham deger mikrovolt cinsinden gelir. Konfigurasyonda </w:t>
      </w:r>
      <w:r>
        <w:rPr>
          <w:rFonts w:ascii="Courier New" w:hAnsi="Courier New"/>
          <w:sz w:val="20"/>
        </w:rPr>
        <w:t>scale: 0.0001</w:t>
      </w:r>
      <w:r>
        <w:rPr>
          <w:rFonts w:ascii="Times New Roman" w:hAnsi="Times New Roman"/>
          <w:sz w:val="24"/>
        </w:rPr>
        <w:t xml:space="preserve"> tanimlanir. Ham deger 5.231.000 ise, yazilim bunu </w:t>
      </w:r>
      <w:r>
        <w:rPr>
          <w:rFonts w:ascii="Courier New" w:hAnsi="Courier New"/>
          <w:sz w:val="20"/>
        </w:rPr>
        <w:t>523.1 V</w:t>
      </w:r>
      <w:r>
        <w:rPr>
          <w:rFonts w:ascii="Times New Roman" w:hAnsi="Times New Roman"/>
          <w:sz w:val="24"/>
        </w:rPr>
        <w:t xml:space="preserve"> olarak gosterir.</w:t>
      </w:r>
    </w:p>
    <w:p>
      <w:pPr>
        <w:pStyle w:val="ListBullet"/>
      </w:pPr>
      <w:r>
        <w:rPr>
          <w:rFonts w:ascii="Times New Roman" w:hAnsi="Times New Roman"/>
          <w:sz w:val="24"/>
        </w:rPr>
        <w:t xml:space="preserve">CB cihazinin </w:t>
      </w:r>
      <w:r>
        <w:rPr>
          <w:rFonts w:ascii="Times New Roman" w:hAnsi="Times New Roman"/>
          <w:b/>
          <w:sz w:val="24"/>
        </w:rPr>
        <w:t>0 numarali DISCRETE_INPUT</w:t>
      </w:r>
      <w:r>
        <w:rPr>
          <w:rFonts w:ascii="Times New Roman" w:hAnsi="Times New Roman"/>
          <w:sz w:val="24"/>
        </w:rPr>
        <w:t xml:space="preserve"> kontagi "Is Closed" sinyalidir. Bu bir Boolean (mantiksal) degerdir: </w:t>
      </w:r>
      <w:r>
        <w:rPr>
          <w:rFonts w:ascii="Courier New" w:hAnsi="Courier New"/>
          <w:sz w:val="20"/>
        </w:rPr>
        <w:t>true</w:t>
      </w:r>
      <w:r>
        <w:rPr>
          <w:rFonts w:ascii="Times New Roman" w:hAnsi="Times New Roman"/>
          <w:sz w:val="24"/>
        </w:rPr>
        <w:t xml:space="preserve"> = kapali, </w:t>
      </w:r>
      <w:r>
        <w:rPr>
          <w:rFonts w:ascii="Courier New" w:hAnsi="Courier New"/>
          <w:sz w:val="20"/>
        </w:rPr>
        <w:t>false</w:t>
      </w:r>
      <w:r>
        <w:rPr>
          <w:rFonts w:ascii="Times New Roman" w:hAnsi="Times New Roman"/>
          <w:sz w:val="24"/>
        </w:rPr>
        <w:t xml:space="preserve"> = acik. Olceklemeye gerek yoktur, yazilim dogrudan true/false olarak okur.</w:t>
      </w:r>
    </w:p>
    <w:p>
      <w:bookmarkStart w:id="13" w:name="_Toc13"/>
      <w:pPr>
        <w:pStyle w:val="Heading3"/>
      </w:pPr>
      <w:r>
        <w:t>Konfigurasyon ile Yapilabilen Islemler (Kod Degismeden)</w:t>
      </w:r>
      <w:bookmarkEnd w:id="13"/>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703"/>
        <w:gridCol w:w="4703"/>
      </w:tblGrid>
      <w:tr>
        <w:tc>
          <w:tcPr>
            <w:tcW w:type="dxa" w:w="4703"/>
            <w:shd w:fill="1a3a5c" w:val="clear"/>
          </w:tcPr>
          <w:p>
            <w:pPr>
              <w:jc w:val="left"/>
            </w:pPr>
            <w:r/>
            <w:r>
              <w:rPr>
                <w:rFonts w:ascii="Times New Roman" w:hAnsi="Times New Roman"/>
                <w:b/>
                <w:color w:val="FFFFFF"/>
                <w:sz w:val="20"/>
              </w:rPr>
              <w:t>Yapilandirilabilir Ozellik</w:t>
            </w:r>
          </w:p>
        </w:tc>
        <w:tc>
          <w:tcPr>
            <w:tcW w:type="dxa" w:w="4703"/>
            <w:shd w:fill="1a3a5c" w:val="clear"/>
          </w:tcPr>
          <w:p>
            <w:pPr>
              <w:jc w:val="left"/>
            </w:pPr>
            <w:r/>
            <w:r>
              <w:rPr>
                <w:rFonts w:ascii="Times New Roman" w:hAnsi="Times New Roman"/>
                <w:b/>
                <w:color w:val="FFFFFF"/>
                <w:sz w:val="20"/>
              </w:rPr>
              <w:t>Etkisi</w:t>
            </w:r>
          </w:p>
        </w:tc>
      </w:tr>
      <w:tr>
        <w:tc>
          <w:tcPr>
            <w:tcW w:type="dxa" w:w="4703"/>
          </w:tcPr>
          <w:p>
            <w:pPr>
              <w:jc w:val="left"/>
            </w:pPr>
            <w:r/>
            <w:r>
              <w:rPr>
                <w:rFonts w:ascii="Times New Roman" w:hAnsi="Times New Roman"/>
                <w:sz w:val="20"/>
              </w:rPr>
              <w:t>Cihaz sayisi</w:t>
            </w:r>
          </w:p>
        </w:tc>
        <w:tc>
          <w:tcPr>
            <w:tcW w:type="dxa" w:w="4703"/>
          </w:tcPr>
          <w:p>
            <w:pPr>
              <w:jc w:val="left"/>
            </w:pPr>
            <w:r/>
            <w:r>
              <w:rPr>
                <w:rFonts w:ascii="Times New Roman" w:hAnsi="Times New Roman"/>
                <w:sz w:val="20"/>
              </w:rPr>
              <w:t>Konfigurasyon dosyasi ekleyerek sisteme yeni cihaz eklenir (ornegin 3. bir BSC, 9. bir HVAC)</w:t>
            </w:r>
          </w:p>
        </w:tc>
      </w:tr>
      <w:tr>
        <w:tc>
          <w:tcPr>
            <w:tcW w:type="dxa" w:w="4703"/>
          </w:tcPr>
          <w:p>
            <w:pPr>
              <w:jc w:val="left"/>
            </w:pPr>
            <w:r/>
            <w:r>
              <w:rPr>
                <w:rFonts w:ascii="Times New Roman" w:hAnsi="Times New Roman"/>
                <w:sz w:val="20"/>
              </w:rPr>
              <w:t>Okuma araligi</w:t>
            </w:r>
          </w:p>
        </w:tc>
        <w:tc>
          <w:tcPr>
            <w:tcW w:type="dxa" w:w="4703"/>
          </w:tcPr>
          <w:p>
            <w:pPr>
              <w:jc w:val="left"/>
            </w:pPr>
            <w:r/>
            <w:r>
              <w:rPr>
                <w:rFonts w:ascii="Times New Roman" w:hAnsi="Times New Roman"/>
                <w:sz w:val="20"/>
              </w:rPr>
              <w:t>Her cihaz icin bagimsiz `pollIntervalMs` tanimlanabilir (ornegin CB icin 2000ms, BSC icin 5000ms)</w:t>
            </w:r>
          </w:p>
        </w:tc>
      </w:tr>
      <w:tr>
        <w:tc>
          <w:tcPr>
            <w:tcW w:type="dxa" w:w="4703"/>
          </w:tcPr>
          <w:p>
            <w:pPr>
              <w:jc w:val="left"/>
            </w:pPr>
            <w:r/>
            <w:r>
              <w:rPr>
                <w:rFonts w:ascii="Times New Roman" w:hAnsi="Times New Roman"/>
                <w:sz w:val="20"/>
              </w:rPr>
              <w:t>Olcek ve birim</w:t>
            </w:r>
          </w:p>
        </w:tc>
        <w:tc>
          <w:tcPr>
            <w:tcW w:type="dxa" w:w="4703"/>
          </w:tcPr>
          <w:p>
            <w:pPr>
              <w:jc w:val="left"/>
            </w:pPr>
            <w:r/>
            <w:r>
              <w:rPr>
                <w:rFonts w:ascii="Times New Roman" w:hAnsi="Times New Roman"/>
                <w:sz w:val="20"/>
              </w:rPr>
              <w:t>Her register icin `scale`, `offset`, `unit` degerleri tanimlanabilir</w:t>
            </w:r>
          </w:p>
        </w:tc>
      </w:tr>
      <w:tr>
        <w:tc>
          <w:tcPr>
            <w:tcW w:type="dxa" w:w="4703"/>
          </w:tcPr>
          <w:p>
            <w:pPr>
              <w:jc w:val="left"/>
            </w:pPr>
            <w:r/>
            <w:r>
              <w:rPr>
                <w:rFonts w:ascii="Times New Roman" w:hAnsi="Times New Roman"/>
                <w:sz w:val="20"/>
              </w:rPr>
              <w:t>Register adresleri</w:t>
            </w:r>
          </w:p>
        </w:tc>
        <w:tc>
          <w:tcPr>
            <w:tcW w:type="dxa" w:w="4703"/>
          </w:tcPr>
          <w:p>
            <w:pPr>
              <w:jc w:val="left"/>
            </w:pPr>
            <w:r/>
            <w:r>
              <w:rPr>
                <w:rFonts w:ascii="Times New Roman" w:hAnsi="Times New Roman"/>
                <w:sz w:val="20"/>
              </w:rPr>
              <w:t>Cihazin uretici dokumanindaki adresler konfigurasyona yazilir</w:t>
            </w:r>
          </w:p>
        </w:tc>
      </w:tr>
      <w:tr>
        <w:tc>
          <w:tcPr>
            <w:tcW w:type="dxa" w:w="4703"/>
          </w:tcPr>
          <w:p>
            <w:pPr>
              <w:jc w:val="left"/>
            </w:pPr>
            <w:r/>
            <w:r>
              <w:rPr>
                <w:rFonts w:ascii="Times New Roman" w:hAnsi="Times New Roman"/>
                <w:sz w:val="20"/>
              </w:rPr>
              <w:t>Komut tanimlari</w:t>
            </w:r>
          </w:p>
        </w:tc>
        <w:tc>
          <w:tcPr>
            <w:tcW w:type="dxa" w:w="4703"/>
          </w:tcPr>
          <w:p>
            <w:pPr>
              <w:jc w:val="left"/>
            </w:pPr>
            <w:r/>
            <w:r>
              <w:rPr>
                <w:rFonts w:ascii="Times New Roman" w:hAnsi="Times New Roman"/>
                <w:sz w:val="20"/>
              </w:rPr>
              <w:t>Her cihaz icin `commands` bolumunde komut isimleri, yazilacak register'lar ve validasyon kurallari tanimlanir</w:t>
            </w:r>
          </w:p>
        </w:tc>
      </w:tr>
      <w:tr>
        <w:tc>
          <w:tcPr>
            <w:tcW w:type="dxa" w:w="4703"/>
          </w:tcPr>
          <w:p>
            <w:pPr>
              <w:jc w:val="left"/>
            </w:pPr>
            <w:r/>
            <w:r>
              <w:rPr>
                <w:rFonts w:ascii="Times New Roman" w:hAnsi="Times New Roman"/>
                <w:sz w:val="20"/>
              </w:rPr>
              <w:t>Parametre sablonlari</w:t>
            </w:r>
          </w:p>
        </w:tc>
        <w:tc>
          <w:tcPr>
            <w:tcW w:type="dxa" w:w="4703"/>
          </w:tcPr>
          <w:p>
            <w:pPr>
              <w:jc w:val="left"/>
            </w:pPr>
            <w:r/>
            <w:r>
              <w:rPr>
                <w:rFonts w:ascii="Times New Roman" w:hAnsi="Times New Roman"/>
                <w:sz w:val="20"/>
              </w:rPr>
              <w:t>`{{powerKw}}` gibi sablonlarla komutlara kullanicidan parametre alinir</w:t>
            </w:r>
          </w:p>
        </w:tc>
      </w:tr>
      <w:tr>
        <w:tc>
          <w:tcPr>
            <w:tcW w:type="dxa" w:w="4703"/>
          </w:tcPr>
          <w:p>
            <w:pPr>
              <w:jc w:val="left"/>
            </w:pPr>
            <w:r/>
            <w:r>
              <w:rPr>
                <w:rFonts w:ascii="Times New Roman" w:hAnsi="Times New Roman"/>
                <w:sz w:val="20"/>
              </w:rPr>
              <w:t>Bit alani cozumleme</w:t>
            </w:r>
          </w:p>
        </w:tc>
        <w:tc>
          <w:tcPr>
            <w:tcW w:type="dxa" w:w="4703"/>
          </w:tcPr>
          <w:p>
            <w:pPr>
              <w:jc w:val="left"/>
            </w:pPr>
            <w:r/>
            <w:r>
              <w:rPr>
                <w:rFonts w:ascii="Times New Roman" w:hAnsi="Times New Roman"/>
                <w:sz w:val="20"/>
              </w:rPr>
              <w:t>Tek bir register icindeki bit alanlari (ornegin ChargeStatus, alarm flag'lari) ayri ayri tanimlanip okunabilir</w:t>
            </w:r>
          </w:p>
        </w:tc>
      </w:tr>
      <w:tr>
        <w:tc>
          <w:tcPr>
            <w:tcW w:type="dxa" w:w="4703"/>
          </w:tcPr>
          <w:p>
            <w:pPr>
              <w:jc w:val="left"/>
            </w:pPr>
            <w:r/>
            <w:r>
              <w:rPr>
                <w:rFonts w:ascii="Times New Roman" w:hAnsi="Times New Roman"/>
                <w:sz w:val="20"/>
              </w:rPr>
              <w:t>Simulator baglama</w:t>
            </w:r>
          </w:p>
        </w:tc>
        <w:tc>
          <w:tcPr>
            <w:tcW w:type="dxa" w:w="4703"/>
          </w:tcPr>
          <w:p>
            <w:pPr>
              <w:jc w:val="left"/>
            </w:pPr>
            <w:r/>
            <w:r>
              <w:rPr>
                <w:rFonts w:ascii="Times New Roman" w:hAnsi="Times New Roman"/>
                <w:sz w:val="20"/>
              </w:rPr>
              <w:t>Gercek cihaz yokken test amaciyla `simulator.type` tanimlanarak yazilim simulatoru kullanilabilir</w:t>
            </w:r>
          </w:p>
        </w:tc>
      </w:tr>
    </w:tbl>
    <w:p/>
    <w:p>
      <w:r>
        <w:br w:type="page"/>
      </w:r>
    </w:p>
    <w:p>
      <w:bookmarkStart w:id="14" w:name="_Toc14"/>
      <w:pPr>
        <w:pStyle w:val="Heading2"/>
      </w:pPr>
      <w:r>
        <w:t>4. Komut ve Manevra Sistemi</w:t>
      </w:r>
      <w:bookmarkEnd w:id="14"/>
    </w:p>
    <w:p>
      <w:r>
        <w:rPr>
          <w:rFonts w:ascii="Times New Roman" w:hAnsi="Times New Roman"/>
          <w:sz w:val="24"/>
        </w:rPr>
        <w:t>Sistem, cihazlara komut gondermek icin iki seviyeli bir yapi sunar:</w:t>
      </w:r>
    </w:p>
    <w:p>
      <w:bookmarkStart w:id="15" w:name="_Toc15"/>
      <w:pPr>
        <w:pStyle w:val="Heading3"/>
      </w:pPr>
      <w:r>
        <w:t>4.1 Cihaz Komutlari</w:t>
      </w:r>
      <w:bookmarkEnd w:id="15"/>
    </w:p>
    <w:p>
      <w:r>
        <w:rPr>
          <w:rFonts w:ascii="Times New Roman" w:hAnsi="Times New Roman"/>
          <w:sz w:val="24"/>
        </w:rPr>
        <w:t>Her cihaz icin konfigurasyon dosyasinda tanimlanan komutlar, kullanicinin cihaza dogrudan talimat gonderebilmesini saglar. Komut akisi:</w:t>
      </w:r>
    </w:p>
    <w:p>
      <w:pPr>
        <w:pStyle w:val="ListNumber"/>
      </w:pPr>
      <w:r>
        <w:rPr>
          <w:rFonts w:ascii="Times New Roman" w:hAnsi="Times New Roman"/>
          <w:sz w:val="24"/>
        </w:rPr>
        <w:t>Kullanici on yuzden komutu secer (ornegin BSC-1 icin "Sarj").</w:t>
      </w:r>
    </w:p>
    <w:p>
      <w:pPr>
        <w:pStyle w:val="ListNumber"/>
      </w:pPr>
      <w:r>
        <w:rPr>
          <w:rFonts w:ascii="Times New Roman" w:hAnsi="Times New Roman"/>
          <w:sz w:val="24"/>
        </w:rPr>
        <w:t>Kullanici gerekli parametreleri girer (ornegin "Guc: 500 kW").</w:t>
      </w:r>
    </w:p>
    <w:p>
      <w:pPr>
        <w:pStyle w:val="ListNumber"/>
      </w:pPr>
      <w:r>
        <w:rPr>
          <w:rFonts w:ascii="Times New Roman" w:hAnsi="Times New Roman"/>
          <w:sz w:val="24"/>
        </w:rPr>
        <w:t>Sistem, konfigurasyon dosyasindaki komut tanimina bakar:</w:t>
      </w:r>
    </w:p>
    <w:p>
      <w:pPr>
        <w:pStyle w:val="ListBullet"/>
      </w:pPr>
      <w:r>
        <w:rPr>
          <w:rFonts w:ascii="Times New Roman" w:hAnsi="Times New Roman"/>
          <w:sz w:val="24"/>
        </w:rPr>
        <w:t>Hangi register'a yazilacagini (</w:t>
      </w:r>
      <w:r>
        <w:rPr>
          <w:rFonts w:ascii="Courier New" w:hAnsi="Courier New"/>
          <w:sz w:val="20"/>
        </w:rPr>
        <w:t>Command Request</w:t>
      </w:r>
      <w:r>
        <w:rPr>
          <w:rFonts w:ascii="Times New Roman" w:hAnsi="Times New Roman"/>
          <w:sz w:val="24"/>
        </w:rPr>
        <w:t xml:space="preserve"> registerina 2 degeri),</w:t>
      </w:r>
    </w:p>
    <w:p>
      <w:pPr>
        <w:pStyle w:val="ListBullet"/>
      </w:pPr>
      <w:r>
        <w:rPr>
          <w:rFonts w:ascii="Times New Roman" w:hAnsi="Times New Roman"/>
          <w:sz w:val="24"/>
        </w:rPr>
        <w:t>Hangi parametre degerinin nereye yazilacagini (</w:t>
      </w:r>
      <w:r>
        <w:rPr>
          <w:rFonts w:ascii="Courier New" w:hAnsi="Courier New"/>
          <w:sz w:val="20"/>
        </w:rPr>
        <w:t>Charge Power Setpoint</w:t>
      </w:r>
      <w:r>
        <w:rPr>
          <w:rFonts w:ascii="Times New Roman" w:hAnsi="Times New Roman"/>
          <w:sz w:val="24"/>
        </w:rPr>
        <w:t xml:space="preserve"> registerina </w:t>
      </w:r>
      <w:r>
        <w:rPr>
          <w:rFonts w:ascii="Courier New" w:hAnsi="Courier New"/>
          <w:sz w:val="20"/>
        </w:rPr>
        <w:t>{{powerKw}}</w:t>
      </w:r>
      <w:r>
        <w:rPr>
          <w:rFonts w:ascii="Times New Roman" w:hAnsi="Times New Roman"/>
          <w:sz w:val="24"/>
        </w:rPr>
        <w:t xml:space="preserve"> yerine 500),</w:t>
      </w:r>
    </w:p>
    <w:p>
      <w:pPr>
        <w:pStyle w:val="ListBullet"/>
      </w:pPr>
      <w:r>
        <w:rPr>
          <w:rFonts w:ascii="Times New Roman" w:hAnsi="Times New Roman"/>
          <w:sz w:val="24"/>
        </w:rPr>
        <w:t>Yazma sonrasi hangi register'in okunup dogrulanacagini (</w:t>
      </w:r>
      <w:r>
        <w:rPr>
          <w:rFonts w:ascii="Courier New" w:hAnsi="Courier New"/>
          <w:sz w:val="20"/>
        </w:rPr>
        <w:t>Request Acknowledge</w:t>
      </w:r>
      <w:r>
        <w:rPr>
          <w:rFonts w:ascii="Times New Roman" w:hAnsi="Times New Roman"/>
          <w:sz w:val="24"/>
        </w:rPr>
        <w:t xml:space="preserve"> registerinin 2 degeri ile karsilastirilmasi)</w:t>
      </w:r>
    </w:p>
    <w:p>
      <w:pPr>
        <w:pStyle w:val="ListNumber"/>
      </w:pPr>
      <w:r>
        <w:rPr>
          <w:rFonts w:ascii="Times New Roman" w:hAnsi="Times New Roman"/>
          <w:sz w:val="24"/>
        </w:rPr>
        <w:t>Tum yazma islemleri atomik (atomik: ya hepsi basarili olur ya da hicbiri uygulanmaz) olarak gerceklestirilir.</w:t>
      </w:r>
    </w:p>
    <w:p>
      <w:pPr>
        <w:pStyle w:val="ListNumber"/>
      </w:pPr>
      <w:r>
        <w:rPr>
          <w:rFonts w:ascii="Times New Roman" w:hAnsi="Times New Roman"/>
          <w:sz w:val="24"/>
        </w:rPr>
        <w:t>Yazma sonrasi dogrulama yapilir: Sistem belirtilen registeri tekrar tekrar okur, beklenen deger gelene kadar bekler. Timeout suresi asilirsa hata dondurur.</w:t>
      </w:r>
    </w:p>
    <w:p>
      <w:r>
        <w:rPr>
          <w:rFonts w:ascii="Times New Roman" w:hAnsi="Times New Roman"/>
          <w:sz w:val="24"/>
        </w:rPr>
        <w:t>Bu yaklasim, ozellikle TEIAS kabul testlerinde onemlidir: Cihaza gonderilen komutun gercekten uygulandigi, geri okuma (read-back) ile teyit edilir.</w:t>
      </w:r>
    </w:p>
    <w:p>
      <w:bookmarkStart w:id="16" w:name="_Toc16"/>
      <w:pPr>
        <w:pStyle w:val="Heading3"/>
      </w:pPr>
      <w:r>
        <w:t>4.2 Manevralar (Coklu Cihaz Komut Zincirleri)</w:t>
      </w:r>
      <w:bookmarkEnd w:id="16"/>
    </w:p>
    <w:p>
      <w:r>
        <w:rPr>
          <w:rFonts w:ascii="Times New Roman" w:hAnsi="Times New Roman"/>
          <w:sz w:val="24"/>
        </w:rPr>
        <w:t>Manevralar, birden fazla cihazi iceren komut zincirleridir. Ornegin bir "Acil Durdurma" manevrasi sirasiyla su adimlari icerir:</w:t>
      </w:r>
    </w:p>
    <w:p>
      <w:pPr>
        <w:pStyle w:val="ListNumber"/>
      </w:pPr>
      <w:r>
        <w:rPr>
          <w:rFonts w:ascii="Times New Roman" w:hAnsi="Times New Roman"/>
          <w:sz w:val="24"/>
        </w:rPr>
        <w:t>BSC-1 ve BSC-2'ye "Durdur" komutu</w:t>
      </w:r>
    </w:p>
    <w:p>
      <w:pPr>
        <w:pStyle w:val="ListNumber"/>
      </w:pPr>
      <w:r>
        <w:rPr>
          <w:rFonts w:ascii="Times New Roman" w:hAnsi="Times New Roman"/>
          <w:sz w:val="24"/>
        </w:rPr>
        <w:t>DC-1 ve DC-2'ye "Kapat" komutu</w:t>
      </w:r>
    </w:p>
    <w:p>
      <w:pPr>
        <w:pStyle w:val="ListNumber"/>
      </w:pPr>
      <w:r>
        <w:rPr>
          <w:rFonts w:ascii="Times New Roman" w:hAnsi="Times New Roman"/>
          <w:sz w:val="24"/>
        </w:rPr>
        <w:t>CB-1 ve CB-2'ye "Ac" komutu</w:t>
      </w:r>
    </w:p>
    <w:p>
      <w:r>
        <w:rPr>
          <w:rFonts w:ascii="Times New Roman" w:hAnsi="Times New Roman"/>
          <w:sz w:val="24"/>
        </w:rPr>
        <w:t>Bu adimlar sirali (</w:t>
      </w:r>
      <w:r>
        <w:rPr>
          <w:rFonts w:ascii="Courier New" w:hAnsi="Courier New"/>
          <w:sz w:val="20"/>
        </w:rPr>
        <w:t>sequential</w:t>
      </w:r>
      <w:r>
        <w:rPr>
          <w:rFonts w:ascii="Times New Roman" w:hAnsi="Times New Roman"/>
          <w:sz w:val="24"/>
        </w:rPr>
        <w:t>) modda calistirilir: Once BSC'ler durdurulur, basarili olursa DC cikislar kapatilir, onlar da basarili olursa devre kesiciler acilir. Bir adim basarisiz olursa sonraki adimlar calistirilmaz (</w:t>
      </w:r>
      <w:r>
        <w:rPr>
          <w:rFonts w:ascii="Courier New" w:hAnsi="Courier New"/>
          <w:sz w:val="20"/>
        </w:rPr>
        <w:t>onFailure: "stop"</w:t>
      </w:r>
      <w:r>
        <w:rPr>
          <w:rFonts w:ascii="Times New Roman" w:hAnsi="Times New Roman"/>
          <w:sz w:val="24"/>
        </w:rPr>
        <w:t>).</w:t>
      </w:r>
    </w:p>
    <w:p>
      <w:r>
        <w:rPr>
          <w:rFonts w:ascii="Times New Roman" w:hAnsi="Times New Roman"/>
          <w:sz w:val="24"/>
        </w:rPr>
        <w:t>Buna karsilik "Sistem Baslatma" manevrasi tum adimlari paralel (</w:t>
      </w:r>
      <w:r>
        <w:rPr>
          <w:rFonts w:ascii="Courier New" w:hAnsi="Courier New"/>
          <w:sz w:val="20"/>
        </w:rPr>
        <w:t>parallel</w:t>
      </w:r>
      <w:r>
        <w:rPr>
          <w:rFonts w:ascii="Times New Roman" w:hAnsi="Times New Roman"/>
          <w:sz w:val="24"/>
        </w:rPr>
        <w:t>) calistirir: CB'ler, BSC'ler ve DC cikislar ayni anda acilir.</w:t>
      </w:r>
    </w:p>
    <w:p>
      <w:r>
        <w:rPr>
          <w:rFonts w:ascii="Times New Roman" w:hAnsi="Times New Roman"/>
          <w:sz w:val="24"/>
        </w:rPr>
        <w:t xml:space="preserve">Bu manevralar, </w:t>
      </w:r>
      <w:r>
        <w:rPr>
          <w:rFonts w:ascii="Times New Roman" w:hAnsi="Times New Roman"/>
          <w:b/>
          <w:sz w:val="24"/>
        </w:rPr>
        <w:t>konteyner tipi enerji depolama sistemleri</w:t>
      </w:r>
      <w:r>
        <w:rPr>
          <w:rFonts w:ascii="Times New Roman" w:hAnsi="Times New Roman"/>
          <w:sz w:val="24"/>
        </w:rPr>
        <w:t xml:space="preserve"> icin gelistirilmis olup; BSC, DC cikis, devre kesici ve HVAC uniteleri arasindaki guvenlik siralamasini ve isletme mantigini icerir. Manevra sistemi, farkli donanim konfigurasyonlari icin </w:t>
      </w:r>
      <w:r>
        <w:rPr>
          <w:rFonts w:ascii="Times New Roman" w:hAnsi="Times New Roman"/>
          <w:b/>
          <w:sz w:val="24"/>
        </w:rPr>
        <w:t>teknik olmayan kullanicilar tarafindan da</w:t>
      </w:r>
      <w:r>
        <w:rPr>
          <w:rFonts w:ascii="Times New Roman" w:hAnsi="Times New Roman"/>
          <w:sz w:val="24"/>
        </w:rPr>
        <w:t xml:space="preserve"> gorsel arayuz uzerinden (v2.0) tasarlanabilecek ve konfigurasyon dosyasi olarak sisteme eklenecek (plugin) sekilde genisletilebilir bir mimariye sahiptir. Ornegin bir projeye ozel "Bakim Modu" veya "Saha Testi" manevrasi, yazilim ekibine ihtiyac duymadan saha muhendisi tarafindan olusturulup sisteme yuklenebilecektir.</w:t>
      </w:r>
    </w:p>
    <w:p>
      <w:r>
        <w:rPr>
          <w:rFonts w:ascii="Times New Roman" w:hAnsi="Times New Roman"/>
          <w:sz w:val="24"/>
        </w:rPr>
        <w:t>Sistemde su anda 18 adet on tanimli manevra bulunmaktadir. Bunlar FL-01'den FL-11'e kadar olan akis diyagramlarindan turetilmistir ve asagidaki senaryolari kapsar:</w:t>
      </w:r>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35"/>
        <w:gridCol w:w="3135"/>
        <w:gridCol w:w="3135"/>
      </w:tblGrid>
      <w:tr>
        <w:tc>
          <w:tcPr>
            <w:tcW w:type="dxa" w:w="3135"/>
            <w:shd w:fill="1a3a5c" w:val="clear"/>
          </w:tcPr>
          <w:p>
            <w:pPr>
              <w:jc w:val="left"/>
            </w:pPr>
            <w:r/>
            <w:r>
              <w:rPr>
                <w:rFonts w:ascii="Times New Roman" w:hAnsi="Times New Roman"/>
                <w:b/>
                <w:color w:val="FFFFFF"/>
                <w:sz w:val="20"/>
              </w:rPr>
              <w:t>Manevra</w:t>
            </w:r>
          </w:p>
        </w:tc>
        <w:tc>
          <w:tcPr>
            <w:tcW w:type="dxa" w:w="3135"/>
            <w:shd w:fill="1a3a5c" w:val="clear"/>
          </w:tcPr>
          <w:p>
            <w:pPr>
              <w:jc w:val="left"/>
            </w:pPr>
            <w:r/>
            <w:r>
              <w:rPr>
                <w:rFonts w:ascii="Times New Roman" w:hAnsi="Times New Roman"/>
                <w:b/>
                <w:color w:val="FFFFFF"/>
                <w:sz w:val="20"/>
              </w:rPr>
              <w:t>Senaryo</w:t>
            </w:r>
          </w:p>
        </w:tc>
        <w:tc>
          <w:tcPr>
            <w:tcW w:type="dxa" w:w="3135"/>
            <w:shd w:fill="1a3a5c" w:val="clear"/>
          </w:tcPr>
          <w:p>
            <w:pPr>
              <w:jc w:val="left"/>
            </w:pPr>
            <w:r/>
            <w:r>
              <w:rPr>
                <w:rFonts w:ascii="Times New Roman" w:hAnsi="Times New Roman"/>
                <w:b/>
                <w:color w:val="FFFFFF"/>
                <w:sz w:val="20"/>
              </w:rPr>
              <w:t>Mod</w:t>
            </w:r>
          </w:p>
        </w:tc>
      </w:tr>
      <w:tr>
        <w:tc>
          <w:tcPr>
            <w:tcW w:type="dxa" w:w="3135"/>
          </w:tcPr>
          <w:p>
            <w:pPr>
              <w:jc w:val="left"/>
            </w:pPr>
            <w:r/>
            <w:r>
              <w:rPr>
                <w:rFonts w:ascii="Times New Roman" w:hAnsi="Times New Roman"/>
                <w:sz w:val="20"/>
              </w:rPr>
              <w:t>FL-01: Sistem Baslatma</w:t>
            </w:r>
          </w:p>
        </w:tc>
        <w:tc>
          <w:tcPr>
            <w:tcW w:type="dxa" w:w="3135"/>
          </w:tcPr>
          <w:p>
            <w:pPr>
              <w:jc w:val="left"/>
            </w:pPr>
            <w:r/>
            <w:r>
              <w:rPr>
                <w:rFonts w:ascii="Times New Roman" w:hAnsi="Times New Roman"/>
                <w:sz w:val="20"/>
              </w:rPr>
              <w:t>Tum sistemi baslatir (CB ac, BSC baslat, DC ac)</w:t>
            </w:r>
          </w:p>
        </w:tc>
        <w:tc>
          <w:tcPr>
            <w:tcW w:type="dxa" w:w="3135"/>
          </w:tcPr>
          <w:p>
            <w:pPr>
              <w:jc w:val="left"/>
            </w:pPr>
            <w:r/>
            <w:r>
              <w:rPr>
                <w:rFonts w:ascii="Times New Roman" w:hAnsi="Times New Roman"/>
                <w:sz w:val="20"/>
              </w:rPr>
              <w:t>Paralel</w:t>
            </w:r>
          </w:p>
        </w:tc>
      </w:tr>
      <w:tr>
        <w:tc>
          <w:tcPr>
            <w:tcW w:type="dxa" w:w="3135"/>
          </w:tcPr>
          <w:p>
            <w:pPr>
              <w:jc w:val="left"/>
            </w:pPr>
            <w:r/>
            <w:r>
              <w:rPr>
                <w:rFonts w:ascii="Times New Roman" w:hAnsi="Times New Roman"/>
                <w:sz w:val="20"/>
              </w:rPr>
              <w:t>FL-02: AUX Kaybi</w:t>
            </w:r>
          </w:p>
        </w:tc>
        <w:tc>
          <w:tcPr>
            <w:tcW w:type="dxa" w:w="3135"/>
          </w:tcPr>
          <w:p>
            <w:pPr>
              <w:jc w:val="left"/>
            </w:pPr>
            <w:r/>
            <w:r>
              <w:rPr>
                <w:rFonts w:ascii="Times New Roman" w:hAnsi="Times New Roman"/>
                <w:sz w:val="20"/>
              </w:rPr>
              <w:t>Yardimci guc kaybinda guvenli kapatma</w:t>
            </w:r>
          </w:p>
        </w:tc>
        <w:tc>
          <w:tcPr>
            <w:tcW w:type="dxa" w:w="3135"/>
          </w:tcPr>
          <w:p>
            <w:pPr>
              <w:jc w:val="left"/>
            </w:pPr>
            <w:r/>
            <w:r>
              <w:rPr>
                <w:rFonts w:ascii="Times New Roman" w:hAnsi="Times New Roman"/>
                <w:sz w:val="20"/>
              </w:rPr>
              <w:t>Sirali</w:t>
            </w:r>
          </w:p>
        </w:tc>
      </w:tr>
      <w:tr>
        <w:tc>
          <w:tcPr>
            <w:tcW w:type="dxa" w:w="3135"/>
          </w:tcPr>
          <w:p>
            <w:pPr>
              <w:jc w:val="left"/>
            </w:pPr>
            <w:r/>
            <w:r>
              <w:rPr>
                <w:rFonts w:ascii="Times New Roman" w:hAnsi="Times New Roman"/>
                <w:sz w:val="20"/>
              </w:rPr>
              <w:t>FL-03: Acil Durdurma</w:t>
            </w:r>
          </w:p>
        </w:tc>
        <w:tc>
          <w:tcPr>
            <w:tcW w:type="dxa" w:w="3135"/>
          </w:tcPr>
          <w:p>
            <w:pPr>
              <w:jc w:val="left"/>
            </w:pPr>
            <w:r/>
            <w:r>
              <w:rPr>
                <w:rFonts w:ascii="Times New Roman" w:hAnsi="Times New Roman"/>
                <w:sz w:val="20"/>
              </w:rPr>
              <w:t>Acil stop butonu ile tum sistemi kapatir</w:t>
            </w:r>
          </w:p>
        </w:tc>
        <w:tc>
          <w:tcPr>
            <w:tcW w:type="dxa" w:w="3135"/>
          </w:tcPr>
          <w:p>
            <w:pPr>
              <w:jc w:val="left"/>
            </w:pPr>
            <w:r/>
            <w:r>
              <w:rPr>
                <w:rFonts w:ascii="Times New Roman" w:hAnsi="Times New Roman"/>
                <w:sz w:val="20"/>
              </w:rPr>
              <w:t>Sirali</w:t>
            </w:r>
          </w:p>
        </w:tc>
      </w:tr>
      <w:tr>
        <w:tc>
          <w:tcPr>
            <w:tcW w:type="dxa" w:w="3135"/>
          </w:tcPr>
          <w:p>
            <w:pPr>
              <w:jc w:val="left"/>
            </w:pPr>
            <w:r/>
            <w:r>
              <w:rPr>
                <w:rFonts w:ascii="Times New Roman" w:hAnsi="Times New Roman"/>
                <w:sz w:val="20"/>
              </w:rPr>
              <w:t>FL-04: Kalibrasyon</w:t>
            </w:r>
          </w:p>
        </w:tc>
        <w:tc>
          <w:tcPr>
            <w:tcW w:type="dxa" w:w="3135"/>
          </w:tcPr>
          <w:p>
            <w:pPr>
              <w:jc w:val="left"/>
            </w:pPr>
            <w:r/>
            <w:r>
              <w:rPr>
                <w:rFonts w:ascii="Times New Roman" w:hAnsi="Times New Roman"/>
                <w:sz w:val="20"/>
              </w:rPr>
              <w:t>0.25C ile sarj ve desarj donguleri</w:t>
            </w:r>
          </w:p>
        </w:tc>
        <w:tc>
          <w:tcPr>
            <w:tcW w:type="dxa" w:w="3135"/>
          </w:tcPr>
          <w:p>
            <w:pPr>
              <w:jc w:val="left"/>
            </w:pPr>
            <w:r/>
            <w:r>
              <w:rPr>
                <w:rFonts w:ascii="Times New Roman" w:hAnsi="Times New Roman"/>
                <w:sz w:val="20"/>
              </w:rPr>
              <w:t>Paralel</w:t>
            </w:r>
          </w:p>
        </w:tc>
      </w:tr>
      <w:tr>
        <w:tc>
          <w:tcPr>
            <w:tcW w:type="dxa" w:w="3135"/>
          </w:tcPr>
          <w:p>
            <w:pPr>
              <w:jc w:val="left"/>
            </w:pPr>
            <w:r/>
            <w:r>
              <w:rPr>
                <w:rFonts w:ascii="Times New Roman" w:hAnsi="Times New Roman"/>
                <w:sz w:val="20"/>
              </w:rPr>
              <w:t>FL-05: TMS</w:t>
            </w:r>
          </w:p>
        </w:tc>
        <w:tc>
          <w:tcPr>
            <w:tcW w:type="dxa" w:w="3135"/>
          </w:tcPr>
          <w:p>
            <w:pPr>
              <w:jc w:val="left"/>
            </w:pPr>
            <w:r/>
            <w:r>
              <w:rPr>
                <w:rFonts w:ascii="Times New Roman" w:hAnsi="Times New Roman"/>
                <w:sz w:val="20"/>
              </w:rPr>
              <w:t>HVAC unitelerini sogutma/isitma moduna zorlar</w:t>
            </w:r>
          </w:p>
        </w:tc>
        <w:tc>
          <w:tcPr>
            <w:tcW w:type="dxa" w:w="3135"/>
          </w:tcPr>
          <w:p>
            <w:pPr>
              <w:jc w:val="left"/>
            </w:pPr>
            <w:r/>
            <w:r>
              <w:rPr>
                <w:rFonts w:ascii="Times New Roman" w:hAnsi="Times New Roman"/>
                <w:sz w:val="20"/>
              </w:rPr>
              <w:t>Paralel</w:t>
            </w:r>
          </w:p>
        </w:tc>
      </w:tr>
      <w:tr>
        <w:tc>
          <w:tcPr>
            <w:tcW w:type="dxa" w:w="3135"/>
          </w:tcPr>
          <w:p>
            <w:pPr>
              <w:jc w:val="left"/>
            </w:pPr>
            <w:r/>
            <w:r>
              <w:rPr>
                <w:rFonts w:ascii="Times New Roman" w:hAnsi="Times New Roman"/>
                <w:sz w:val="20"/>
              </w:rPr>
              <w:t>FL-06: On Kontrollu Isletme</w:t>
            </w:r>
          </w:p>
        </w:tc>
        <w:tc>
          <w:tcPr>
            <w:tcW w:type="dxa" w:w="3135"/>
          </w:tcPr>
          <w:p>
            <w:pPr>
              <w:jc w:val="left"/>
            </w:pPr>
            <w:r/>
            <w:r>
              <w:rPr>
                <w:rFonts w:ascii="Times New Roman" w:hAnsi="Times New Roman"/>
                <w:sz w:val="20"/>
              </w:rPr>
              <w:t>CB kapat → BSC sarj/desarj</w:t>
            </w:r>
          </w:p>
        </w:tc>
        <w:tc>
          <w:tcPr>
            <w:tcW w:type="dxa" w:w="3135"/>
          </w:tcPr>
          <w:p>
            <w:pPr>
              <w:jc w:val="left"/>
            </w:pPr>
            <w:r/>
            <w:r>
              <w:rPr>
                <w:rFonts w:ascii="Times New Roman" w:hAnsi="Times New Roman"/>
                <w:sz w:val="20"/>
              </w:rPr>
              <w:t>Sirali</w:t>
            </w:r>
          </w:p>
        </w:tc>
      </w:tr>
      <w:tr>
        <w:tc>
          <w:tcPr>
            <w:tcW w:type="dxa" w:w="3135"/>
          </w:tcPr>
          <w:p>
            <w:pPr>
              <w:jc w:val="left"/>
            </w:pPr>
            <w:r/>
            <w:r>
              <w:rPr>
                <w:rFonts w:ascii="Times New Roman" w:hAnsi="Times New Roman"/>
                <w:sz w:val="20"/>
              </w:rPr>
              <w:t>FL-07: Kapi Acik Guvenligi</w:t>
            </w:r>
          </w:p>
        </w:tc>
        <w:tc>
          <w:tcPr>
            <w:tcW w:type="dxa" w:w="3135"/>
          </w:tcPr>
          <w:p>
            <w:pPr>
              <w:jc w:val="left"/>
            </w:pPr>
            <w:r/>
            <w:r>
              <w:rPr>
                <w:rFonts w:ascii="Times New Roman" w:hAnsi="Times New Roman"/>
                <w:sz w:val="20"/>
              </w:rPr>
              <w:t>Kapi acildiginda sistem durdurma</w:t>
            </w:r>
          </w:p>
        </w:tc>
        <w:tc>
          <w:tcPr>
            <w:tcW w:type="dxa" w:w="3135"/>
          </w:tcPr>
          <w:p>
            <w:pPr>
              <w:jc w:val="left"/>
            </w:pPr>
            <w:r/>
            <w:r>
              <w:rPr>
                <w:rFonts w:ascii="Times New Roman" w:hAnsi="Times New Roman"/>
                <w:sz w:val="20"/>
              </w:rPr>
              <w:t>Paralel</w:t>
            </w:r>
          </w:p>
        </w:tc>
      </w:tr>
      <w:tr>
        <w:tc>
          <w:tcPr>
            <w:tcW w:type="dxa" w:w="3135"/>
          </w:tcPr>
          <w:p>
            <w:pPr>
              <w:jc w:val="left"/>
            </w:pPr>
            <w:r/>
            <w:r>
              <w:rPr>
                <w:rFonts w:ascii="Times New Roman" w:hAnsi="Times New Roman"/>
                <w:sz w:val="20"/>
              </w:rPr>
              <w:t>FL-08: DC Ariza</w:t>
            </w:r>
          </w:p>
        </w:tc>
        <w:tc>
          <w:tcPr>
            <w:tcW w:type="dxa" w:w="3135"/>
          </w:tcPr>
          <w:p>
            <w:pPr>
              <w:jc w:val="left"/>
            </w:pPr>
            <w:r/>
            <w:r>
              <w:rPr>
                <w:rFonts w:ascii="Times New Roman" w:hAnsi="Times New Roman"/>
                <w:sz w:val="20"/>
              </w:rPr>
              <w:t>DC arizada koruma kapatmasi</w:t>
            </w:r>
          </w:p>
        </w:tc>
        <w:tc>
          <w:tcPr>
            <w:tcW w:type="dxa" w:w="3135"/>
          </w:tcPr>
          <w:p>
            <w:pPr>
              <w:jc w:val="left"/>
            </w:pPr>
            <w:r/>
            <w:r>
              <w:rPr>
                <w:rFonts w:ascii="Times New Roman" w:hAnsi="Times New Roman"/>
                <w:sz w:val="20"/>
              </w:rPr>
              <w:t>Paralel</w:t>
            </w:r>
          </w:p>
        </w:tc>
      </w:tr>
      <w:tr>
        <w:tc>
          <w:tcPr>
            <w:tcW w:type="dxa" w:w="3135"/>
          </w:tcPr>
          <w:p>
            <w:pPr>
              <w:jc w:val="left"/>
            </w:pPr>
            <w:r/>
            <w:r>
              <w:rPr>
                <w:rFonts w:ascii="Times New Roman" w:hAnsi="Times New Roman"/>
                <w:sz w:val="20"/>
              </w:rPr>
              <w:t>FL-09: Iletisim Kaybi</w:t>
            </w:r>
          </w:p>
        </w:tc>
        <w:tc>
          <w:tcPr>
            <w:tcW w:type="dxa" w:w="3135"/>
          </w:tcPr>
          <w:p>
            <w:pPr>
              <w:jc w:val="left"/>
            </w:pPr>
            <w:r/>
            <w:r>
              <w:rPr>
                <w:rFonts w:ascii="Times New Roman" w:hAnsi="Times New Roman"/>
                <w:sz w:val="20"/>
              </w:rPr>
              <w:t>Iletisim kesildiginde sistem durdurma</w:t>
            </w:r>
          </w:p>
        </w:tc>
        <w:tc>
          <w:tcPr>
            <w:tcW w:type="dxa" w:w="3135"/>
          </w:tcPr>
          <w:p>
            <w:pPr>
              <w:jc w:val="left"/>
            </w:pPr>
            <w:r/>
            <w:r>
              <w:rPr>
                <w:rFonts w:ascii="Times New Roman" w:hAnsi="Times New Roman"/>
                <w:sz w:val="20"/>
              </w:rPr>
              <w:t>Paralel</w:t>
            </w:r>
          </w:p>
        </w:tc>
      </w:tr>
      <w:tr>
        <w:tc>
          <w:tcPr>
            <w:tcW w:type="dxa" w:w="3135"/>
          </w:tcPr>
          <w:p>
            <w:pPr>
              <w:jc w:val="left"/>
            </w:pPr>
            <w:r/>
            <w:r>
              <w:rPr>
                <w:rFonts w:ascii="Times New Roman" w:hAnsi="Times New Roman"/>
                <w:sz w:val="20"/>
              </w:rPr>
              <w:t>FL-10: Bakim Modu</w:t>
            </w:r>
          </w:p>
        </w:tc>
        <w:tc>
          <w:tcPr>
            <w:tcW w:type="dxa" w:w="3135"/>
          </w:tcPr>
          <w:p>
            <w:pPr>
              <w:jc w:val="left"/>
            </w:pPr>
            <w:r/>
            <w:r>
              <w:rPr>
                <w:rFonts w:ascii="Times New Roman" w:hAnsi="Times New Roman"/>
                <w:sz w:val="20"/>
              </w:rPr>
              <w:t>Guvenli kapatma (BSC durdur → CB ac)</w:t>
            </w:r>
          </w:p>
        </w:tc>
        <w:tc>
          <w:tcPr>
            <w:tcW w:type="dxa" w:w="3135"/>
          </w:tcPr>
          <w:p>
            <w:pPr>
              <w:jc w:val="left"/>
            </w:pPr>
            <w:r/>
            <w:r>
              <w:rPr>
                <w:rFonts w:ascii="Times New Roman" w:hAnsi="Times New Roman"/>
                <w:sz w:val="20"/>
              </w:rPr>
              <w:t>Sirali</w:t>
            </w:r>
          </w:p>
        </w:tc>
      </w:tr>
      <w:tr>
        <w:tc>
          <w:tcPr>
            <w:tcW w:type="dxa" w:w="3135"/>
          </w:tcPr>
          <w:p>
            <w:pPr>
              <w:jc w:val="left"/>
            </w:pPr>
            <w:r/>
            <w:r>
              <w:rPr>
                <w:rFonts w:ascii="Times New Roman" w:hAnsi="Times New Roman"/>
                <w:sz w:val="20"/>
              </w:rPr>
              <w:t>FL-11: Toprak Direnci Hatasi</w:t>
            </w:r>
          </w:p>
        </w:tc>
        <w:tc>
          <w:tcPr>
            <w:tcW w:type="dxa" w:w="3135"/>
          </w:tcPr>
          <w:p>
            <w:pPr>
              <w:jc w:val="left"/>
            </w:pPr>
            <w:r/>
            <w:r>
              <w:rPr>
                <w:rFonts w:ascii="Times New Roman" w:hAnsi="Times New Roman"/>
                <w:sz w:val="20"/>
              </w:rPr>
              <w:t>Topraklama hatasinda guvenli kapatma</w:t>
            </w:r>
          </w:p>
        </w:tc>
        <w:tc>
          <w:tcPr>
            <w:tcW w:type="dxa" w:w="3135"/>
          </w:tcPr>
          <w:p>
            <w:pPr>
              <w:jc w:val="left"/>
            </w:pPr>
            <w:r/>
            <w:r>
              <w:rPr>
                <w:rFonts w:ascii="Times New Roman" w:hAnsi="Times New Roman"/>
                <w:sz w:val="20"/>
              </w:rPr>
              <w:t>Sirali</w:t>
            </w:r>
          </w:p>
        </w:tc>
      </w:tr>
    </w:tbl>
    <w:p/>
    <w:p>
      <w:r>
        <w:br w:type="page"/>
      </w:r>
    </w:p>
    <w:p>
      <w:bookmarkStart w:id="17" w:name="_Toc17"/>
      <w:pPr>
        <w:pStyle w:val="Heading2"/>
      </w:pPr>
      <w:r>
        <w:t>5. TEIAS Uyumluluk ve Test Altyapisi</w:t>
      </w:r>
      <w:bookmarkEnd w:id="17"/>
    </w:p>
    <w:p>
      <w:bookmarkStart w:id="18" w:name="_Toc18"/>
      <w:pPr>
        <w:pStyle w:val="Heading3"/>
      </w:pPr>
      <w:r>
        <w:t>5.1 TEIAS Sebeke Baglanti ve Uyum Kriterleri</w:t>
      </w:r>
      <w:bookmarkEnd w:id="18"/>
    </w:p>
    <w:p>
      <w:r>
        <w:rPr>
          <w:rFonts w:ascii="Times New Roman" w:hAnsi="Times New Roman"/>
          <w:sz w:val="24"/>
        </w:rPr>
        <w:t>Yazilim, TEIAS'in yayimladigi Sebeke Baglanti ve Uyum Kriterleri'nde belirtilen asagidaki gereklilikleri karsilayacak altyapiya sahiptir:</w:t>
      </w:r>
    </w:p>
    <w:p>
      <w:r>
        <w:rPr>
          <w:rFonts w:ascii="Times New Roman" w:hAnsi="Times New Roman"/>
          <w:b/>
          <w:sz w:val="24"/>
        </w:rPr>
        <w:t>Reaktif Guc Takibi:</w:t>
      </w:r>
    </w:p>
    <w:p>
      <w:pPr>
        <w:pStyle w:val="ListBullet"/>
      </w:pPr>
      <w:r>
        <w:rPr>
          <w:rFonts w:ascii="Times New Roman" w:hAnsi="Times New Roman"/>
          <w:sz w:val="24"/>
        </w:rPr>
        <w:t xml:space="preserve">PCS uzerinden </w:t>
      </w:r>
      <w:r>
        <w:rPr>
          <w:rFonts w:ascii="Courier New" w:hAnsi="Courier New"/>
          <w:sz w:val="20"/>
        </w:rPr>
        <w:t>ReactivePower</w:t>
      </w:r>
      <w:r>
        <w:rPr>
          <w:rFonts w:ascii="Times New Roman" w:hAnsi="Times New Roman"/>
          <w:sz w:val="24"/>
        </w:rPr>
        <w:t xml:space="preserve"> (reaktif guc) ve </w:t>
      </w:r>
      <w:r>
        <w:rPr>
          <w:rFonts w:ascii="Courier New" w:hAnsi="Courier New"/>
          <w:sz w:val="20"/>
        </w:rPr>
        <w:t>ActivePower</w:t>
      </w:r>
      <w:r>
        <w:rPr>
          <w:rFonts w:ascii="Times New Roman" w:hAnsi="Times New Roman"/>
          <w:sz w:val="24"/>
        </w:rPr>
        <w:t xml:space="preserve"> (aktif guc) degerleri anlik olarak okunur.</w:t>
      </w:r>
    </w:p>
    <w:p>
      <w:pPr>
        <w:pStyle w:val="ListBullet"/>
      </w:pPr>
      <w:r>
        <w:rPr>
          <w:rFonts w:ascii="Times New Roman" w:hAnsi="Times New Roman"/>
          <w:sz w:val="24"/>
        </w:rPr>
        <w:t>Tesis lisans gucunun %40'i kadar reaktif guc destegi saglanabilirligi, surekli izlenen reaktif/aktif guc orani uzerinden takip edilir.</w:t>
      </w:r>
    </w:p>
    <w:p>
      <w:pPr>
        <w:pStyle w:val="ListBullet"/>
      </w:pPr>
      <w:r>
        <w:rPr>
          <w:rFonts w:ascii="Times New Roman" w:hAnsi="Times New Roman"/>
          <w:sz w:val="24"/>
        </w:rPr>
        <w:t>Ileride TEIAS'in reakif guc destegini yan hizmet olarak satin almasi durumunda, sistem bu hizmetin verilip verilmedigini dogrulayacak veri altyapisini saglar.</w:t>
      </w:r>
    </w:p>
    <w:p>
      <w:r>
        <w:rPr>
          <w:rFonts w:ascii="Times New Roman" w:hAnsi="Times New Roman"/>
          <w:b/>
          <w:sz w:val="24"/>
        </w:rPr>
        <w:t>Sarj/Desarj Testi (1 Saat Tam Kapasite):</w:t>
      </w:r>
    </w:p>
    <w:p>
      <w:pPr>
        <w:pStyle w:val="ListBullet"/>
      </w:pPr>
      <w:r>
        <w:rPr>
          <w:rFonts w:ascii="Times New Roman" w:hAnsi="Times New Roman"/>
          <w:sz w:val="24"/>
        </w:rPr>
        <w:t>EPDK ve TEIAS tarafindan santral kabulunde istenen tam kapasite testi (SoC %0'dan %100'e sarj, %100'den %0'a desarj) sirasinda tum degerler otomatik kaydedilir.</w:t>
      </w:r>
    </w:p>
    <w:p>
      <w:pPr>
        <w:pStyle w:val="ListBullet"/>
      </w:pPr>
      <w:r>
        <w:rPr>
          <w:rFonts w:ascii="Times New Roman" w:hAnsi="Times New Roman"/>
          <w:sz w:val="24"/>
        </w:rPr>
        <w:t>Test sonuclari, gorsel grafiklerle raporlanabilir.</w:t>
      </w:r>
    </w:p>
    <w:p>
      <w:r>
        <w:rPr>
          <w:rFonts w:ascii="Times New Roman" w:hAnsi="Times New Roman"/>
          <w:b/>
          <w:sz w:val="24"/>
        </w:rPr>
        <w:t>AUX Tuketim Takibi:</w:t>
      </w:r>
    </w:p>
    <w:p>
      <w:pPr>
        <w:pStyle w:val="ListBullet"/>
      </w:pPr>
      <w:r>
        <w:rPr>
          <w:rFonts w:ascii="Times New Roman" w:hAnsi="Times New Roman"/>
          <w:sz w:val="24"/>
        </w:rPr>
        <w:t>OG hucresinden alinan AUX transformator tuketim verisi ayri bir olcum noktasi olarak sisteme eklenebilir.</w:t>
      </w:r>
    </w:p>
    <w:p>
      <w:pPr>
        <w:pStyle w:val="ListBullet"/>
      </w:pPr>
      <w:r>
        <w:rPr>
          <w:rFonts w:ascii="Times New Roman" w:hAnsi="Times New Roman"/>
          <w:sz w:val="24"/>
        </w:rPr>
        <w:t>AUX tuketimi ile ana santral uretimi/tuketimi ayni gosterge panosunda goruntulenebilir.</w:t>
      </w:r>
    </w:p>
    <w:p>
      <w:r>
        <w:rPr>
          <w:rFonts w:ascii="Times New Roman" w:hAnsi="Times New Roman"/>
          <w:b/>
          <w:sz w:val="24"/>
        </w:rPr>
        <w:t>Gerilim Dengesizligi Izleme:</w:t>
      </w:r>
    </w:p>
    <w:p>
      <w:pPr>
        <w:pStyle w:val="ListBullet"/>
      </w:pPr>
      <w:r>
        <w:rPr>
          <w:rFonts w:ascii="Times New Roman" w:hAnsi="Times New Roman"/>
          <w:sz w:val="24"/>
        </w:rPr>
        <w:t>BSC seviyesinde anlik voltaj degerleri surekli izlenir.</w:t>
      </w:r>
    </w:p>
    <w:p>
      <w:pPr>
        <w:pStyle w:val="ListBullet"/>
      </w:pPr>
      <w:r>
        <w:rPr>
          <w:rFonts w:ascii="Times New Roman" w:hAnsi="Times New Roman"/>
          <w:sz w:val="24"/>
        </w:rPr>
        <w:t>Voltaj dengesizligi durumunda (ozellikle lisans gucune yakin kurulumlarda PCS'in guc dusmesine neden olan durum) erken uyari uretilebilir.</w:t>
      </w:r>
    </w:p>
    <w:p>
      <w:r>
        <w:rPr>
          <w:rFonts w:ascii="Times New Roman" w:hAnsi="Times New Roman"/>
          <w:b/>
          <w:sz w:val="24"/>
        </w:rPr>
        <w:t>Frekans ve RoCoF Tepkisi (Planlanan):</w:t>
      </w:r>
    </w:p>
    <w:p>
      <w:pPr>
        <w:pStyle w:val="ListBullet"/>
      </w:pPr>
      <w:r>
        <w:rPr>
          <w:rFonts w:ascii="Times New Roman" w:hAnsi="Times New Roman"/>
          <w:sz w:val="24"/>
        </w:rPr>
        <w:t>RoCoF (Rate of Change of Frequency — Frekans Degisim Hizi) olcumleri ve tepki suresi takibi icin veri altyapisi hazirdir.</w:t>
      </w:r>
    </w:p>
    <w:p>
      <w:pPr>
        <w:pStyle w:val="ListBullet"/>
      </w:pPr>
      <w:r>
        <w:rPr>
          <w:rFonts w:ascii="Times New Roman" w:hAnsi="Times New Roman"/>
          <w:sz w:val="24"/>
        </w:rPr>
        <w:t>TEIAS'in yakin zamanda RoCoF tepkilerini santral kabulunde zorunlu tutacagi bilgisi dogrultusunda, bu olcumlerin sisteme entegrasyonu planlanmistir.</w:t>
      </w:r>
    </w:p>
    <w:p>
      <w:bookmarkStart w:id="19" w:name="_Toc19"/>
      <w:pPr>
        <w:pStyle w:val="Heading3"/>
      </w:pPr>
      <w:r>
        <w:t>5.2 Batarya Performans Takibi</w:t>
      </w:r>
      <w:bookmarkEnd w:id="19"/>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135"/>
        <w:gridCol w:w="3135"/>
        <w:gridCol w:w="3135"/>
      </w:tblGrid>
      <w:tr>
        <w:tc>
          <w:tcPr>
            <w:tcW w:type="dxa" w:w="3135"/>
            <w:shd w:fill="1a3a5c" w:val="clear"/>
          </w:tcPr>
          <w:p>
            <w:pPr>
              <w:jc w:val="left"/>
            </w:pPr>
            <w:r/>
            <w:r>
              <w:rPr>
                <w:rFonts w:ascii="Times New Roman" w:hAnsi="Times New Roman"/>
                <w:b/>
                <w:color w:val="FFFFFF"/>
                <w:sz w:val="20"/>
              </w:rPr>
              <w:t>Parametre</w:t>
            </w:r>
          </w:p>
        </w:tc>
        <w:tc>
          <w:tcPr>
            <w:tcW w:type="dxa" w:w="3135"/>
            <w:shd w:fill="1a3a5c" w:val="clear"/>
          </w:tcPr>
          <w:p>
            <w:pPr>
              <w:jc w:val="left"/>
            </w:pPr>
            <w:r/>
            <w:r>
              <w:rPr>
                <w:rFonts w:ascii="Times New Roman" w:hAnsi="Times New Roman"/>
                <w:b/>
                <w:color w:val="FFFFFF"/>
                <w:sz w:val="20"/>
              </w:rPr>
              <w:t>Olcum Noktasi</w:t>
            </w:r>
          </w:p>
        </w:tc>
        <w:tc>
          <w:tcPr>
            <w:tcW w:type="dxa" w:w="3135"/>
            <w:shd w:fill="1a3a5c" w:val="clear"/>
          </w:tcPr>
          <w:p>
            <w:pPr>
              <w:jc w:val="left"/>
            </w:pPr>
            <w:r/>
            <w:r>
              <w:rPr>
                <w:rFonts w:ascii="Times New Roman" w:hAnsi="Times New Roman"/>
                <w:b/>
                <w:color w:val="FFFFFF"/>
                <w:sz w:val="20"/>
              </w:rPr>
              <w:t>Kullanimi</w:t>
            </w:r>
          </w:p>
        </w:tc>
      </w:tr>
      <w:tr>
        <w:tc>
          <w:tcPr>
            <w:tcW w:type="dxa" w:w="3135"/>
          </w:tcPr>
          <w:p>
            <w:pPr>
              <w:jc w:val="left"/>
            </w:pPr>
            <w:r/>
            <w:r>
              <w:rPr>
                <w:rFonts w:ascii="Times New Roman" w:hAnsi="Times New Roman"/>
                <w:sz w:val="20"/>
              </w:rPr>
              <w:t>SoC (State of Charge)</w:t>
            </w:r>
          </w:p>
        </w:tc>
        <w:tc>
          <w:tcPr>
            <w:tcW w:type="dxa" w:w="3135"/>
          </w:tcPr>
          <w:p>
            <w:pPr>
              <w:jc w:val="left"/>
            </w:pPr>
            <w:r/>
            <w:r>
              <w:rPr>
                <w:rFonts w:ascii="Times New Roman" w:hAnsi="Times New Roman"/>
                <w:sz w:val="20"/>
              </w:rPr>
              <w:t>BSC — her rack icin ayri</w:t>
            </w:r>
          </w:p>
        </w:tc>
        <w:tc>
          <w:tcPr>
            <w:tcW w:type="dxa" w:w="3135"/>
          </w:tcPr>
          <w:p>
            <w:pPr>
              <w:jc w:val="left"/>
            </w:pPr>
            <w:r/>
            <w:r>
              <w:rPr>
                <w:rFonts w:ascii="Times New Roman" w:hAnsi="Times New Roman"/>
                <w:sz w:val="20"/>
              </w:rPr>
              <w:t>Sarj/desarj derinligi takibi, hucre dengeleme</w:t>
            </w:r>
          </w:p>
        </w:tc>
      </w:tr>
      <w:tr>
        <w:tc>
          <w:tcPr>
            <w:tcW w:type="dxa" w:w="3135"/>
          </w:tcPr>
          <w:p>
            <w:pPr>
              <w:jc w:val="left"/>
            </w:pPr>
            <w:r/>
            <w:r>
              <w:rPr>
                <w:rFonts w:ascii="Times New Roman" w:hAnsi="Times New Roman"/>
                <w:sz w:val="20"/>
              </w:rPr>
              <w:t>SoH (State of Health)</w:t>
            </w:r>
          </w:p>
        </w:tc>
        <w:tc>
          <w:tcPr>
            <w:tcW w:type="dxa" w:w="3135"/>
          </w:tcPr>
          <w:p>
            <w:pPr>
              <w:jc w:val="left"/>
            </w:pPr>
            <w:r/>
            <w:r>
              <w:rPr>
                <w:rFonts w:ascii="Times New Roman" w:hAnsi="Times New Roman"/>
                <w:sz w:val="20"/>
              </w:rPr>
              <w:t>BSC — her rack icin ayri</w:t>
            </w:r>
          </w:p>
        </w:tc>
        <w:tc>
          <w:tcPr>
            <w:tcW w:type="dxa" w:w="3135"/>
          </w:tcPr>
          <w:p>
            <w:pPr>
              <w:jc w:val="left"/>
            </w:pPr>
            <w:r/>
            <w:r>
              <w:rPr>
                <w:rFonts w:ascii="Times New Roman" w:hAnsi="Times New Roman"/>
                <w:sz w:val="20"/>
              </w:rPr>
              <w:t>Batarya omru ve kapasite kaybi takibi</w:t>
            </w:r>
          </w:p>
        </w:tc>
      </w:tr>
      <w:tr>
        <w:tc>
          <w:tcPr>
            <w:tcW w:type="dxa" w:w="3135"/>
          </w:tcPr>
          <w:p>
            <w:pPr>
              <w:jc w:val="left"/>
            </w:pPr>
            <w:r/>
            <w:r>
              <w:rPr>
                <w:rFonts w:ascii="Times New Roman" w:hAnsi="Times New Roman"/>
                <w:sz w:val="20"/>
              </w:rPr>
              <w:t>Voltaj (DC)</w:t>
            </w:r>
          </w:p>
        </w:tc>
        <w:tc>
          <w:tcPr>
            <w:tcW w:type="dxa" w:w="3135"/>
          </w:tcPr>
          <w:p>
            <w:pPr>
              <w:jc w:val="left"/>
            </w:pPr>
            <w:r/>
            <w:r>
              <w:rPr>
                <w:rFonts w:ascii="Times New Roman" w:hAnsi="Times New Roman"/>
                <w:sz w:val="20"/>
              </w:rPr>
              <w:t>BSC — sistem ve rack seviyesi</w:t>
            </w:r>
          </w:p>
        </w:tc>
        <w:tc>
          <w:tcPr>
            <w:tcW w:type="dxa" w:w="3135"/>
          </w:tcPr>
          <w:p>
            <w:pPr>
              <w:jc w:val="left"/>
            </w:pPr>
            <w:r/>
            <w:r>
              <w:rPr>
                <w:rFonts w:ascii="Times New Roman" w:hAnsi="Times New Roman"/>
                <w:sz w:val="20"/>
              </w:rPr>
              <w:t>Gerilim dengesizligi tespiti</w:t>
            </w:r>
          </w:p>
        </w:tc>
      </w:tr>
      <w:tr>
        <w:tc>
          <w:tcPr>
            <w:tcW w:type="dxa" w:w="3135"/>
          </w:tcPr>
          <w:p>
            <w:pPr>
              <w:jc w:val="left"/>
            </w:pPr>
            <w:r/>
            <w:r>
              <w:rPr>
                <w:rFonts w:ascii="Times New Roman" w:hAnsi="Times New Roman"/>
                <w:sz w:val="20"/>
              </w:rPr>
              <w:t>Akim (DC)</w:t>
            </w:r>
          </w:p>
        </w:tc>
        <w:tc>
          <w:tcPr>
            <w:tcW w:type="dxa" w:w="3135"/>
          </w:tcPr>
          <w:p>
            <w:pPr>
              <w:jc w:val="left"/>
            </w:pPr>
            <w:r/>
            <w:r>
              <w:rPr>
                <w:rFonts w:ascii="Times New Roman" w:hAnsi="Times New Roman"/>
                <w:sz w:val="20"/>
              </w:rPr>
              <w:t>BSC — sistem seviyesi</w:t>
            </w:r>
          </w:p>
        </w:tc>
        <w:tc>
          <w:tcPr>
            <w:tcW w:type="dxa" w:w="3135"/>
          </w:tcPr>
          <w:p>
            <w:pPr>
              <w:jc w:val="left"/>
            </w:pPr>
            <w:r/>
            <w:r>
              <w:rPr>
                <w:rFonts w:ascii="Times New Roman" w:hAnsi="Times New Roman"/>
                <w:sz w:val="20"/>
              </w:rPr>
              <w:t>Sarj/desarj hizi (C-rate) takibi</w:t>
            </w:r>
          </w:p>
        </w:tc>
      </w:tr>
      <w:tr>
        <w:tc>
          <w:tcPr>
            <w:tcW w:type="dxa" w:w="3135"/>
          </w:tcPr>
          <w:p>
            <w:pPr>
              <w:jc w:val="left"/>
            </w:pPr>
            <w:r/>
            <w:r>
              <w:rPr>
                <w:rFonts w:ascii="Times New Roman" w:hAnsi="Times New Roman"/>
                <w:sz w:val="20"/>
              </w:rPr>
              <w:t>Sicaklik</w:t>
            </w:r>
          </w:p>
        </w:tc>
        <w:tc>
          <w:tcPr>
            <w:tcW w:type="dxa" w:w="3135"/>
          </w:tcPr>
          <w:p>
            <w:pPr>
              <w:jc w:val="left"/>
            </w:pPr>
            <w:r/>
            <w:r>
              <w:rPr>
                <w:rFonts w:ascii="Times New Roman" w:hAnsi="Times New Roman"/>
                <w:sz w:val="20"/>
              </w:rPr>
              <w:t>BSC — her rack icin ayri</w:t>
            </w:r>
          </w:p>
        </w:tc>
        <w:tc>
          <w:tcPr>
            <w:tcW w:type="dxa" w:w="3135"/>
          </w:tcPr>
          <w:p>
            <w:pPr>
              <w:jc w:val="left"/>
            </w:pPr>
            <w:r/>
            <w:r>
              <w:rPr>
                <w:rFonts w:ascii="Times New Roman" w:hAnsi="Times New Roman"/>
                <w:sz w:val="20"/>
              </w:rPr>
              <w:t>Termal yonetim, HVAC kontrolu</w:t>
            </w:r>
          </w:p>
        </w:tc>
      </w:tr>
      <w:tr>
        <w:tc>
          <w:tcPr>
            <w:tcW w:type="dxa" w:w="3135"/>
          </w:tcPr>
          <w:p>
            <w:pPr>
              <w:jc w:val="left"/>
            </w:pPr>
            <w:r/>
            <w:r>
              <w:rPr>
                <w:rFonts w:ascii="Times New Roman" w:hAnsi="Times New Roman"/>
                <w:sz w:val="20"/>
              </w:rPr>
              <w:t>C-rate (Sarj/Desarj Hizi)</w:t>
            </w:r>
          </w:p>
        </w:tc>
        <w:tc>
          <w:tcPr>
            <w:tcW w:type="dxa" w:w="3135"/>
          </w:tcPr>
          <w:p>
            <w:pPr>
              <w:jc w:val="left"/>
            </w:pPr>
            <w:r/>
            <w:r>
              <w:rPr>
                <w:rFonts w:ascii="Times New Roman" w:hAnsi="Times New Roman"/>
                <w:sz w:val="20"/>
              </w:rPr>
              <w:t>Hesaplanan deger (Akim / Nominal Kapasite)</w:t>
            </w:r>
          </w:p>
        </w:tc>
        <w:tc>
          <w:tcPr>
            <w:tcW w:type="dxa" w:w="3135"/>
          </w:tcPr>
          <w:p>
            <w:pPr>
              <w:jc w:val="left"/>
            </w:pPr>
            <w:r/>
            <w:r>
              <w:rPr>
                <w:rFonts w:ascii="Times New Roman" w:hAnsi="Times New Roman"/>
                <w:sz w:val="20"/>
              </w:rPr>
              <w:t>Batarya sagligi ve performans optimizasyonu</w:t>
            </w:r>
          </w:p>
        </w:tc>
      </w:tr>
    </w:tbl>
    <w:p/>
    <w:p>
      <w:r>
        <w:br w:type="page"/>
      </w:r>
    </w:p>
    <w:p>
      <w:bookmarkStart w:id="20" w:name="_Toc20"/>
      <w:pPr>
        <w:pStyle w:val="Heading2"/>
      </w:pPr>
      <w:r>
        <w:t>6. Guvenlik ve Kod Kalitesi</w:t>
      </w:r>
      <w:bookmarkEnd w:id="20"/>
    </w:p>
    <w:p>
      <w:bookmarkStart w:id="21" w:name="_Toc21"/>
      <w:pPr>
        <w:pStyle w:val="Heading3"/>
      </w:pPr>
      <w:r>
        <w:t>6.1 Mimari Standartlar</w:t>
      </w:r>
      <w:bookmarkEnd w:id="21"/>
    </w:p>
    <w:p>
      <w:r>
        <w:rPr>
          <w:rFonts w:ascii="Times New Roman" w:hAnsi="Times New Roman"/>
          <w:sz w:val="24"/>
        </w:rPr>
        <w:t>Sistem, uluslararasi kabul gormus asagidaki yazilim mimarisi standartlarina uygun olarak gelistirilmistir:</w:t>
      </w:r>
    </w:p>
    <w:p>
      <w:pPr>
        <w:pStyle w:val="ListBullet"/>
      </w:pPr>
      <w:r>
        <w:rPr>
          <w:rFonts w:ascii="Times New Roman" w:hAnsi="Times New Roman"/>
          <w:b/>
          <w:sz w:val="24"/>
        </w:rPr>
        <w:t>Hexagonal Mimari (Ports &amp; Adapters):</w:t>
      </w:r>
      <w:r>
        <w:rPr>
          <w:rFonts w:ascii="Times New Roman" w:hAnsi="Times New Roman"/>
          <w:sz w:val="24"/>
        </w:rPr>
        <w:t xml:space="preserve"> Buyuk olcekli kurumsal yazilim projelerinde kullanilan bu mimari yaklasim sayesinde, veritabani veya haberlesme protokolu gibi dis bilesenler degistiginde is kurallari ve is akislari etkilenmez. Sistemin cekirdegi dis etkenlerden bagimsiz calisir.</w:t>
      </w:r>
    </w:p>
    <w:p>
      <w:pPr>
        <w:pStyle w:val="ListBullet"/>
      </w:pPr>
      <w:r>
        <w:rPr>
          <w:rFonts w:ascii="Times New Roman" w:hAnsi="Times New Roman"/>
          <w:b/>
          <w:sz w:val="24"/>
        </w:rPr>
        <w:t>SOLID Prensipleri:</w:t>
      </w:r>
      <w:r>
        <w:rPr>
          <w:rFonts w:ascii="Times New Roman" w:hAnsi="Times New Roman"/>
          <w:sz w:val="24"/>
        </w:rPr>
        <w:t xml:space="preserve"> Her yazilim bileseni tek bir sorumluluga sahiptir; degisime acik, bozulmaya kapalidir.</w:t>
      </w:r>
    </w:p>
    <w:p>
      <w:pPr>
        <w:pStyle w:val="ListBullet"/>
      </w:pPr>
      <w:r>
        <w:rPr>
          <w:rFonts w:ascii="Times New Roman" w:hAnsi="Times New Roman"/>
          <w:b/>
          <w:sz w:val="24"/>
        </w:rPr>
        <w:t>Clean Architecture:</w:t>
      </w:r>
      <w:r>
        <w:rPr>
          <w:rFonts w:ascii="Times New Roman" w:hAnsi="Times New Roman"/>
          <w:sz w:val="24"/>
        </w:rPr>
        <w:t xml:space="preserve"> Katmanlar arasi bagimliliklar tek yonlu olup, dis katmanlar ic katmanlara bagimlidir — tersi mumkun degildir. Bu sayede sistemin herhangi bir parcasini, diger parcalari etkilemeden degistirmek mumkundur.</w:t>
      </w:r>
    </w:p>
    <w:p>
      <w:bookmarkStart w:id="22" w:name="_Toc22"/>
      <w:pPr>
        <w:pStyle w:val="Heading3"/>
      </w:pPr>
      <w:r>
        <w:t>6.2 Konfigurasyon Odakli Genisletilebilirligin Mimarisi</w:t>
      </w:r>
      <w:bookmarkEnd w:id="22"/>
    </w:p>
    <w:p>
      <w:r>
        <w:rPr>
          <w:rFonts w:ascii="Times New Roman" w:hAnsi="Times New Roman"/>
          <w:sz w:val="24"/>
        </w:rPr>
        <w:t>Sistemin en onemli mimari ozelligi, tum bilesenlerin standart arayuzler (interface) uzerinden haberlesmesidir. Bu arayuzler, bir bilesenin "ne yapabildigini" tanimlayan sozlesmelerdir — "nasil yaptigi" ile ilgilenmez.</w:t>
      </w:r>
    </w:p>
    <w:p>
      <w:r>
        <w:rPr>
          <w:rFonts w:ascii="Times New Roman" w:hAnsi="Times New Roman"/>
          <w:sz w:val="24"/>
        </w:rPr>
        <w:t xml:space="preserve">Ornegin sistem, "bir cihazdan veri oku" islemi icin </w:t>
      </w:r>
      <w:r>
        <w:rPr>
          <w:rFonts w:ascii="Courier New" w:hAnsi="Courier New"/>
          <w:sz w:val="20"/>
        </w:rPr>
        <w:t>IDevice</w:t>
      </w:r>
      <w:r>
        <w:rPr>
          <w:rFonts w:ascii="Times New Roman" w:hAnsi="Times New Roman"/>
          <w:sz w:val="24"/>
        </w:rPr>
        <w:t xml:space="preserve"> adinda bir arayuz tanimlar. Bu arayuzu Modbus cihazlari icin ayri, CANbus cihazlari icin ayri, MQTT cihazlari icin ayri gercekleyen (implement eden) bilesenler yazilir. Sistem, hangi protokolu kullandigina bakmaksizin bu arayuz uzerinden tum cihazlarla ayni sekilde konusur.</w:t>
      </w:r>
    </w:p>
    <w:p>
      <w:r>
        <w:rPr>
          <w:rFonts w:ascii="Times New Roman" w:hAnsi="Times New Roman"/>
          <w:sz w:val="24"/>
        </w:rPr>
        <w:t xml:space="preserve">Ayni prensip; veritabani (TimescaleDB, InfluxDB), mesaj kuyrugu (BullMQ, RabbitMQ), kullanici dogrulama (JWT, LDAP) gibi tum bilesenler icin gecerlidir. Sonuc olarak sistem </w:t>
      </w:r>
      <w:r>
        <w:rPr>
          <w:rFonts w:ascii="Times New Roman" w:hAnsi="Times New Roman"/>
          <w:b/>
          <w:sz w:val="24"/>
        </w:rPr>
        <w:t>konfigurasyon tabanli genisletilebilir</w:t>
      </w:r>
      <w:r>
        <w:rPr>
          <w:rFonts w:ascii="Times New Roman" w:hAnsi="Times New Roman"/>
          <w:sz w:val="24"/>
        </w:rPr>
        <w:t xml:space="preserve"> hale gelir: yeni bir protokol, veritabani veya cihaz tipi eklendiginde mevcut kod degismez, sadece ilgili arayuzu gercekleyen yeni bir bilesen yazilir.</w:t>
      </w:r>
    </w:p>
    <w:p>
      <w:bookmarkStart w:id="23" w:name="_Toc23"/>
      <w:pPr>
        <w:pStyle w:val="Heading3"/>
      </w:pPr>
      <w:r>
        <w:t>6.3 OWASP Guvenlik Kriterleri</w:t>
      </w:r>
      <w:bookmarkEnd w:id="23"/>
    </w:p>
    <w:p>
      <w:r>
        <w:rPr>
          <w:rFonts w:ascii="Times New Roman" w:hAnsi="Times New Roman"/>
          <w:sz w:val="24"/>
        </w:rPr>
        <w:t xml:space="preserve">Sistemin guvenlik katmani, dunya capinda en yaygin kabul goren web uygulamasi guvenlik standardi olan </w:t>
      </w:r>
      <w:r>
        <w:rPr>
          <w:rFonts w:ascii="Times New Roman" w:hAnsi="Times New Roman"/>
          <w:b/>
          <w:sz w:val="24"/>
        </w:rPr>
        <w:t>OWASP Top 10</w:t>
      </w:r>
      <w:r>
        <w:rPr>
          <w:rFonts w:ascii="Times New Roman" w:hAnsi="Times New Roman"/>
          <w:sz w:val="24"/>
        </w:rPr>
        <w:t xml:space="preserve"> kriterlerine uygun olarak insa edilmistir. Bu kapsamda uygulanan onlemler:</w:t>
      </w:r>
    </w:p>
    <w:p>
      <w:pPr>
        <w:pStyle w:val="ListBullet"/>
      </w:pPr>
      <w:r>
        <w:rPr>
          <w:rFonts w:ascii="Times New Roman" w:hAnsi="Times New Roman"/>
          <w:b/>
          <w:sz w:val="24"/>
        </w:rPr>
        <w:t>Kimlik dogrulama ve yetki kontrolu:</w:t>
      </w:r>
      <w:r>
        <w:rPr>
          <w:rFonts w:ascii="Times New Roman" w:hAnsi="Times New Roman"/>
          <w:sz w:val="24"/>
        </w:rPr>
        <w:t xml:space="preserve"> Tum API erisimleri JWT (JSON Web Token) tabanli kimlik dogrulamadan gecirilir. Uc kullanici rolu (Admin, Teknik, Misafir) ile rol tabanli erisim kontrolu (RBAC) uygulanmistir. Yetkisiz islemler daha islenmeden reddedilir.</w:t>
      </w:r>
    </w:p>
    <w:p>
      <w:pPr>
        <w:pStyle w:val="ListBullet"/>
      </w:pPr>
      <w:r>
        <w:rPr>
          <w:rFonts w:ascii="Times New Roman" w:hAnsi="Times New Roman"/>
          <w:b/>
          <w:sz w:val="24"/>
        </w:rPr>
        <w:t>Guvenli sifre yonetimi:</w:t>
      </w:r>
      <w:r>
        <w:rPr>
          <w:rFonts w:ascii="Times New Roman" w:hAnsi="Times New Roman"/>
          <w:sz w:val="24"/>
        </w:rPr>
        <w:t xml:space="preserve"> Sifreler endustri standardi </w:t>
      </w:r>
      <w:r>
        <w:rPr>
          <w:rFonts w:ascii="Courier New" w:hAnsi="Courier New"/>
          <w:sz w:val="20"/>
        </w:rPr>
        <w:t>bcrypt</w:t>
      </w:r>
      <w:r>
        <w:rPr>
          <w:rFonts w:ascii="Times New Roman" w:hAnsi="Times New Roman"/>
          <w:sz w:val="24"/>
        </w:rPr>
        <w:t xml:space="preserve"> algoritmasi ile ozetlenir. Veritabaninda hicbir zaman acik metin halinde saklanmaz.</w:t>
      </w:r>
    </w:p>
    <w:p>
      <w:pPr>
        <w:pStyle w:val="ListBullet"/>
      </w:pPr>
      <w:r>
        <w:rPr>
          <w:rFonts w:ascii="Times New Roman" w:hAnsi="Times New Roman"/>
          <w:b/>
          <w:sz w:val="24"/>
        </w:rPr>
        <w:t>Girdi dogrulama (Input Validation):</w:t>
      </w:r>
      <w:r>
        <w:rPr>
          <w:rFonts w:ascii="Times New Roman" w:hAnsi="Times New Roman"/>
          <w:sz w:val="24"/>
        </w:rPr>
        <w:t xml:space="preserve"> Kullanicidan gelen tum veriler (giris bilgileri, komut parametreleri, sorgu filtreleri) Zod semalari ile dogrulanir. Gecersiz veya kotu amacli girdiler sistemin ic katmanlarina ulasmadan reddedilir.</w:t>
      </w:r>
    </w:p>
    <w:p>
      <w:pPr>
        <w:pStyle w:val="ListBullet"/>
      </w:pPr>
      <w:r>
        <w:rPr>
          <w:rFonts w:ascii="Times New Roman" w:hAnsi="Times New Roman"/>
          <w:b/>
          <w:sz w:val="24"/>
        </w:rPr>
        <w:t>Guvenli iletisim:</w:t>
      </w:r>
      <w:r>
        <w:rPr>
          <w:rFonts w:ascii="Times New Roman" w:hAnsi="Times New Roman"/>
          <w:sz w:val="24"/>
        </w:rPr>
        <w:t xml:space="preserve"> WebSocket baglantilari token bazli kimlik dogrulamadan gecirilir; baglanti omru izlenir ve kopuk baglantilar otomatik temizlenir.</w:t>
      </w:r>
    </w:p>
    <w:p>
      <w:pPr>
        <w:pStyle w:val="ListBullet"/>
      </w:pPr>
      <w:r>
        <w:rPr>
          <w:rFonts w:ascii="Times New Roman" w:hAnsi="Times New Roman"/>
          <w:b/>
          <w:sz w:val="24"/>
        </w:rPr>
        <w:t>Yetki eskalasyonu onleme:</w:t>
      </w:r>
      <w:r>
        <w:rPr>
          <w:rFonts w:ascii="Times New Roman" w:hAnsi="Times New Roman"/>
          <w:sz w:val="24"/>
        </w:rPr>
        <w:t xml:space="preserve"> Her kullanici yalnizca rolunun izin verdigi islemleri gerceklestirebilir. Admin islemleri (kullanici ekleme/silme) sadece admin rolune sahip kullanicilara aciktir.</w:t>
      </w:r>
    </w:p>
    <w:p>
      <w:pPr>
        <w:pStyle w:val="ListBullet"/>
      </w:pPr>
      <w:r>
        <w:rPr>
          <w:rFonts w:ascii="Times New Roman" w:hAnsi="Times New Roman"/>
          <w:b/>
          <w:sz w:val="24"/>
        </w:rPr>
        <w:t>Hata yonetimi:</w:t>
      </w:r>
      <w:r>
        <w:rPr>
          <w:rFonts w:ascii="Times New Roman" w:hAnsi="Times New Roman"/>
          <w:sz w:val="24"/>
        </w:rPr>
        <w:t xml:space="preserve"> Sistem hatalari kullaniciya detayli bilgi vermez; dahili sistem yapisi disariya sizdirilmaz. Tum hatalar merkezi gunluk kayitlarina (log) yazilir.</w:t>
      </w:r>
    </w:p>
    <w:p>
      <w:r>
        <w:br w:type="page"/>
      </w:r>
    </w:p>
    <w:p>
      <w:bookmarkStart w:id="24" w:name="_Toc24"/>
      <w:pPr>
        <w:pStyle w:val="Heading2"/>
      </w:pPr>
      <w:r>
        <w:t>7. Olceklenebilirlik</w:t>
      </w:r>
      <w:bookmarkEnd w:id="24"/>
    </w:p>
    <w:p>
      <w:r>
        <w:rPr>
          <w:rFonts w:ascii="Times New Roman" w:hAnsi="Times New Roman"/>
          <w:sz w:val="24"/>
        </w:rPr>
        <w:t>Tum sistem bilesenleri — zaman damgali veri tabani (TimescaleDB), on bellek ve mesaj kuyrugu (Redis), cihaz ve servis konfigurasyonlari — Docker konteyner yapisi sayesinde tek komutla (</w:t>
      </w:r>
      <w:r>
        <w:rPr>
          <w:rFonts w:ascii="Courier New" w:hAnsi="Courier New"/>
          <w:sz w:val="20"/>
        </w:rPr>
        <w:t>docker compose up -d</w:t>
      </w:r>
      <w:r>
        <w:rPr>
          <w:rFonts w:ascii="Times New Roman" w:hAnsi="Times New Roman"/>
          <w:sz w:val="24"/>
        </w:rPr>
        <w:t xml:space="preserve">) ayaga kaldirilir. Bu sayede sistem </w:t>
      </w:r>
      <w:r>
        <w:rPr>
          <w:rFonts w:ascii="Times New Roman" w:hAnsi="Times New Roman"/>
          <w:b/>
          <w:sz w:val="24"/>
        </w:rPr>
        <w:t>donanimdan bagimsiz</w:t>
      </w:r>
      <w:r>
        <w:rPr>
          <w:rFonts w:ascii="Times New Roman" w:hAnsi="Times New Roman"/>
          <w:sz w:val="24"/>
        </w:rPr>
        <w:t xml:space="preserve"> calisir; ister sahadaki bir mini PC'ye, ister bulut sunucusuna, ister gelistirme bilgisayarina ayni sekilde kurulur. Docker, ayrica CI/CD (Surekli Entegrasyon / Surekli Dagitim) otomasyonu ile her guncellemenin test edilip hatasiz sekilde yayinlanmasini, konteyner izolasyonu ile de her servisin birbirinden ve isletim sisteminden bagimsiz ve guvenli calismasini saglar. Sistem su anda 14 cihaz ve 2000'in uzerinde olcum noktasi ile sahada sorunsuz calismaktadir; ayni yapi 50+ cihazli projelere hicbir mimari degisiklik olmadan olceklenebilir. Yeni bir cihaz eklemek icin sadece bir JSON konfigurasyon dosyasi olusturmak yeterlidir — yazilim kodunda hicbir degisiklik gerekmez.</w:t>
      </w:r>
    </w:p>
    <w:p>
      <w:r>
        <w:br w:type="page"/>
      </w:r>
    </w:p>
    <w:p>
      <w:bookmarkStart w:id="25" w:name="_Toc25"/>
      <w:pPr>
        <w:pStyle w:val="Heading2"/>
      </w:pPr>
      <w:r>
        <w:t>8. v2.0 Yol Haritasi</w:t>
      </w:r>
      <w:bookmarkEnd w:id="25"/>
    </w:p>
    <w:p>
      <w:r>
        <w:rPr>
          <w:rFonts w:ascii="Times New Roman" w:hAnsi="Times New Roman"/>
          <w:sz w:val="24"/>
        </w:rPr>
        <w:t>Sistem iki fazda gelistirilmektedir:</w:t>
      </w:r>
    </w:p>
    <w:p>
      <w:bookmarkStart w:id="26" w:name="_Toc26"/>
      <w:pPr>
        <w:pStyle w:val="Heading3"/>
      </w:pPr>
      <w:r>
        <w:t>Faz 1 (Mevcut — v1.x): Temel Izleme, Kontrol ve Veri Altyapisi</w:t>
      </w:r>
      <w:bookmarkEnd w:id="26"/>
    </w:p>
    <w:p>
      <w:r>
        <w:rPr>
          <w:rFonts w:ascii="Times New Roman" w:hAnsi="Times New Roman"/>
          <w:sz w:val="24"/>
        </w:rPr>
        <w:t>Faz 1 kapsaminda tamamlananlar:</w:t>
      </w:r>
    </w:p>
    <w:p>
      <w:pPr>
        <w:pStyle w:val="ListBullet"/>
      </w:pPr>
      <w:r>
        <w:rPr>
          <w:rFonts w:ascii="Times New Roman" w:hAnsi="Times New Roman"/>
          <w:sz w:val="24"/>
        </w:rPr>
        <w:t>Coklu cihaz tipi destegi (BSC, HVAC, CB, DC Cikis)</w:t>
      </w:r>
    </w:p>
    <w:p>
      <w:pPr>
        <w:pStyle w:val="ListBullet"/>
      </w:pPr>
      <w:r>
        <w:rPr>
          <w:rFonts w:ascii="Times New Roman" w:hAnsi="Times New Roman"/>
          <w:sz w:val="24"/>
        </w:rPr>
        <w:t>Modbus TCP uzerinden cihaz haberlesmesi</w:t>
      </w:r>
    </w:p>
    <w:p>
      <w:pPr>
        <w:pStyle w:val="ListBullet"/>
      </w:pPr>
      <w:r>
        <w:rPr>
          <w:rFonts w:ascii="Times New Roman" w:hAnsi="Times New Roman"/>
          <w:sz w:val="24"/>
        </w:rPr>
        <w:t>Zaman serisi veri tabani (TimescaleDB) ve mesaj kuyrugu (Redis + BullMQ)</w:t>
      </w:r>
    </w:p>
    <w:p>
      <w:pPr>
        <w:pStyle w:val="ListBullet"/>
      </w:pPr>
      <w:r>
        <w:rPr>
          <w:rFonts w:ascii="Times New Roman" w:hAnsi="Times New Roman"/>
          <w:sz w:val="24"/>
        </w:rPr>
        <w:t>WebSocket ile canli veri akisi</w:t>
      </w:r>
    </w:p>
    <w:p>
      <w:pPr>
        <w:pStyle w:val="ListBullet"/>
      </w:pPr>
      <w:r>
        <w:rPr>
          <w:rFonts w:ascii="Times New Roman" w:hAnsi="Times New Roman"/>
          <w:sz w:val="24"/>
        </w:rPr>
        <w:t>Kullanici yetkilendirme (JWT + RBAC)</w:t>
      </w:r>
    </w:p>
    <w:p>
      <w:pPr>
        <w:pStyle w:val="ListBullet"/>
      </w:pPr>
      <w:r>
        <w:rPr>
          <w:rFonts w:ascii="Times New Roman" w:hAnsi="Times New Roman"/>
          <w:sz w:val="24"/>
        </w:rPr>
        <w:t>Manevra sistemi (18 on tanimli manevra)</w:t>
      </w:r>
    </w:p>
    <w:p>
      <w:pPr>
        <w:pStyle w:val="ListBullet"/>
      </w:pPr>
      <w:r>
        <w:rPr>
          <w:rFonts w:ascii="Times New Roman" w:hAnsi="Times New Roman"/>
          <w:sz w:val="24"/>
        </w:rPr>
        <w:t>Cihaz simulatorleri (gercek donanim olmadan test imkani)</w:t>
      </w:r>
    </w:p>
    <w:p>
      <w:pPr>
        <w:pStyle w:val="ListBullet"/>
      </w:pPr>
      <w:r>
        <w:rPr>
          <w:rFonts w:ascii="Times New Roman" w:hAnsi="Times New Roman"/>
          <w:sz w:val="24"/>
        </w:rPr>
        <w:t>2B PixiJS grafik motoru ile BSC ve TMS gorsellestirmesi</w:t>
      </w:r>
    </w:p>
    <w:p>
      <w:pPr>
        <w:pStyle w:val="ListBullet"/>
      </w:pPr>
      <w:r>
        <w:rPr>
          <w:rFonts w:ascii="Times New Roman" w:hAnsi="Times New Roman"/>
          <w:sz w:val="24"/>
        </w:rPr>
        <w:t>Docker Compose ile 7 servisli konteyner mimarisi</w:t>
      </w:r>
    </w:p>
    <w:p>
      <w:pPr>
        <w:pStyle w:val="ListBullet"/>
      </w:pPr>
      <w:r>
        <w:rPr>
          <w:rFonts w:ascii="Times New Roman" w:hAnsi="Times New Roman"/>
          <w:sz w:val="24"/>
        </w:rPr>
        <w:t>SCADA Editor (temel seviye — cihaz yerlestirme ve proje kaydetme)</w:t>
      </w:r>
    </w:p>
    <w:p>
      <w:pPr>
        <w:pStyle w:val="ListBullet"/>
      </w:pPr>
      <w:r>
        <w:rPr>
          <w:rFonts w:ascii="Times New Roman" w:hAnsi="Times New Roman"/>
          <w:sz w:val="24"/>
        </w:rPr>
        <w:t>Entegrasyon servisi (EPIAS fiyat cekme plugin'i — varsayilan)</w:t>
      </w:r>
    </w:p>
    <w:p>
      <w:bookmarkStart w:id="27" w:name="_Toc27"/>
      <w:pPr>
        <w:pStyle w:val="Heading3"/>
      </w:pPr>
      <w:r>
        <w:t>Faz 2 (Planlanan — v2.0): Dusuk Kodlu SCADA/EMS Platformu</w:t>
      </w:r>
      <w:bookmarkEnd w:id="27"/>
    </w:p>
    <w:p>
      <w:r>
        <w:rPr>
          <w:rFonts w:ascii="Times New Roman" w:hAnsi="Times New Roman"/>
          <w:sz w:val="24"/>
        </w:rPr>
        <w:t>Faz 2 kapsaminda hedeflenenler:</w:t>
      </w:r>
    </w:p>
    <w:p>
      <w:r>
        <w:rPr>
          <w:rFonts w:ascii="Times New Roman" w:hAnsi="Times New Roman"/>
          <w:b/>
          <w:sz w:val="24"/>
        </w:rPr>
        <w:t>Dusuk Kodlu Ekran Olusturma (En Kritik):</w:t>
      </w:r>
    </w:p>
    <w:p>
      <w:pPr>
        <w:pStyle w:val="ListBullet"/>
      </w:pPr>
      <w:r>
        <w:rPr>
          <w:rFonts w:ascii="Times New Roman" w:hAnsi="Times New Roman"/>
          <w:sz w:val="24"/>
        </w:rPr>
        <w:t>Kullanicilarin surukle-birak ile SCADA ekranlari ve tek hat semalari olusturabilmesi</w:t>
      </w:r>
    </w:p>
    <w:p>
      <w:pPr>
        <w:pStyle w:val="ListBullet"/>
      </w:pPr>
      <w:r>
        <w:rPr>
          <w:rFonts w:ascii="Times New Roman" w:hAnsi="Times New Roman"/>
          <w:sz w:val="24"/>
        </w:rPr>
        <w:t>Widget tabanli gosterge panosu tasarimi (gauge, grafik, log terminali, cihaz durumu)</w:t>
      </w:r>
    </w:p>
    <w:p>
      <w:pPr>
        <w:pStyle w:val="ListBullet"/>
      </w:pPr>
      <w:r>
        <w:rPr>
          <w:rFonts w:ascii="Times New Roman" w:hAnsi="Times New Roman"/>
          <w:sz w:val="24"/>
        </w:rPr>
        <w:t>Kaydedilen ekranlarin canli veri ile calisan bir goruntuleyici (runtime) tarafindan render edilmesi</w:t>
      </w:r>
    </w:p>
    <w:p>
      <w:pPr>
        <w:pStyle w:val="ListBullet"/>
      </w:pPr>
      <w:r>
        <w:rPr>
          <w:rFonts w:ascii="Times New Roman" w:hAnsi="Times New Roman"/>
          <w:sz w:val="24"/>
        </w:rPr>
        <w:t>Editor uzerinde olusturulan cihaz yerlesimlerinin otomatik olarak live SCADA grafiklerine donusmesi</w:t>
      </w:r>
    </w:p>
    <w:p>
      <w:r>
        <w:rPr>
          <w:rFonts w:ascii="Times New Roman" w:hAnsi="Times New Roman"/>
          <w:b/>
          <w:sz w:val="24"/>
        </w:rPr>
        <w:t>Konfigurasyon Editoru Genisletmesi:</w:t>
      </w:r>
    </w:p>
    <w:p>
      <w:pPr>
        <w:pStyle w:val="ListBullet"/>
      </w:pPr>
      <w:r>
        <w:rPr>
          <w:rFonts w:ascii="Times New Roman" w:hAnsi="Times New Roman"/>
          <w:sz w:val="24"/>
        </w:rPr>
        <w:t>Register haritasi editoru: Cihaz dokumanindaki register adreslerinin gorsel arayuzle tanimlanmasi</w:t>
      </w:r>
    </w:p>
    <w:p>
      <w:pPr>
        <w:pStyle w:val="ListBullet"/>
      </w:pPr>
      <w:r>
        <w:rPr>
          <w:rFonts w:ascii="Times New Roman" w:hAnsi="Times New Roman"/>
          <w:sz w:val="24"/>
        </w:rPr>
        <w:t>Editor uzerinde yapilan konfigurasyonlarin dogrudan cihaz servisine deploy edilmesi</w:t>
      </w:r>
    </w:p>
    <w:p>
      <w:pPr>
        <w:pStyle w:val="ListBullet"/>
      </w:pPr>
      <w:r>
        <w:rPr>
          <w:rFonts w:ascii="Times New Roman" w:hAnsi="Times New Roman"/>
          <w:sz w:val="24"/>
        </w:rPr>
        <w:t>Gorsel manevra olusturucu: Adim surukleme, parametre tanimlama, validasyon ekleme</w:t>
      </w:r>
    </w:p>
    <w:p>
      <w:r>
        <w:rPr>
          <w:rFonts w:ascii="Times New Roman" w:hAnsi="Times New Roman"/>
          <w:b/>
          <w:sz w:val="24"/>
        </w:rPr>
        <w:t>3 Boyutlu Grafik Destegi:</w:t>
      </w:r>
    </w:p>
    <w:p>
      <w:pPr>
        <w:pStyle w:val="ListBullet"/>
      </w:pPr>
      <w:r>
        <w:rPr>
          <w:rFonts w:ascii="Times New Roman" w:hAnsi="Times New Roman"/>
          <w:sz w:val="24"/>
        </w:rPr>
        <w:t>Three.js altyapisi ile 3B batarya odasi ve saha goruntuleme</w:t>
      </w:r>
    </w:p>
    <w:p>
      <w:pPr>
        <w:pStyle w:val="ListBullet"/>
      </w:pPr>
      <w:r>
        <w:rPr>
          <w:rFonts w:ascii="Times New Roman" w:hAnsi="Times New Roman"/>
          <w:sz w:val="24"/>
        </w:rPr>
        <w:t>3B cihaz modelleri (batarya raflari, HVAC uniteleri, panel kartlari)</w:t>
      </w:r>
    </w:p>
    <w:p>
      <w:pPr>
        <w:pStyle w:val="ListBullet"/>
      </w:pPr>
      <w:r>
        <w:rPr>
          <w:rFonts w:ascii="Times New Roman" w:hAnsi="Times New Roman"/>
          <w:sz w:val="24"/>
        </w:rPr>
        <w:t>Kamera kontrolleri (orbit, zoom, pan) ve isiklandirma</w:t>
      </w:r>
    </w:p>
    <w:p>
      <w:r>
        <w:rPr>
          <w:rFonts w:ascii="Times New Roman" w:hAnsi="Times New Roman"/>
          <w:b/>
          <w:sz w:val="24"/>
        </w:rPr>
        <w:t>Alarm ve Olay Sistemi:</w:t>
      </w:r>
    </w:p>
    <w:p>
      <w:pPr>
        <w:pStyle w:val="ListBullet"/>
      </w:pPr>
      <w:r>
        <w:rPr>
          <w:rFonts w:ascii="Times New Roman" w:hAnsi="Times New Roman"/>
          <w:sz w:val="24"/>
        </w:rPr>
        <w:t>Alarm degerlendirme motoru: Tanimlanan esik degerlerine gore otomatik alarm uretimi</w:t>
      </w:r>
    </w:p>
    <w:p>
      <w:pPr>
        <w:pStyle w:val="ListBullet"/>
      </w:pPr>
      <w:r>
        <w:rPr>
          <w:rFonts w:ascii="Times New Roman" w:hAnsi="Times New Roman"/>
          <w:sz w:val="24"/>
        </w:rPr>
        <w:t>Alarm gosterge paneli: Aktif alarmlar, alarm detayi, alarm kabul etme (acknowledge)</w:t>
      </w:r>
    </w:p>
    <w:p>
      <w:pPr>
        <w:pStyle w:val="ListBullet"/>
      </w:pPr>
      <w:r>
        <w:rPr>
          <w:rFonts w:ascii="Times New Roman" w:hAnsi="Times New Roman"/>
          <w:sz w:val="24"/>
        </w:rPr>
        <w:t>Alarm gecmisi ve analizi</w:t>
      </w:r>
    </w:p>
    <w:p>
      <w:r>
        <w:rPr>
          <w:rFonts w:ascii="Times New Roman" w:hAnsi="Times New Roman"/>
          <w:b/>
          <w:sz w:val="24"/>
        </w:rPr>
        <w:t>Protokol Genisletmesi:</w:t>
      </w:r>
    </w:p>
    <w:p>
      <w:pPr>
        <w:pStyle w:val="ListBullet"/>
      </w:pPr>
      <w:r>
        <w:rPr>
          <w:rFonts w:ascii="Times New Roman" w:hAnsi="Times New Roman"/>
          <w:sz w:val="24"/>
        </w:rPr>
        <w:t>Gercek CANbus adaptoru (SocketCAN + DBC dosya yorumlayici)</w:t>
      </w:r>
    </w:p>
    <w:p>
      <w:pPr>
        <w:pStyle w:val="ListBullet"/>
      </w:pPr>
      <w:r>
        <w:rPr>
          <w:rFonts w:ascii="Times New Roman" w:hAnsi="Times New Roman"/>
          <w:sz w:val="24"/>
        </w:rPr>
        <w:t>Gercek MQTT adaptoru (topic bazli veri okuma/yazma)</w:t>
      </w:r>
    </w:p>
    <w:p>
      <w:pPr>
        <w:pStyle w:val="ListBullet"/>
      </w:pPr>
      <w:r>
        <w:rPr>
          <w:rFonts w:ascii="Times New Roman" w:hAnsi="Times New Roman"/>
          <w:sz w:val="24"/>
        </w:rPr>
        <w:t>OPC-UA, IEC 61850 gibi endustriyel standart protokoller icin altyapi hazirligi</w:t>
      </w:r>
    </w:p>
    <w:p>
      <w:r>
        <w:rPr>
          <w:rFonts w:ascii="Times New Roman" w:hAnsi="Times New Roman"/>
          <w:b/>
          <w:sz w:val="24"/>
        </w:rPr>
        <w:t>Entegrasyon Servisi Genisletmesi:</w:t>
      </w:r>
    </w:p>
    <w:p>
      <w:pPr>
        <w:pStyle w:val="ListBullet"/>
      </w:pPr>
      <w:r>
        <w:rPr>
          <w:rFonts w:ascii="Times New Roman" w:hAnsi="Times New Roman"/>
          <w:sz w:val="24"/>
        </w:rPr>
        <w:t>Ek entegrasyon plugin'leri: GIP, DGP, Yan Hizmetler piyasalari</w:t>
      </w:r>
    </w:p>
    <w:p>
      <w:pPr>
        <w:pStyle w:val="ListBullet"/>
      </w:pPr>
      <w:r>
        <w:rPr>
          <w:rFonts w:ascii="Times New Roman" w:hAnsi="Times New Roman"/>
          <w:sz w:val="24"/>
        </w:rPr>
        <w:t>ML tabanli plugin'ler: PTF ve yuk tahmini modelleri</w:t>
      </w:r>
    </w:p>
    <w:p>
      <w:r>
        <w:rPr>
          <w:rFonts w:ascii="Times New Roman" w:hAnsi="Times New Roman"/>
          <w:b/>
          <w:sz w:val="24"/>
        </w:rPr>
        <w:t>Raporlama ve Enerji Analizi:</w:t>
      </w:r>
    </w:p>
    <w:p>
      <w:pPr>
        <w:pStyle w:val="ListBullet"/>
      </w:pPr>
      <w:r>
        <w:rPr>
          <w:rFonts w:ascii="Times New Roman" w:hAnsi="Times New Roman"/>
          <w:sz w:val="24"/>
        </w:rPr>
        <w:t>Rapor sablonlari ve ozel tarih araligi karsilastirmasi</w:t>
      </w:r>
    </w:p>
    <w:p>
      <w:pPr>
        <w:pStyle w:val="ListBullet"/>
      </w:pPr>
      <w:r>
        <w:rPr>
          <w:rFonts w:ascii="Times New Roman" w:hAnsi="Times New Roman"/>
          <w:sz w:val="24"/>
        </w:rPr>
        <w:t>Enerji hesaplamalari (kWh toplamlari, maliyet analizi, verimlilik)</w:t>
      </w:r>
    </w:p>
    <w:p>
      <w:pPr>
        <w:pStyle w:val="ListBullet"/>
      </w:pPr>
      <w:r>
        <w:rPr>
          <w:rFonts w:ascii="Times New Roman" w:hAnsi="Times New Roman"/>
          <w:sz w:val="24"/>
        </w:rPr>
        <w:t>PDF/CSV/Excel formatinda disa aktarim</w:t>
      </w:r>
    </w:p>
    <w:p>
      <w:r>
        <w:rPr>
          <w:rFonts w:ascii="Times New Roman" w:hAnsi="Times New Roman"/>
          <w:b/>
          <w:sz w:val="24"/>
        </w:rPr>
        <w:t>Coklu Saha / Site Yonetimi:</w:t>
      </w:r>
    </w:p>
    <w:p>
      <w:pPr>
        <w:pStyle w:val="ListBullet"/>
      </w:pPr>
      <w:r>
        <w:rPr>
          <w:rFonts w:ascii="Times New Roman" w:hAnsi="Times New Roman"/>
          <w:sz w:val="24"/>
        </w:rPr>
        <w:t>Lokasyon ve site hiyerarsisi (ornegin: Santral A &gt; Bina 1 &gt; BSC-1)</w:t>
      </w:r>
    </w:p>
    <w:p>
      <w:pPr>
        <w:pStyle w:val="ListBullet"/>
      </w:pPr>
      <w:r>
        <w:rPr>
          <w:rFonts w:ascii="Times New Roman" w:hAnsi="Times New Roman"/>
          <w:sz w:val="24"/>
        </w:rPr>
        <w:t>Her site icin ayri gosterge panosu</w:t>
      </w:r>
    </w:p>
    <w:p>
      <w:pPr>
        <w:pStyle w:val="ListBullet"/>
      </w:pPr>
      <w:r>
        <w:rPr>
          <w:rFonts w:ascii="Times New Roman" w:hAnsi="Times New Roman"/>
          <w:sz w:val="24"/>
        </w:rPr>
        <w:t>Siteler arasi toplu karsilastirma</w:t>
      </w:r>
    </w:p>
    <w:p>
      <w:r>
        <w:br w:type="page"/>
      </w:r>
    </w:p>
    <w:p>
      <w:bookmarkStart w:id="28" w:name="_Toc28"/>
      <w:pPr>
        <w:pStyle w:val="Heading2"/>
      </w:pPr>
      <w:r>
        <w:t>9. Sonuc</w:t>
      </w:r>
      <w:bookmarkEnd w:id="28"/>
    </w:p>
    <w:p>
      <w:r>
        <w:rPr>
          <w:rFonts w:ascii="Times New Roman" w:hAnsi="Times New Roman"/>
          <w:sz w:val="24"/>
        </w:rPr>
        <w:t>Bu yazilim, enerji depolama santralleri icin gelistirilmis, asagidaki fark yaratan ozelliklere sahip bir enerji yonetim sistemidir:</w:t>
      </w:r>
    </w:p>
    <w:p>
      <w:pPr>
        <w:pStyle w:val="ListNumber"/>
      </w:pPr>
      <w:r>
        <w:rPr>
          <w:rFonts w:ascii="Times New Roman" w:hAnsi="Times New Roman"/>
          <w:b/>
          <w:sz w:val="24"/>
        </w:rPr>
        <w:t>Konfigurasyon odakli tasarim:</w:t>
      </w:r>
      <w:r>
        <w:rPr>
          <w:rFonts w:ascii="Times New Roman" w:hAnsi="Times New Roman"/>
          <w:sz w:val="24"/>
        </w:rPr>
        <w:t xml:space="preserve"> Proje degistikce yazilim kodu degismez. Tum cihaz tanimlari, olcum noktalari ve komutlar konfigurasyon dosyalari uzerinden yonetilir. Entegrasyon servisi sayesinde yeni dis servis baglantilari (EPIAS, GIP, DGP) plugin olarak eklenebilir. Bu sayede farkli santral projelerine ayni gun icinde adapte olunabilir.</w:t>
      </w:r>
    </w:p>
    <w:p>
      <w:pPr>
        <w:pStyle w:val="ListNumber"/>
      </w:pPr>
      <w:r>
        <w:rPr>
          <w:rFonts w:ascii="Times New Roman" w:hAnsi="Times New Roman"/>
          <w:b/>
          <w:sz w:val="24"/>
        </w:rPr>
        <w:t>Iki seviyeli uygulama mimarisi:</w:t>
      </w:r>
      <w:r>
        <w:rPr>
          <w:rFonts w:ascii="Times New Roman" w:hAnsi="Times New Roman"/>
          <w:sz w:val="24"/>
        </w:rPr>
        <w:t xml:space="preserve"> Ayni temel kod, hem sahadaki konteyner terminali olarak (web) hem de merkezi yonetim platformu olarak calisabilir. Sistem sadece konfigurasyon ve gosterim katmani genisletilerek olceklenir.</w:t>
      </w:r>
    </w:p>
    <w:p>
      <w:pPr>
        <w:pStyle w:val="ListNumber"/>
      </w:pPr>
      <w:r>
        <w:rPr>
          <w:rFonts w:ascii="Times New Roman" w:hAnsi="Times New Roman"/>
          <w:b/>
          <w:sz w:val="24"/>
        </w:rPr>
        <w:t>Referans platformlara gore ustunluk:</w:t>
      </w:r>
      <w:r>
        <w:rPr>
          <w:rFonts w:ascii="Times New Roman" w:hAnsi="Times New Roman"/>
          <w:sz w:val="24"/>
        </w:rPr>
        <w:t xml:space="preserve"> EdgeX'in yalnizca IoT ara katmani olma ve Grafana'nin yalnizca izleme yapabilme kisitlarini asar; cihazdan ekrana uc uca tam cozum sunar. Alana ozel enerji depolama modelleriyle (SoC, SoH, C-rate, manevra senaryolari) hazir gelir.</w:t>
      </w:r>
    </w:p>
    <w:p>
      <w:pPr>
        <w:pStyle w:val="ListNumber"/>
      </w:pPr>
      <w:r>
        <w:rPr>
          <w:rFonts w:ascii="Times New Roman" w:hAnsi="Times New Roman"/>
          <w:b/>
          <w:sz w:val="24"/>
        </w:rPr>
        <w:t>TEIAS uyumlu:</w:t>
      </w:r>
      <w:r>
        <w:rPr>
          <w:rFonts w:ascii="Times New Roman" w:hAnsi="Times New Roman"/>
          <w:sz w:val="24"/>
        </w:rPr>
        <w:t xml:space="preserve"> TEIAS Sebeke Baglanti Kriterleri'ne uygun test, izleme ve raporlama altyapisi. 1 saat tam kapasite sarj/desarj testi, reaktif guc takibi, AUX tuketim izleme ve gerilim dengesizligi takibi hazir olarak gelir.</w:t>
      </w:r>
    </w:p>
    <w:p>
      <w:pPr>
        <w:pStyle w:val="ListNumber"/>
      </w:pPr>
      <w:r>
        <w:rPr>
          <w:rFonts w:ascii="Times New Roman" w:hAnsi="Times New Roman"/>
          <w:b/>
          <w:sz w:val="24"/>
        </w:rPr>
        <w:t>Protokol ve donanimdan bagimsiz:</w:t>
      </w:r>
      <w:r>
        <w:rPr>
          <w:rFonts w:ascii="Times New Roman" w:hAnsi="Times New Roman"/>
          <w:sz w:val="24"/>
        </w:rPr>
        <w:t xml:space="preserve"> Modbus TCP (aktif), CANbus ve MQTT (gelistirme asamasinda) protokolleri ayni altyapi uzerinde desteklenir. Yeni bir cihaz marka/modeli sadece konfigurasyon dosyasi gerektirir.</w:t>
      </w:r>
    </w:p>
    <w:p>
      <w:pPr>
        <w:pStyle w:val="ListNumber"/>
      </w:pPr>
      <w:r>
        <w:rPr>
          <w:rFonts w:ascii="Times New Roman" w:hAnsi="Times New Roman"/>
          <w:b/>
          <w:sz w:val="24"/>
        </w:rPr>
        <w:t>Olceklenebilir:</w:t>
      </w:r>
      <w:r>
        <w:rPr>
          <w:rFonts w:ascii="Times New Roman" w:hAnsi="Times New Roman"/>
          <w:sz w:val="24"/>
        </w:rPr>
        <w:t xml:space="preserve"> 2 cihazli bir demo kurulumdan 50+ cihazli buyuk olcekli bir santrale kadar ayni yazilim kullanilabilir. Mikroservis mimarisi sayesinde sistem kaynaklari ihtiyaca gore artirilabilir.</w:t>
      </w:r>
    </w:p>
    <w:p>
      <w:pPr>
        <w:pStyle w:val="ListNumber"/>
      </w:pPr>
      <w:r>
        <w:rPr>
          <w:rFonts w:ascii="Times New Roman" w:hAnsi="Times New Roman"/>
          <w:b/>
          <w:sz w:val="24"/>
        </w:rPr>
        <w:t>Guvenli ve uluslararasi standartlarda:</w:t>
      </w:r>
      <w:r>
        <w:rPr>
          <w:rFonts w:ascii="Times New Roman" w:hAnsi="Times New Roman"/>
          <w:sz w:val="24"/>
        </w:rPr>
        <w:t xml:space="preserve"> OWASP Top 10 guvenlik kriterleri, Hexagonal Mimari, SOLID ve Clean Architecture gibi kurumsal yazilim standartlari uygulanmistir. Kod kalitesi ve guvenlik, projenin ilk gununden itibaren onceliklendirilmistir.</w:t>
      </w:r>
    </w:p>
    <w:p>
      <w:pPr>
        <w:pStyle w:val="ListNumber"/>
      </w:pPr>
      <w:r>
        <w:rPr>
          <w:rFonts w:ascii="Times New Roman" w:hAnsi="Times New Roman"/>
          <w:b/>
          <w:sz w:val="24"/>
        </w:rPr>
        <w:t>Dusuk kodlu gelecek:</w:t>
      </w:r>
      <w:r>
        <w:rPr>
          <w:rFonts w:ascii="Times New Roman" w:hAnsi="Times New Roman"/>
          <w:sz w:val="24"/>
        </w:rPr>
        <w:t xml:space="preserve"> v2.0 ile birlikte, yazilim bilgisi olmayan elektrik muhendisleri dahi kendi SCADA ekranlarini olusturabilecek, manevra tanimlayabilecek ve rapor uretebilecektir.</w:t>
      </w:r>
    </w:p>
    <w:p>
      <w:r>
        <w:br w:type="page"/>
      </w:r>
    </w:p>
    <w:p>
      <w:bookmarkStart w:id="29" w:name="_Toc29"/>
      <w:pPr>
        <w:pStyle w:val="Heading2"/>
      </w:pPr>
      <w:r>
        <w:t>Ek A: Referans Dokumanlar</w:t>
      </w:r>
      <w:bookmarkEnd w:id="29"/>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703"/>
        <w:gridCol w:w="4703"/>
      </w:tblGrid>
      <w:tr>
        <w:tc>
          <w:tcPr>
            <w:tcW w:type="dxa" w:w="4703"/>
            <w:shd w:fill="1a3a5c" w:val="clear"/>
          </w:tcPr>
          <w:p>
            <w:pPr>
              <w:jc w:val="left"/>
            </w:pPr>
            <w:r/>
            <w:r>
              <w:rPr>
                <w:rFonts w:ascii="Times New Roman" w:hAnsi="Times New Roman"/>
                <w:b/>
                <w:color w:val="FFFFFF"/>
                <w:sz w:val="20"/>
              </w:rPr>
              <w:t>Dokuman</w:t>
            </w:r>
          </w:p>
        </w:tc>
        <w:tc>
          <w:tcPr>
            <w:tcW w:type="dxa" w:w="4703"/>
            <w:shd w:fill="1a3a5c" w:val="clear"/>
          </w:tcPr>
          <w:p>
            <w:pPr>
              <w:jc w:val="left"/>
            </w:pPr>
            <w:r/>
            <w:r>
              <w:rPr>
                <w:rFonts w:ascii="Times New Roman" w:hAnsi="Times New Roman"/>
                <w:b/>
                <w:color w:val="FFFFFF"/>
                <w:sz w:val="20"/>
              </w:rPr>
              <w:t>Aciklama</w:t>
            </w:r>
          </w:p>
        </w:tc>
      </w:tr>
      <w:tr>
        <w:tc>
          <w:tcPr>
            <w:tcW w:type="dxa" w:w="4703"/>
          </w:tcPr>
          <w:p>
            <w:pPr>
              <w:jc w:val="left"/>
            </w:pPr>
            <w:r/>
            <w:r>
              <w:rPr>
                <w:rFonts w:ascii="Times New Roman" w:hAnsi="Times New Roman"/>
                <w:sz w:val="20"/>
              </w:rPr>
              <w:t>TEIAS Sebeke Baglanti ve Uyum Kriterleri</w:t>
            </w:r>
          </w:p>
        </w:tc>
        <w:tc>
          <w:tcPr>
            <w:tcW w:type="dxa" w:w="4703"/>
          </w:tcPr>
          <w:p>
            <w:pPr>
              <w:jc w:val="left"/>
            </w:pPr>
            <w:r/>
            <w:r>
              <w:rPr>
                <w:rFonts w:ascii="Times New Roman" w:hAnsi="Times New Roman"/>
                <w:sz w:val="20"/>
              </w:rPr>
              <w:t>Turkiye Elektrik Iletim A.S. — Santral Sebeke Baglanti Kriterleri Yonetmeligi</w:t>
            </w:r>
          </w:p>
        </w:tc>
      </w:tr>
      <w:tr>
        <w:tc>
          <w:tcPr>
            <w:tcW w:type="dxa" w:w="4703"/>
          </w:tcPr>
          <w:p>
            <w:pPr>
              <w:jc w:val="left"/>
            </w:pPr>
            <w:r/>
            <w:r>
              <w:rPr>
                <w:rFonts w:ascii="Times New Roman" w:hAnsi="Times New Roman"/>
                <w:sz w:val="20"/>
              </w:rPr>
              <w:t>EdgeX Foundry</w:t>
            </w:r>
          </w:p>
        </w:tc>
        <w:tc>
          <w:tcPr>
            <w:tcW w:type="dxa" w:w="4703"/>
          </w:tcPr>
          <w:p>
            <w:pPr>
              <w:jc w:val="left"/>
            </w:pPr>
            <w:r/>
            <w:r>
              <w:rPr>
                <w:rFonts w:ascii="Times New Roman" w:hAnsi="Times New Roman"/>
                <w:sz w:val="20"/>
              </w:rPr>
              <w:t>Linux Foundation — Open-source IoT edge platform (device abstraction)</w:t>
            </w:r>
          </w:p>
        </w:tc>
      </w:tr>
      <w:tr>
        <w:tc>
          <w:tcPr>
            <w:tcW w:type="dxa" w:w="4703"/>
          </w:tcPr>
          <w:p>
            <w:pPr>
              <w:jc w:val="left"/>
            </w:pPr>
            <w:r/>
            <w:r>
              <w:rPr>
                <w:rFonts w:ascii="Times New Roman" w:hAnsi="Times New Roman"/>
                <w:sz w:val="20"/>
              </w:rPr>
              <w:t>Grafana</w:t>
            </w:r>
          </w:p>
        </w:tc>
        <w:tc>
          <w:tcPr>
            <w:tcW w:type="dxa" w:w="4703"/>
          </w:tcPr>
          <w:p>
            <w:pPr>
              <w:jc w:val="left"/>
            </w:pPr>
            <w:r/>
            <w:r>
              <w:rPr>
                <w:rFonts w:ascii="Times New Roman" w:hAnsi="Times New Roman"/>
                <w:sz w:val="20"/>
              </w:rPr>
              <w:t>Grafana Labs — Open-source observability platform (widget-based dashboards)</w:t>
            </w:r>
          </w:p>
        </w:tc>
      </w:tr>
      <w:tr>
        <w:tc>
          <w:tcPr>
            <w:tcW w:type="dxa" w:w="4703"/>
          </w:tcPr>
          <w:p>
            <w:pPr>
              <w:jc w:val="left"/>
            </w:pPr>
            <w:r/>
            <w:r>
              <w:rPr>
                <w:rFonts w:ascii="Times New Roman" w:hAnsi="Times New Roman"/>
                <w:sz w:val="20"/>
              </w:rPr>
              <w:t>OWASP Top 10</w:t>
            </w:r>
          </w:p>
        </w:tc>
        <w:tc>
          <w:tcPr>
            <w:tcW w:type="dxa" w:w="4703"/>
          </w:tcPr>
          <w:p>
            <w:pPr>
              <w:jc w:val="left"/>
            </w:pPr>
            <w:r/>
            <w:r>
              <w:rPr>
                <w:rFonts w:ascii="Times New Roman" w:hAnsi="Times New Roman"/>
                <w:sz w:val="20"/>
              </w:rPr>
              <w:t>Open Web Application Security Project — En kritik 10 web guvenlik acigi ve onlemleri</w:t>
            </w:r>
          </w:p>
        </w:tc>
      </w:tr>
      <w:tr>
        <w:tc>
          <w:tcPr>
            <w:tcW w:type="dxa" w:w="4703"/>
          </w:tcPr>
          <w:p>
            <w:pPr>
              <w:jc w:val="left"/>
            </w:pPr>
            <w:r/>
            <w:r>
              <w:rPr>
                <w:rFonts w:ascii="Times New Roman" w:hAnsi="Times New Roman"/>
                <w:sz w:val="20"/>
              </w:rPr>
              <w:t>Hexagonal Architecture (Alistair Cockburn)</w:t>
            </w:r>
          </w:p>
        </w:tc>
        <w:tc>
          <w:tcPr>
            <w:tcW w:type="dxa" w:w="4703"/>
          </w:tcPr>
          <w:p>
            <w:pPr>
              <w:jc w:val="left"/>
            </w:pPr>
            <w:r/>
            <w:r>
              <w:rPr>
                <w:rFonts w:ascii="Times New Roman" w:hAnsi="Times New Roman"/>
                <w:sz w:val="20"/>
              </w:rPr>
              <w:t>Ports &amp; Adapters mimarisi — kurumsal yazilim standardi</w:t>
            </w:r>
          </w:p>
        </w:tc>
      </w:tr>
      <w:tr>
        <w:tc>
          <w:tcPr>
            <w:tcW w:type="dxa" w:w="4703"/>
          </w:tcPr>
          <w:p>
            <w:pPr>
              <w:jc w:val="left"/>
            </w:pPr>
            <w:r/>
            <w:r>
              <w:rPr>
                <w:rFonts w:ascii="Times New Roman" w:hAnsi="Times New Roman"/>
                <w:sz w:val="20"/>
              </w:rPr>
              <w:t>SOLID Prensipleri (Robert C. Martin)</w:t>
            </w:r>
          </w:p>
        </w:tc>
        <w:tc>
          <w:tcPr>
            <w:tcW w:type="dxa" w:w="4703"/>
          </w:tcPr>
          <w:p>
            <w:pPr>
              <w:jc w:val="left"/>
            </w:pPr>
            <w:r/>
            <w:r>
              <w:rPr>
                <w:rFonts w:ascii="Times New Roman" w:hAnsi="Times New Roman"/>
                <w:sz w:val="20"/>
              </w:rPr>
              <w:t>Nesne yonelimli yazilim tasariminin bes temel prensibi</w:t>
            </w:r>
          </w:p>
        </w:tc>
      </w:tr>
      <w:tr>
        <w:tc>
          <w:tcPr>
            <w:tcW w:type="dxa" w:w="4703"/>
          </w:tcPr>
          <w:p>
            <w:pPr>
              <w:jc w:val="left"/>
            </w:pPr>
            <w:r/>
            <w:r>
              <w:rPr>
                <w:rFonts w:ascii="Times New Roman" w:hAnsi="Times New Roman"/>
                <w:sz w:val="20"/>
              </w:rPr>
              <w:t>Clean Architecture (Robert C. Martin)</w:t>
            </w:r>
          </w:p>
        </w:tc>
        <w:tc>
          <w:tcPr>
            <w:tcW w:type="dxa" w:w="4703"/>
          </w:tcPr>
          <w:p>
            <w:pPr>
              <w:jc w:val="left"/>
            </w:pPr>
            <w:r/>
            <w:r>
              <w:rPr>
                <w:rFonts w:ascii="Times New Roman" w:hAnsi="Times New Roman"/>
                <w:sz w:val="20"/>
              </w:rPr>
              <w:t>Katmanli ve bagimsiz yazilim mimarisi standardi</w:t>
            </w:r>
          </w:p>
        </w:tc>
      </w:tr>
      <w:tr>
        <w:tc>
          <w:tcPr>
            <w:tcW w:type="dxa" w:w="4703"/>
          </w:tcPr>
          <w:p>
            <w:pPr>
              <w:jc w:val="left"/>
            </w:pPr>
            <w:r/>
            <w:r>
              <w:rPr>
                <w:rFonts w:ascii="Times New Roman" w:hAnsi="Times New Roman"/>
                <w:sz w:val="20"/>
              </w:rPr>
              <w:t>Modbus TCP/IP Specification</w:t>
            </w:r>
          </w:p>
        </w:tc>
        <w:tc>
          <w:tcPr>
            <w:tcW w:type="dxa" w:w="4703"/>
          </w:tcPr>
          <w:p>
            <w:pPr>
              <w:jc w:val="left"/>
            </w:pPr>
            <w:r/>
            <w:r>
              <w:rPr>
                <w:rFonts w:ascii="Times New Roman" w:hAnsi="Times New Roman"/>
                <w:sz w:val="20"/>
              </w:rPr>
              <w:t>Modbus Organization — Modbus Messaging on TCP/IP Implementation Guide</w:t>
            </w:r>
          </w:p>
        </w:tc>
      </w:tr>
    </w:tbl>
    <w:p/>
    <w:p>
      <w:bookmarkStart w:id="30" w:name="_Toc30"/>
      <w:pPr>
        <w:pStyle w:val="Heading2"/>
      </w:pPr>
      <w:r>
        <w:t>Ek B: Kisaltmalar</w:t>
      </w:r>
      <w:bookmarkEnd w:id="30"/>
    </w:p>
    <w:tbl>
      <w:tblPr>
        <w:tblW w:type="auto" w:w="0"/>
        <w:jc w:val="center"/>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4703"/>
        <w:gridCol w:w="4703"/>
      </w:tblGrid>
      <w:tr>
        <w:tc>
          <w:tcPr>
            <w:tcW w:type="dxa" w:w="4703"/>
            <w:shd w:fill="1a3a5c" w:val="clear"/>
          </w:tcPr>
          <w:p>
            <w:pPr>
              <w:jc w:val="left"/>
            </w:pPr>
            <w:r/>
            <w:r>
              <w:rPr>
                <w:rFonts w:ascii="Times New Roman" w:hAnsi="Times New Roman"/>
                <w:b/>
                <w:color w:val="FFFFFF"/>
                <w:sz w:val="20"/>
              </w:rPr>
              <w:t>Kisaltma</w:t>
            </w:r>
          </w:p>
        </w:tc>
        <w:tc>
          <w:tcPr>
            <w:tcW w:type="dxa" w:w="4703"/>
            <w:shd w:fill="1a3a5c" w:val="clear"/>
          </w:tcPr>
          <w:p>
            <w:pPr>
              <w:jc w:val="left"/>
            </w:pPr>
            <w:r/>
            <w:r>
              <w:rPr>
                <w:rFonts w:ascii="Times New Roman" w:hAnsi="Times New Roman"/>
                <w:b/>
                <w:color w:val="FFFFFF"/>
                <w:sz w:val="20"/>
              </w:rPr>
              <w:t>Aciklama</w:t>
            </w:r>
          </w:p>
        </w:tc>
      </w:tr>
      <w:tr>
        <w:tc>
          <w:tcPr>
            <w:tcW w:type="dxa" w:w="4703"/>
          </w:tcPr>
          <w:p>
            <w:pPr>
              <w:jc w:val="left"/>
            </w:pPr>
            <w:r/>
            <w:r>
              <w:rPr>
                <w:rFonts w:ascii="Times New Roman" w:hAnsi="Times New Roman"/>
                <w:sz w:val="20"/>
              </w:rPr>
              <w:t>BESS</w:t>
            </w:r>
          </w:p>
        </w:tc>
        <w:tc>
          <w:tcPr>
            <w:tcW w:type="dxa" w:w="4703"/>
          </w:tcPr>
          <w:p>
            <w:pPr>
              <w:jc w:val="left"/>
            </w:pPr>
            <w:r/>
            <w:r>
              <w:rPr>
                <w:rFonts w:ascii="Times New Roman" w:hAnsi="Times New Roman"/>
                <w:sz w:val="20"/>
              </w:rPr>
              <w:t>Battery Energy Storage System (Batarya Enerji Depolama Sistemi)</w:t>
            </w:r>
          </w:p>
        </w:tc>
      </w:tr>
      <w:tr>
        <w:tc>
          <w:tcPr>
            <w:tcW w:type="dxa" w:w="4703"/>
          </w:tcPr>
          <w:p>
            <w:pPr>
              <w:jc w:val="left"/>
            </w:pPr>
            <w:r/>
            <w:r>
              <w:rPr>
                <w:rFonts w:ascii="Times New Roman" w:hAnsi="Times New Roman"/>
                <w:sz w:val="20"/>
              </w:rPr>
              <w:t>BMS</w:t>
            </w:r>
          </w:p>
        </w:tc>
        <w:tc>
          <w:tcPr>
            <w:tcW w:type="dxa" w:w="4703"/>
          </w:tcPr>
          <w:p>
            <w:pPr>
              <w:jc w:val="left"/>
            </w:pPr>
            <w:r/>
            <w:r>
              <w:rPr>
                <w:rFonts w:ascii="Times New Roman" w:hAnsi="Times New Roman"/>
                <w:sz w:val="20"/>
              </w:rPr>
              <w:t>Battery Management System (Batarya Yonetim Sistemi)</w:t>
            </w:r>
          </w:p>
        </w:tc>
      </w:tr>
      <w:tr>
        <w:tc>
          <w:tcPr>
            <w:tcW w:type="dxa" w:w="4703"/>
          </w:tcPr>
          <w:p>
            <w:pPr>
              <w:jc w:val="left"/>
            </w:pPr>
            <w:r/>
            <w:r>
              <w:rPr>
                <w:rFonts w:ascii="Times New Roman" w:hAnsi="Times New Roman"/>
                <w:sz w:val="20"/>
              </w:rPr>
              <w:t>BSC</w:t>
            </w:r>
          </w:p>
        </w:tc>
        <w:tc>
          <w:tcPr>
            <w:tcW w:type="dxa" w:w="4703"/>
          </w:tcPr>
          <w:p>
            <w:pPr>
              <w:jc w:val="left"/>
            </w:pPr>
            <w:r/>
            <w:r>
              <w:rPr>
                <w:rFonts w:ascii="Times New Roman" w:hAnsi="Times New Roman"/>
                <w:sz w:val="20"/>
              </w:rPr>
              <w:t>Battery System Controller (Batarya Sistem Kontrolcusu)</w:t>
            </w:r>
          </w:p>
        </w:tc>
      </w:tr>
      <w:tr>
        <w:tc>
          <w:tcPr>
            <w:tcW w:type="dxa" w:w="4703"/>
          </w:tcPr>
          <w:p>
            <w:pPr>
              <w:jc w:val="left"/>
            </w:pPr>
            <w:r/>
            <w:r>
              <w:rPr>
                <w:rFonts w:ascii="Times New Roman" w:hAnsi="Times New Roman"/>
                <w:sz w:val="20"/>
              </w:rPr>
              <w:t>PCS</w:t>
            </w:r>
          </w:p>
        </w:tc>
        <w:tc>
          <w:tcPr>
            <w:tcW w:type="dxa" w:w="4703"/>
          </w:tcPr>
          <w:p>
            <w:pPr>
              <w:jc w:val="left"/>
            </w:pPr>
            <w:r/>
            <w:r>
              <w:rPr>
                <w:rFonts w:ascii="Times New Roman" w:hAnsi="Times New Roman"/>
                <w:sz w:val="20"/>
              </w:rPr>
              <w:t>Power Conversion System (Guc Donusturucu Sistem)</w:t>
            </w:r>
          </w:p>
        </w:tc>
      </w:tr>
      <w:tr>
        <w:tc>
          <w:tcPr>
            <w:tcW w:type="dxa" w:w="4703"/>
          </w:tcPr>
          <w:p>
            <w:pPr>
              <w:jc w:val="left"/>
            </w:pPr>
            <w:r/>
            <w:r>
              <w:rPr>
                <w:rFonts w:ascii="Times New Roman" w:hAnsi="Times New Roman"/>
                <w:sz w:val="20"/>
              </w:rPr>
              <w:t>CB</w:t>
            </w:r>
          </w:p>
        </w:tc>
        <w:tc>
          <w:tcPr>
            <w:tcW w:type="dxa" w:w="4703"/>
          </w:tcPr>
          <w:p>
            <w:pPr>
              <w:jc w:val="left"/>
            </w:pPr>
            <w:r/>
            <w:r>
              <w:rPr>
                <w:rFonts w:ascii="Times New Roman" w:hAnsi="Times New Roman"/>
                <w:sz w:val="20"/>
              </w:rPr>
              <w:t>Circuit Breaker (Devre Kesici)</w:t>
            </w:r>
          </w:p>
        </w:tc>
      </w:tr>
      <w:tr>
        <w:tc>
          <w:tcPr>
            <w:tcW w:type="dxa" w:w="4703"/>
          </w:tcPr>
          <w:p>
            <w:pPr>
              <w:jc w:val="left"/>
            </w:pPr>
            <w:r/>
            <w:r>
              <w:rPr>
                <w:rFonts w:ascii="Times New Roman" w:hAnsi="Times New Roman"/>
                <w:sz w:val="20"/>
              </w:rPr>
              <w:t>HVAC</w:t>
            </w:r>
          </w:p>
        </w:tc>
        <w:tc>
          <w:tcPr>
            <w:tcW w:type="dxa" w:w="4703"/>
          </w:tcPr>
          <w:p>
            <w:pPr>
              <w:jc w:val="left"/>
            </w:pPr>
            <w:r/>
            <w:r>
              <w:rPr>
                <w:rFonts w:ascii="Times New Roman" w:hAnsi="Times New Roman"/>
                <w:sz w:val="20"/>
              </w:rPr>
              <w:t>Heating, Ventilation, Air Conditioning (Iklimlendirme)</w:t>
            </w:r>
          </w:p>
        </w:tc>
      </w:tr>
      <w:tr>
        <w:tc>
          <w:tcPr>
            <w:tcW w:type="dxa" w:w="4703"/>
          </w:tcPr>
          <w:p>
            <w:pPr>
              <w:jc w:val="left"/>
            </w:pPr>
            <w:r/>
            <w:r>
              <w:rPr>
                <w:rFonts w:ascii="Times New Roman" w:hAnsi="Times New Roman"/>
                <w:sz w:val="20"/>
              </w:rPr>
              <w:t>EYS / EMS</w:t>
            </w:r>
          </w:p>
        </w:tc>
        <w:tc>
          <w:tcPr>
            <w:tcW w:type="dxa" w:w="4703"/>
          </w:tcPr>
          <w:p>
            <w:pPr>
              <w:jc w:val="left"/>
            </w:pPr>
            <w:r/>
            <w:r>
              <w:rPr>
                <w:rFonts w:ascii="Times New Roman" w:hAnsi="Times New Roman"/>
                <w:sz w:val="20"/>
              </w:rPr>
              <w:t>Enerji Yonetim Sistemi / Energy Management System</w:t>
            </w:r>
          </w:p>
        </w:tc>
      </w:tr>
      <w:tr>
        <w:tc>
          <w:tcPr>
            <w:tcW w:type="dxa" w:w="4703"/>
          </w:tcPr>
          <w:p>
            <w:pPr>
              <w:jc w:val="left"/>
            </w:pPr>
            <w:r/>
            <w:r>
              <w:rPr>
                <w:rFonts w:ascii="Times New Roman" w:hAnsi="Times New Roman"/>
                <w:sz w:val="20"/>
              </w:rPr>
              <w:t>SoC</w:t>
            </w:r>
          </w:p>
        </w:tc>
        <w:tc>
          <w:tcPr>
            <w:tcW w:type="dxa" w:w="4703"/>
          </w:tcPr>
          <w:p>
            <w:pPr>
              <w:jc w:val="left"/>
            </w:pPr>
            <w:r/>
            <w:r>
              <w:rPr>
                <w:rFonts w:ascii="Times New Roman" w:hAnsi="Times New Roman"/>
                <w:sz w:val="20"/>
              </w:rPr>
              <w:t>State of Charge (Sarj Durumu) — %</w:t>
            </w:r>
          </w:p>
        </w:tc>
      </w:tr>
      <w:tr>
        <w:tc>
          <w:tcPr>
            <w:tcW w:type="dxa" w:w="4703"/>
          </w:tcPr>
          <w:p>
            <w:pPr>
              <w:jc w:val="left"/>
            </w:pPr>
            <w:r/>
            <w:r>
              <w:rPr>
                <w:rFonts w:ascii="Times New Roman" w:hAnsi="Times New Roman"/>
                <w:sz w:val="20"/>
              </w:rPr>
              <w:t>SoH</w:t>
            </w:r>
          </w:p>
        </w:tc>
        <w:tc>
          <w:tcPr>
            <w:tcW w:type="dxa" w:w="4703"/>
          </w:tcPr>
          <w:p>
            <w:pPr>
              <w:jc w:val="left"/>
            </w:pPr>
            <w:r/>
            <w:r>
              <w:rPr>
                <w:rFonts w:ascii="Times New Roman" w:hAnsi="Times New Roman"/>
                <w:sz w:val="20"/>
              </w:rPr>
              <w:t>State of Health (Saglik Durumu) — %</w:t>
            </w:r>
          </w:p>
        </w:tc>
      </w:tr>
      <w:tr>
        <w:tc>
          <w:tcPr>
            <w:tcW w:type="dxa" w:w="4703"/>
          </w:tcPr>
          <w:p>
            <w:pPr>
              <w:jc w:val="left"/>
            </w:pPr>
            <w:r/>
            <w:r>
              <w:rPr>
                <w:rFonts w:ascii="Times New Roman" w:hAnsi="Times New Roman"/>
                <w:sz w:val="20"/>
              </w:rPr>
              <w:t>AUX</w:t>
            </w:r>
          </w:p>
        </w:tc>
        <w:tc>
          <w:tcPr>
            <w:tcW w:type="dxa" w:w="4703"/>
          </w:tcPr>
          <w:p>
            <w:pPr>
              <w:jc w:val="left"/>
            </w:pPr>
            <w:r/>
            <w:r>
              <w:rPr>
                <w:rFonts w:ascii="Times New Roman" w:hAnsi="Times New Roman"/>
                <w:sz w:val="20"/>
              </w:rPr>
              <w:t>Auxiliary (Yardimci guç — yardimci sistemlerin enerji tuketimi)</w:t>
            </w:r>
          </w:p>
        </w:tc>
      </w:tr>
      <w:tr>
        <w:tc>
          <w:tcPr>
            <w:tcW w:type="dxa" w:w="4703"/>
          </w:tcPr>
          <w:p>
            <w:pPr>
              <w:jc w:val="left"/>
            </w:pPr>
            <w:r/>
            <w:r>
              <w:rPr>
                <w:rFonts w:ascii="Times New Roman" w:hAnsi="Times New Roman"/>
                <w:sz w:val="20"/>
              </w:rPr>
              <w:t>OG</w:t>
            </w:r>
          </w:p>
        </w:tc>
        <w:tc>
          <w:tcPr>
            <w:tcW w:type="dxa" w:w="4703"/>
          </w:tcPr>
          <w:p>
            <w:pPr>
              <w:jc w:val="left"/>
            </w:pPr>
            <w:r/>
            <w:r>
              <w:rPr>
                <w:rFonts w:ascii="Times New Roman" w:hAnsi="Times New Roman"/>
                <w:sz w:val="20"/>
              </w:rPr>
              <w:t>Orta Gerilim</w:t>
            </w:r>
          </w:p>
        </w:tc>
      </w:tr>
      <w:tr>
        <w:tc>
          <w:tcPr>
            <w:tcW w:type="dxa" w:w="4703"/>
          </w:tcPr>
          <w:p>
            <w:pPr>
              <w:jc w:val="left"/>
            </w:pPr>
            <w:r/>
            <w:r>
              <w:rPr>
                <w:rFonts w:ascii="Times New Roman" w:hAnsi="Times New Roman"/>
                <w:sz w:val="20"/>
              </w:rPr>
              <w:t>AG</w:t>
            </w:r>
          </w:p>
        </w:tc>
        <w:tc>
          <w:tcPr>
            <w:tcW w:type="dxa" w:w="4703"/>
          </w:tcPr>
          <w:p>
            <w:pPr>
              <w:jc w:val="left"/>
            </w:pPr>
            <w:r/>
            <w:r>
              <w:rPr>
                <w:rFonts w:ascii="Times New Roman" w:hAnsi="Times New Roman"/>
                <w:sz w:val="20"/>
              </w:rPr>
              <w:t>Alcak Gerilim</w:t>
            </w:r>
          </w:p>
        </w:tc>
      </w:tr>
      <w:tr>
        <w:tc>
          <w:tcPr>
            <w:tcW w:type="dxa" w:w="4703"/>
          </w:tcPr>
          <w:p>
            <w:pPr>
              <w:jc w:val="left"/>
            </w:pPr>
            <w:r/>
            <w:r>
              <w:rPr>
                <w:rFonts w:ascii="Times New Roman" w:hAnsi="Times New Roman"/>
                <w:sz w:val="20"/>
              </w:rPr>
              <w:t>FAT</w:t>
            </w:r>
          </w:p>
        </w:tc>
        <w:tc>
          <w:tcPr>
            <w:tcW w:type="dxa" w:w="4703"/>
          </w:tcPr>
          <w:p>
            <w:pPr>
              <w:jc w:val="left"/>
            </w:pPr>
            <w:r/>
            <w:r>
              <w:rPr>
                <w:rFonts w:ascii="Times New Roman" w:hAnsi="Times New Roman"/>
                <w:sz w:val="20"/>
              </w:rPr>
              <w:t>Factory Acceptance Test (Fabrika Kabul Testi)</w:t>
            </w:r>
          </w:p>
        </w:tc>
      </w:tr>
      <w:tr>
        <w:tc>
          <w:tcPr>
            <w:tcW w:type="dxa" w:w="4703"/>
          </w:tcPr>
          <w:p>
            <w:pPr>
              <w:jc w:val="left"/>
            </w:pPr>
            <w:r/>
            <w:r>
              <w:rPr>
                <w:rFonts w:ascii="Times New Roman" w:hAnsi="Times New Roman"/>
                <w:sz w:val="20"/>
              </w:rPr>
              <w:t>SAT</w:t>
            </w:r>
          </w:p>
        </w:tc>
        <w:tc>
          <w:tcPr>
            <w:tcW w:type="dxa" w:w="4703"/>
          </w:tcPr>
          <w:p>
            <w:pPr>
              <w:jc w:val="left"/>
            </w:pPr>
            <w:r/>
            <w:r>
              <w:rPr>
                <w:rFonts w:ascii="Times New Roman" w:hAnsi="Times New Roman"/>
                <w:sz w:val="20"/>
              </w:rPr>
              <w:t>Site Acceptance Test (Saha Kabul Testi)</w:t>
            </w:r>
          </w:p>
        </w:tc>
      </w:tr>
      <w:tr>
        <w:tc>
          <w:tcPr>
            <w:tcW w:type="dxa" w:w="4703"/>
          </w:tcPr>
          <w:p>
            <w:pPr>
              <w:jc w:val="left"/>
            </w:pPr>
            <w:r/>
            <w:r>
              <w:rPr>
                <w:rFonts w:ascii="Times New Roman" w:hAnsi="Times New Roman"/>
                <w:sz w:val="20"/>
              </w:rPr>
              <w:t>JWT</w:t>
            </w:r>
          </w:p>
        </w:tc>
        <w:tc>
          <w:tcPr>
            <w:tcW w:type="dxa" w:w="4703"/>
          </w:tcPr>
          <w:p>
            <w:pPr>
              <w:jc w:val="left"/>
            </w:pPr>
            <w:r/>
            <w:r>
              <w:rPr>
                <w:rFonts w:ascii="Times New Roman" w:hAnsi="Times New Roman"/>
                <w:sz w:val="20"/>
              </w:rPr>
              <w:t>JSON Web Token (kimlik dogrulama belirteci)</w:t>
            </w:r>
          </w:p>
        </w:tc>
      </w:tr>
      <w:tr>
        <w:tc>
          <w:tcPr>
            <w:tcW w:type="dxa" w:w="4703"/>
          </w:tcPr>
          <w:p>
            <w:pPr>
              <w:jc w:val="left"/>
            </w:pPr>
            <w:r/>
            <w:r>
              <w:rPr>
                <w:rFonts w:ascii="Times New Roman" w:hAnsi="Times New Roman"/>
                <w:sz w:val="20"/>
              </w:rPr>
              <w:t>RBAC</w:t>
            </w:r>
          </w:p>
        </w:tc>
        <w:tc>
          <w:tcPr>
            <w:tcW w:type="dxa" w:w="4703"/>
          </w:tcPr>
          <w:p>
            <w:pPr>
              <w:jc w:val="left"/>
            </w:pPr>
            <w:r/>
            <w:r>
              <w:rPr>
                <w:rFonts w:ascii="Times New Roman" w:hAnsi="Times New Roman"/>
                <w:sz w:val="20"/>
              </w:rPr>
              <w:t>Role-Based Access Control (rol tabanli erisim kontrolu)</w:t>
            </w:r>
          </w:p>
        </w:tc>
      </w:tr>
      <w:tr>
        <w:tc>
          <w:tcPr>
            <w:tcW w:type="dxa" w:w="4703"/>
          </w:tcPr>
          <w:p>
            <w:pPr>
              <w:jc w:val="left"/>
            </w:pPr>
            <w:r/>
            <w:r>
              <w:rPr>
                <w:rFonts w:ascii="Times New Roman" w:hAnsi="Times New Roman"/>
                <w:sz w:val="20"/>
              </w:rPr>
              <w:t>OWASP</w:t>
            </w:r>
          </w:p>
        </w:tc>
        <w:tc>
          <w:tcPr>
            <w:tcW w:type="dxa" w:w="4703"/>
          </w:tcPr>
          <w:p>
            <w:pPr>
              <w:jc w:val="left"/>
            </w:pPr>
            <w:r/>
            <w:r>
              <w:rPr>
                <w:rFonts w:ascii="Times New Roman" w:hAnsi="Times New Roman"/>
                <w:sz w:val="20"/>
              </w:rPr>
              <w:t>Open Web Application Security Project (web guvenligi standartlari)</w:t>
            </w:r>
          </w:p>
        </w:tc>
      </w:tr>
      <w:tr>
        <w:tc>
          <w:tcPr>
            <w:tcW w:type="dxa" w:w="4703"/>
          </w:tcPr>
          <w:p>
            <w:pPr>
              <w:jc w:val="left"/>
            </w:pPr>
            <w:r/>
            <w:r>
              <w:rPr>
                <w:rFonts w:ascii="Times New Roman" w:hAnsi="Times New Roman"/>
                <w:sz w:val="20"/>
              </w:rPr>
              <w:t>JSON</w:t>
            </w:r>
          </w:p>
        </w:tc>
        <w:tc>
          <w:tcPr>
            <w:tcW w:type="dxa" w:w="4703"/>
          </w:tcPr>
          <w:p>
            <w:pPr>
              <w:jc w:val="left"/>
            </w:pPr>
            <w:r/>
            <w:r>
              <w:rPr>
                <w:rFonts w:ascii="Times New Roman" w:hAnsi="Times New Roman"/>
                <w:sz w:val="20"/>
              </w:rPr>
              <w:t>JavaScript Object Notation (yapilandirma dosyasi formati)</w:t>
            </w:r>
          </w:p>
        </w:tc>
      </w:tr>
      <w:tr>
        <w:tc>
          <w:tcPr>
            <w:tcW w:type="dxa" w:w="4703"/>
          </w:tcPr>
          <w:p>
            <w:pPr>
              <w:jc w:val="left"/>
            </w:pPr>
            <w:r/>
            <w:r>
              <w:rPr>
                <w:rFonts w:ascii="Times New Roman" w:hAnsi="Times New Roman"/>
                <w:sz w:val="20"/>
              </w:rPr>
              <w:t>EPIAS</w:t>
            </w:r>
          </w:p>
        </w:tc>
        <w:tc>
          <w:tcPr>
            <w:tcW w:type="dxa" w:w="4703"/>
          </w:tcPr>
          <w:p>
            <w:pPr>
              <w:jc w:val="left"/>
            </w:pPr>
            <w:r/>
            <w:r>
              <w:rPr>
                <w:rFonts w:ascii="Times New Roman" w:hAnsi="Times New Roman"/>
                <w:sz w:val="20"/>
              </w:rPr>
              <w:t>Enerji Piyasalari Isletme A.S. (enerji piyasasi isletmecisi)</w:t>
            </w:r>
          </w:p>
        </w:tc>
      </w:tr>
      <w:tr>
        <w:tc>
          <w:tcPr>
            <w:tcW w:type="dxa" w:w="4703"/>
          </w:tcPr>
          <w:p>
            <w:pPr>
              <w:jc w:val="left"/>
            </w:pPr>
            <w:r/>
            <w:r>
              <w:rPr>
                <w:rFonts w:ascii="Times New Roman" w:hAnsi="Times New Roman"/>
                <w:sz w:val="20"/>
              </w:rPr>
              <w:t>PTF</w:t>
            </w:r>
          </w:p>
        </w:tc>
        <w:tc>
          <w:tcPr>
            <w:tcW w:type="dxa" w:w="4703"/>
          </w:tcPr>
          <w:p>
            <w:pPr>
              <w:jc w:val="left"/>
            </w:pPr>
            <w:r/>
            <w:r>
              <w:rPr>
                <w:rFonts w:ascii="Times New Roman" w:hAnsi="Times New Roman"/>
                <w:sz w:val="20"/>
              </w:rPr>
              <w:t>Piyasa Takas Fiyati (Gun Oncesi Piyasasi'nda olusan saatlik fiyat)</w:t>
            </w:r>
          </w:p>
        </w:tc>
      </w:tr>
      <w:tr>
        <w:tc>
          <w:tcPr>
            <w:tcW w:type="dxa" w:w="4703"/>
          </w:tcPr>
          <w:p>
            <w:pPr>
              <w:jc w:val="left"/>
            </w:pPr>
            <w:r/>
            <w:r>
              <w:rPr>
                <w:rFonts w:ascii="Times New Roman" w:hAnsi="Times New Roman"/>
                <w:sz w:val="20"/>
              </w:rPr>
              <w:t>GOP</w:t>
            </w:r>
          </w:p>
        </w:tc>
        <w:tc>
          <w:tcPr>
            <w:tcW w:type="dxa" w:w="4703"/>
          </w:tcPr>
          <w:p>
            <w:pPr>
              <w:jc w:val="left"/>
            </w:pPr>
            <w:r/>
            <w:r>
              <w:rPr>
                <w:rFonts w:ascii="Times New Roman" w:hAnsi="Times New Roman"/>
                <w:sz w:val="20"/>
              </w:rPr>
              <w:t>Gun Oncesi Piyasasi</w:t>
            </w:r>
          </w:p>
        </w:tc>
      </w:tr>
      <w:tr>
        <w:tc>
          <w:tcPr>
            <w:tcW w:type="dxa" w:w="4703"/>
          </w:tcPr>
          <w:p>
            <w:pPr>
              <w:jc w:val="left"/>
            </w:pPr>
            <w:r/>
            <w:r>
              <w:rPr>
                <w:rFonts w:ascii="Times New Roman" w:hAnsi="Times New Roman"/>
                <w:sz w:val="20"/>
              </w:rPr>
              <w:t>GIP</w:t>
            </w:r>
          </w:p>
        </w:tc>
        <w:tc>
          <w:tcPr>
            <w:tcW w:type="dxa" w:w="4703"/>
          </w:tcPr>
          <w:p>
            <w:pPr>
              <w:jc w:val="left"/>
            </w:pPr>
            <w:r/>
            <w:r>
              <w:rPr>
                <w:rFonts w:ascii="Times New Roman" w:hAnsi="Times New Roman"/>
                <w:sz w:val="20"/>
              </w:rPr>
              <w:t>Gun Ici Piyasasi</w:t>
            </w:r>
          </w:p>
        </w:tc>
      </w:tr>
      <w:tr>
        <w:tc>
          <w:tcPr>
            <w:tcW w:type="dxa" w:w="4703"/>
          </w:tcPr>
          <w:p>
            <w:pPr>
              <w:jc w:val="left"/>
            </w:pPr>
            <w:r/>
            <w:r>
              <w:rPr>
                <w:rFonts w:ascii="Times New Roman" w:hAnsi="Times New Roman"/>
                <w:sz w:val="20"/>
              </w:rPr>
              <w:t>DGP</w:t>
            </w:r>
          </w:p>
        </w:tc>
        <w:tc>
          <w:tcPr>
            <w:tcW w:type="dxa" w:w="4703"/>
          </w:tcPr>
          <w:p>
            <w:pPr>
              <w:jc w:val="left"/>
            </w:pPr>
            <w:r/>
            <w:r>
              <w:rPr>
                <w:rFonts w:ascii="Times New Roman" w:hAnsi="Times New Roman"/>
                <w:sz w:val="20"/>
              </w:rPr>
              <w:t>Dengeleme Guc Piyasasi</w:t>
            </w:r>
          </w:p>
        </w:tc>
      </w:tr>
    </w:tbl>
    <w:p/>
    <w:sectPr w:rsidR="00FC693F" w:rsidRPr="0006063C" w:rsidSect="00034616">
      <w:head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733288" cy="69861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5733288" cy="69861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