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Message Decrypter</w:t>
      </w:r>
    </w:p>
    <w:p>
      <w:pPr>
        <w:pStyle w:val="Normal"/>
        <w:jc w:val="both"/>
        <w:rPr>
          <w:rFonts w:ascii="Consolas" w:hAnsi="Consolas"/>
          <w:szCs w:val="20"/>
          <w:lang w:val="en-GB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  <w:lang w:val="en-GB"/>
        </w:rPr>
        <w:t>inputs</w:t>
      </w:r>
      <w:r>
        <w:rPr>
          <w:lang w:val="en-GB"/>
        </w:rPr>
        <w:t xml:space="preserve"> have a </w:t>
      </w:r>
      <w:r>
        <w:rPr>
          <w:b/>
          <w:lang w:val="en-GB"/>
        </w:rPr>
        <w:t>valid message</w:t>
      </w:r>
      <w:r>
        <w:rPr>
          <w:lang w:val="en-GB"/>
        </w:rPr>
        <w:t xml:space="preserve"> and </w:t>
      </w:r>
      <w:r>
        <w:rPr>
          <w:b/>
          <w:lang w:val="en-GB"/>
        </w:rPr>
        <w:t>decrypt</w:t>
      </w:r>
      <w:r>
        <w:rPr>
          <w:lang w:val="en-GB"/>
        </w:rPr>
        <w:t xml:space="preserve"> it. 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a </w:t>
      </w:r>
      <w:r>
        <w:rPr>
          <w:b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A message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There is </w:t>
      </w:r>
      <w:r>
        <w:rPr>
          <w:b/>
          <w:lang w:val="en-GB"/>
        </w:rPr>
        <w:t>nothing</w:t>
      </w:r>
      <w:r>
        <w:rPr>
          <w:lang w:val="en-GB"/>
        </w:rPr>
        <w:t xml:space="preserve"> else </w:t>
      </w:r>
      <w:r>
        <w:rPr>
          <w:b/>
          <w:lang w:val="en-GB"/>
        </w:rPr>
        <w:t>before</w:t>
      </w:r>
      <w:r>
        <w:rPr>
          <w:lang w:val="en-GB"/>
        </w:rPr>
        <w:t xml:space="preserve"> and </w:t>
      </w:r>
      <w:r>
        <w:rPr>
          <w:b/>
          <w:lang w:val="en-GB"/>
        </w:rPr>
        <w:t>after it</w:t>
      </w:r>
    </w:p>
    <w:p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It </w:t>
      </w:r>
      <w:r>
        <w:rPr>
          <w:b/>
          <w:lang w:val="en-GB"/>
        </w:rPr>
        <w:t>starts</w:t>
      </w:r>
      <w:r>
        <w:rPr>
          <w:lang w:val="en-GB"/>
        </w:rPr>
        <w:t xml:space="preserve"> with a </w:t>
      </w:r>
      <w:r>
        <w:rPr>
          <w:b/>
          <w:lang w:val="en-GB"/>
        </w:rPr>
        <w:t>tag</w:t>
      </w:r>
      <w:r>
        <w:rPr>
          <w:lang w:val="en-GB"/>
        </w:rPr>
        <w:t xml:space="preserve">, which is </w:t>
      </w:r>
      <w:r>
        <w:rPr>
          <w:b/>
          <w:highlight w:val="yellow"/>
          <w:lang w:val="en-GB"/>
        </w:rPr>
        <w:t>surrounded</w:t>
      </w:r>
      <w:r>
        <w:rPr>
          <w:highlight w:val="yellow"/>
          <w:lang w:val="en-GB"/>
        </w:rPr>
        <w:t xml:space="preserve"> by either '</w:t>
      </w:r>
      <w:r>
        <w:rPr>
          <w:rFonts w:ascii="Consolas" w:hAnsi="Consolas"/>
          <w:b/>
          <w:highlight w:val="yellow"/>
          <w:lang w:val="en-GB"/>
        </w:rPr>
        <w:t>$</w:t>
      </w:r>
      <w:r>
        <w:rPr>
          <w:highlight w:val="yellow"/>
          <w:lang w:val="en-GB"/>
        </w:rPr>
        <w:t>' or '</w:t>
      </w:r>
      <w:r>
        <w:rPr>
          <w:rFonts w:ascii="Consolas" w:hAnsi="Consolas"/>
          <w:b/>
          <w:highlight w:val="yellow"/>
          <w:lang w:val="en-GB"/>
        </w:rPr>
        <w:t>%</w:t>
      </w:r>
      <w:r>
        <w:rPr>
          <w:highlight w:val="yellow"/>
          <w:lang w:val="en-GB"/>
        </w:rPr>
        <w:t>'</w:t>
      </w:r>
      <w:r>
        <w:rPr>
          <w:lang w:val="en-GB"/>
        </w:rPr>
        <w:t xml:space="preserve"> (but </w:t>
      </w:r>
      <w:r>
        <w:rPr>
          <w:b/>
          <w:lang w:val="en-GB"/>
        </w:rPr>
        <w:t>not both</w:t>
      </w:r>
      <w:r>
        <w:rPr>
          <w:lang w:val="en-GB"/>
        </w:rPr>
        <w:t xml:space="preserve"> at the same time</w:t>
      </w:r>
      <w:bookmarkStart w:id="0" w:name="_GoBack"/>
      <w:bookmarkEnd w:id="0"/>
      <w:r>
        <w:rPr>
          <w:lang w:val="en-GB"/>
        </w:rPr>
        <w:t xml:space="preserve">), the tag itself has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</w:p>
    <w:p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There is a </w:t>
      </w:r>
      <w:r>
        <w:rPr>
          <w:b/>
          <w:lang w:val="en-GB"/>
        </w:rPr>
        <w:t>colon</w:t>
      </w:r>
      <w:r>
        <w:rPr>
          <w:lang w:val="en-GB"/>
        </w:rPr>
        <w:t xml:space="preserve"> and a single </w:t>
      </w:r>
      <w:r>
        <w:rPr>
          <w:b/>
          <w:lang w:val="en-GB"/>
        </w:rPr>
        <w:t>white space</w:t>
      </w:r>
      <w:r>
        <w:rPr>
          <w:lang w:val="en-GB"/>
        </w:rPr>
        <w:t xml:space="preserve"> after the tag</w:t>
      </w:r>
    </w:p>
    <w:p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There are </w:t>
      </w:r>
      <w:r>
        <w:rPr>
          <w:b/>
          <w:lang w:val="en-GB"/>
        </w:rPr>
        <w:t>3 groups</w:t>
      </w:r>
      <w:r>
        <w:rPr>
          <w:lang w:val="en-GB"/>
        </w:rPr>
        <w:t xml:space="preserve"> consisting of </w:t>
      </w:r>
      <w:r>
        <w:rPr>
          <w:b/>
          <w:highlight w:val="lightGray"/>
          <w:lang w:val="en-GB"/>
        </w:rPr>
        <w:t>numbers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between </w:t>
      </w:r>
      <w:r>
        <w:rPr>
          <w:highlight w:val="green"/>
          <w:lang w:val="en-GB"/>
        </w:rPr>
        <w:t>'</w:t>
      </w:r>
      <w:r>
        <w:rPr>
          <w:rFonts w:ascii="Consolas" w:hAnsi="Consolas"/>
          <w:b/>
          <w:highlight w:val="green"/>
          <w:lang w:val="en-GB"/>
        </w:rPr>
        <w:t>[</w:t>
      </w:r>
      <w:r>
        <w:rPr>
          <w:highlight w:val="green"/>
          <w:lang w:val="en-GB"/>
        </w:rPr>
        <w:t>' and '</w:t>
      </w:r>
      <w:r>
        <w:rPr>
          <w:rFonts w:ascii="Consolas" w:hAnsi="Consolas"/>
          <w:b/>
          <w:highlight w:val="green"/>
          <w:lang w:val="en-GB"/>
        </w:rPr>
        <w:t>]</w:t>
      </w:r>
      <w:r>
        <w:rPr>
          <w:highlight w:val="green"/>
          <w:lang w:val="en-GB"/>
        </w:rPr>
        <w:t>'</w:t>
      </w:r>
      <w:r>
        <w:rPr>
          <w:lang w:val="en-GB"/>
        </w:rPr>
        <w:t xml:space="preserve">, followed by a </w:t>
      </w:r>
      <w:r>
        <w:rPr>
          <w:b/>
          <w:lang w:val="en-GB"/>
        </w:rPr>
        <w:t xml:space="preserve">pipe </w:t>
      </w:r>
      <w:r>
        <w:rPr>
          <w:lang w:val="en-GB"/>
        </w:rPr>
        <w:t>(</w:t>
      </w:r>
      <w:r>
        <w:rPr>
          <w:highlight w:val="magenta"/>
          <w:lang w:val="en-GB"/>
        </w:rPr>
        <w:t>'</w:t>
      </w:r>
      <w:r>
        <w:rPr>
          <w:rFonts w:ascii="Consolas" w:hAnsi="Consolas"/>
          <w:b/>
          <w:highlight w:val="magenta"/>
          <w:lang w:val="en-GB"/>
        </w:rPr>
        <w:t>|</w:t>
      </w:r>
      <w:r>
        <w:rPr>
          <w:highlight w:val="magenta"/>
          <w:lang w:val="en-GB"/>
        </w:rPr>
        <w:t>'</w:t>
      </w:r>
      <w:r>
        <w:rPr>
          <w:lang w:val="en-GB"/>
        </w:rPr>
        <w:t>)</w:t>
      </w:r>
    </w:p>
    <w:p>
      <w:pPr>
        <w:pStyle w:val="Normal"/>
        <w:jc w:val="both"/>
        <w:rPr>
          <w:rFonts w:ascii="Consolas" w:hAnsi="Consolas"/>
          <w:szCs w:val="24"/>
          <w:lang w:val="en-GB"/>
        </w:rPr>
      </w:pPr>
      <w:r>
        <w:rPr>
          <w:rFonts w:cs="Calibri" w:cstheme="minorHAnsi"/>
          <w:b/>
          <w:szCs w:val="24"/>
          <w:lang w:val="en-GB"/>
        </w:rPr>
        <w:t>Example for a valid message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>
      <w:pPr>
        <w:pStyle w:val="Normal"/>
        <w:jc w:val="both"/>
        <w:rPr>
          <w:rFonts w:ascii="Consolas" w:hAnsi="Consolas"/>
          <w:b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Request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$</w:t>
      </w:r>
      <w:r>
        <w:rPr>
          <w:rFonts w:ascii="Consolas" w:hAnsi="Consolas"/>
          <w:b/>
          <w:sz w:val="24"/>
          <w:szCs w:val="24"/>
          <w:lang w:val="en-GB"/>
        </w:rPr>
        <w:t xml:space="preserve">: 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</w:t>
      </w:r>
      <w:r>
        <w:rPr>
          <w:rFonts w:ascii="Consolas" w:hAnsi="Consolas"/>
          <w:b/>
          <w:sz w:val="24"/>
          <w:szCs w:val="24"/>
          <w:highlight w:val="lightGray"/>
          <w:lang w:val="en-GB"/>
        </w:rPr>
        <w:t>73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]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|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</w:t>
      </w:r>
      <w:r>
        <w:rPr>
          <w:rFonts w:ascii="Consolas" w:hAnsi="Consolas"/>
          <w:b/>
          <w:sz w:val="24"/>
          <w:szCs w:val="24"/>
          <w:highlight w:val="lightGray"/>
          <w:lang w:val="en-GB"/>
        </w:rPr>
        <w:t>115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]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|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</w:t>
      </w:r>
      <w:r>
        <w:rPr>
          <w:rFonts w:ascii="Consolas" w:hAnsi="Consolas"/>
          <w:b/>
          <w:sz w:val="24"/>
          <w:szCs w:val="24"/>
          <w:highlight w:val="lightGray"/>
          <w:lang w:val="en-GB"/>
        </w:rPr>
        <w:t>32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]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|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message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- </w:t>
      </w:r>
      <w:r>
        <w:rPr>
          <w:b/>
          <w:lang w:val="en-GB"/>
        </w:rPr>
        <w:t>decrypt</w:t>
      </w:r>
      <w:r>
        <w:rPr>
          <w:lang w:val="en-GB"/>
        </w:rPr>
        <w:t xml:space="preserve"> it, 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 xml:space="preserve">: </w:t>
      </w:r>
    </w:p>
    <w:p>
      <w:pPr>
        <w:pStyle w:val="Normal"/>
        <w:jc w:val="both"/>
        <w:rPr>
          <w:rFonts w:ascii="Consolas" w:hAnsi="Consolas"/>
          <w:b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"Valid message not found!"</w:t>
      </w:r>
    </w:p>
    <w:p>
      <w:pPr>
        <w:pStyle w:val="Normal"/>
        <w:jc w:val="both"/>
        <w:rPr>
          <w:lang w:val="en-GB"/>
        </w:rPr>
      </w:pPr>
      <w:r>
        <w:rPr>
          <w:b/>
          <w:lang w:val="en-GB"/>
        </w:rPr>
        <w:t>Decrypting</w:t>
      </w:r>
      <w:r>
        <w:rPr>
          <w:lang w:val="en-GB"/>
        </w:rPr>
        <w:t xml:space="preserve"> a </w:t>
      </w:r>
      <w:r>
        <w:rPr>
          <w:b/>
          <w:lang w:val="en-GB"/>
        </w:rPr>
        <w:t>message</w:t>
      </w:r>
      <w:r>
        <w:rPr>
          <w:lang w:val="en-GB"/>
        </w:rPr>
        <w:t xml:space="preserve"> means to </w:t>
      </w:r>
      <w:r>
        <w:rPr>
          <w:b/>
          <w:lang w:val="en-GB"/>
        </w:rPr>
        <w:t>take</w:t>
      </w:r>
      <w:r>
        <w:rPr>
          <w:lang w:val="en-GB"/>
        </w:rPr>
        <w:t xml:space="preserve"> </w:t>
      </w:r>
      <w:r>
        <w:rPr>
          <w:b/>
          <w:lang w:val="en-GB"/>
        </w:rPr>
        <w:t>all</w:t>
      </w:r>
      <w:r>
        <w:rPr>
          <w:lang w:val="en-GB"/>
        </w:rPr>
        <w:t xml:space="preserve"> </w:t>
      </w:r>
      <w:r>
        <w:rPr>
          <w:b/>
          <w:lang w:val="en-GB"/>
        </w:rPr>
        <w:t>numbers</w:t>
      </w:r>
      <w:r>
        <w:rPr>
          <w:lang w:val="en-GB"/>
        </w:rPr>
        <w:t xml:space="preserve"> and </w:t>
      </w:r>
      <w:r>
        <w:rPr>
          <w:b/>
          <w:lang w:val="en-GB"/>
        </w:rPr>
        <w:t>turn</w:t>
      </w:r>
      <w:r>
        <w:rPr>
          <w:lang w:val="en-GB"/>
        </w:rPr>
        <w:t xml:space="preserve"> them </w:t>
      </w:r>
      <w:r>
        <w:rPr>
          <w:b/>
          <w:lang w:val="en-GB"/>
        </w:rPr>
        <w:t>into</w:t>
      </w:r>
      <w:r>
        <w:rPr>
          <w:lang w:val="en-GB"/>
        </w:rPr>
        <w:t xml:space="preserve"> </w:t>
      </w:r>
      <w:r>
        <w:rPr>
          <w:b/>
          <w:lang w:val="en-GB"/>
        </w:rPr>
        <w:t>ASCII</w:t>
      </w:r>
      <w:r>
        <w:rPr>
          <w:lang w:val="en-GB"/>
        </w:rPr>
        <w:t xml:space="preserve"> </w:t>
      </w:r>
      <w:r>
        <w:rPr>
          <w:b/>
          <w:lang w:val="en-GB"/>
        </w:rPr>
        <w:t>symbols</w:t>
      </w:r>
      <w:r>
        <w:rPr>
          <w:lang w:val="en-GB"/>
        </w:rPr>
        <w:t>. After successful decrypt, print it in the following format:</w:t>
      </w:r>
    </w:p>
    <w:p>
      <w:pPr>
        <w:pStyle w:val="Normal"/>
        <w:jc w:val="both"/>
        <w:rPr>
          <w:b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{tag}: {decryptedMessage}</w:t>
      </w:r>
    </w:p>
    <w:p>
      <w:pPr>
        <w:pStyle w:val="Heading2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2"/>
        </w:numPr>
        <w:ind w:left="720" w:hanging="360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>
      <w:pPr>
        <w:pStyle w:val="ListParagraph"/>
        <w:numPr>
          <w:ilvl w:val="0"/>
          <w:numId w:val="2"/>
        </w:numPr>
        <w:ind w:left="720" w:hanging="360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message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1"/>
        </w:numPr>
        <w:spacing w:before="80" w:after="160"/>
        <w:rPr>
          <w:lang w:val="en-GB"/>
        </w:rPr>
      </w:pPr>
      <w:r>
        <w:rPr>
          <w:rStyle w:val="CodeChar"/>
          <w:rFonts w:asciiTheme="minorHAnsi" w:hAnsiTheme="minorHAnsi"/>
          <w:b w:val="false"/>
          <w:lang w:val="en-GB"/>
        </w:rPr>
        <w:t xml:space="preserve">Print all </w:t>
      </w:r>
      <w:r>
        <w:rPr>
          <w:rStyle w:val="CodeChar"/>
          <w:rFonts w:asciiTheme="minorHAnsi" w:hAnsiTheme="minorHAnsi"/>
          <w:lang w:val="en-GB"/>
        </w:rPr>
        <w:t>results from each input</w:t>
      </w:r>
      <w:r>
        <w:rPr>
          <w:rStyle w:val="CodeChar"/>
          <w:rFonts w:asciiTheme="minorHAnsi" w:hAnsiTheme="minorHAnsi"/>
          <w:b w:val="false"/>
          <w:lang w:val="en-GB"/>
        </w:rPr>
        <w:t xml:space="preserve">, </w:t>
      </w:r>
      <w:r>
        <w:rPr>
          <w:rStyle w:val="CodeChar"/>
          <w:rFonts w:asciiTheme="minorHAnsi" w:hAnsiTheme="minorHAnsi"/>
          <w:lang w:val="en-GB"/>
        </w:rPr>
        <w:t>each on a new line</w:t>
      </w:r>
      <w:r>
        <w:rPr>
          <w:rStyle w:val="CodeChar"/>
          <w:rFonts w:asciiTheme="minorHAnsi" w:hAnsiTheme="minorHAnsi"/>
          <w:b w:val="false"/>
          <w:lang w:val="en-GB"/>
        </w:rPr>
        <w:t>.</w:t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1"/>
        <w:tblW w:w="1105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6"/>
        <w:gridCol w:w="3260"/>
        <w:gridCol w:w="3261"/>
      </w:tblGrid>
      <w:tr>
        <w:trPr/>
        <w:tc>
          <w:tcPr>
            <w:tcW w:w="453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26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1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>
        <w:trPr>
          <w:trHeight w:val="1592" w:hRule="atLeast"/>
        </w:trPr>
        <w:tc>
          <w:tcPr>
            <w:tcW w:w="4536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4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  <w:lang w:val="en-GB"/>
              </w:rPr>
              <w:t>$Request$: [73]|[115]|[105]|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%Taggy$: [73]|[73]|[73]|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%Taggy%: [118]|[97]|[108]|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$Request$: [73]|[115]|[105]|[32]|[75]|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Request: Isi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Valid message not found!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Taggy: val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Valid message not found!</w:t>
            </w:r>
          </w:p>
        </w:tc>
        <w:tc>
          <w:tcPr>
            <w:tcW w:w="3261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We have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3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input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lines to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check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>.</w:t>
              <w:br/>
              <w:t xml:space="preserve">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first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one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follows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rules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and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is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valid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. 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second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one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doesn’t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because the tag is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surrounded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by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both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'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%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>' and '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$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'. 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third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one has a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valid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message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and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is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in 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beginning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of 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input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. 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last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one is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invalid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because it has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more than 3 groups of numbers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>.</w:t>
            </w:r>
          </w:p>
        </w:tc>
      </w:tr>
      <w:tr>
        <w:trPr>
          <w:trHeight w:val="1619" w:hRule="atLeast"/>
        </w:trPr>
        <w:tc>
          <w:tcPr>
            <w:tcW w:w="4536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3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This shouldnt be valid%Taggy%: [118]|[97]|[108]|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$tAGged$: [97][97][97]|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lang w:val="en-GB"/>
              </w:rPr>
              <w:t>$Request$: [73]|[115]|[105]|</w:t>
            </w:r>
            <w:r>
              <w:rPr>
                <w:b w:val="false"/>
              </w:rPr>
              <w:t>true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Valid message not found!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Valid message not found!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Valid message not found!</w:t>
            </w:r>
          </w:p>
        </w:tc>
        <w:tc>
          <w:tcPr>
            <w:tcW w:w="3261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3E86F3D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3E86F3D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07E94BF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07E94BF7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46D02A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46D02A4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25C4461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25C4461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eastAsia="Calibri" w:cs="Calibri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eastAsia="Calibri" w:cs="Calibri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bd75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B98E9-747C-4D61-9C42-DED8D6424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LibreOffice/5.3.7.2$Windows_X86_64 LibreOffice_project/6b8ed514a9f8b44d37a1b96673cbbdd077e24059</Application>
  <Pages>2</Pages>
  <Words>349</Words>
  <Characters>1660</Characters>
  <CharactersWithSpaces>1986</CharactersWithSpaces>
  <Paragraphs>43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2019-02-19T12:48:00Z</dcterms:created>
  <dc:creator>Software University Foundation</dc:creator>
  <dc:description>Programming Fundamentals Course @ SoftUni - https://softuni.bg/courses/programming-fundamentals</dc:description>
  <cp:keywords>softuni programming fundamentals exam</cp:keywords>
  <dc:language>en-GB</dc:language>
  <cp:lastModifiedBy>Peter Arnaudov</cp:lastModifiedBy>
  <cp:lastPrinted>2015-10-26T22:35:00Z</cp:lastPrinted>
  <dcterms:modified xsi:type="dcterms:W3CDTF">2019-07-24T17:28:00Z</dcterms:modified>
  <cp:revision>39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