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sz w:val="52"/>
          <w:szCs w:val="52"/>
        </w:rPr>
      </w:pPr>
      <w:r>
        <w:rPr>
          <w:sz w:val="52"/>
          <w:szCs w:val="52"/>
        </w:rPr>
        <w:t>3. Number Operations</w:t>
      </w:r>
    </w:p>
    <w:p>
      <w:pPr>
        <w:pStyle w:val="Heading3"/>
        <w:rPr/>
      </w:pPr>
      <w:bookmarkStart w:id="0" w:name="_GoBack"/>
      <w:bookmarkEnd w:id="0"/>
      <w:r>
        <w:rPr/>
        <w:t>Your Task</w:t>
      </w:r>
    </w:p>
    <w:p>
      <w:pPr>
        <w:pStyle w:val="Normal"/>
        <w:rPr/>
      </w:pPr>
      <w:r>
        <w:rPr/>
        <w:t xml:space="preserve">Using </w:t>
      </w:r>
      <w:r>
        <w:rPr>
          <w:b/>
        </w:rPr>
        <w:t>Mocha</w:t>
      </w:r>
      <w:r>
        <w:rPr/>
        <w:t xml:space="preserve"> and </w:t>
      </w:r>
      <w:r>
        <w:rPr>
          <w:b/>
        </w:rPr>
        <w:t>Chai</w:t>
      </w:r>
      <w:r>
        <w:rPr/>
        <w:t xml:space="preserve"> write </w:t>
      </w:r>
      <w:r>
        <w:rPr>
          <w:b/>
        </w:rPr>
        <w:t>JS Unit Tests</w:t>
      </w:r>
      <w:r>
        <w:rPr/>
        <w:t xml:space="preserve"> to test a variable named </w:t>
      </w:r>
      <w:r>
        <w:rPr>
          <w:b/>
        </w:rPr>
        <w:t>numberOperations</w:t>
      </w:r>
      <w:r>
        <w:rPr/>
        <w:t>, which represents an object. You may use the following code as a template:</w:t>
      </w:r>
    </w:p>
    <w:tbl>
      <w:tblPr>
        <w:tblStyle w:val="TableGrid"/>
        <w:tblW w:w="10387" w:type="dxa"/>
        <w:jc w:val="left"/>
        <w:tblInd w:w="23" w:type="dxa"/>
        <w:tblCellMar>
          <w:top w:w="113" w:type="dxa"/>
          <w:left w:w="85" w:type="dxa"/>
          <w:bottom w:w="113" w:type="dxa"/>
          <w:right w:w="85" w:type="dxa"/>
        </w:tblCellMar>
        <w:tblLook w:firstRow="1" w:noVBand="1" w:lastRow="0" w:firstColumn="1" w:lastColumn="0" w:noHBand="0" w:val="04a0"/>
      </w:tblPr>
      <w:tblGrid>
        <w:gridCol w:w="10387"/>
      </w:tblGrid>
      <w:tr>
        <w:trPr>
          <w:trHeight w:val="1551" w:hRule="atLeast"/>
        </w:trPr>
        <w:tc>
          <w:tcPr>
            <w:tcW w:w="10387" w:type="dxa"/>
            <w:tcBorders/>
            <w:shd w:fill="auto" w:val="clear"/>
          </w:tcPr>
          <w:p>
            <w:pPr>
              <w:pStyle w:val="HTMLPreformatted"/>
              <w:shd w:val="clear" w:color="auto" w:fill="FFFFFF"/>
              <w:spacing w:lineRule="auto" w:line="240" w:before="0" w:after="0"/>
              <w:rPr>
                <w:rFonts w:ascii="Consolas" w:hAnsi="Consolas"/>
                <w:color w:val="000000"/>
                <w:sz w:val="22"/>
                <w:szCs w:val="22"/>
                <w:lang w:val="bg-BG"/>
              </w:rPr>
            </w:pPr>
            <w:r>
              <w:rPr>
                <w:rFonts w:ascii="Consolas" w:hAnsi="Consolas"/>
                <w:color w:val="000000"/>
                <w:sz w:val="22"/>
                <w:szCs w:val="22"/>
              </w:rPr>
              <w:t>describe(</w:t>
            </w:r>
            <w:r>
              <w:rPr>
                <w:rFonts w:ascii="Consolas" w:hAnsi="Consolas"/>
                <w:b/>
                <w:bCs/>
                <w:color w:val="008000"/>
                <w:sz w:val="22"/>
                <w:szCs w:val="22"/>
              </w:rPr>
              <w:t>"</w:t>
            </w:r>
            <w:r>
              <w:rPr>
                <w:rFonts w:ascii="Consolas" w:hAnsi="Consolas"/>
                <w:b/>
                <w:bCs/>
                <w:i/>
                <w:color w:val="008000"/>
                <w:sz w:val="22"/>
                <w:szCs w:val="22"/>
              </w:rPr>
              <w:t>Tests</w:t>
            </w:r>
            <w:r>
              <w:rPr>
                <w:rFonts w:ascii="Consolas" w:hAnsi="Consolas"/>
                <w:b/>
                <w:bCs/>
                <w:color w:val="008000"/>
                <w:sz w:val="22"/>
                <w:szCs w:val="22"/>
              </w:rPr>
              <w:t xml:space="preserve"> …"</w:t>
            </w:r>
            <w:r>
              <w:rPr>
                <w:rFonts w:ascii="Consolas" w:hAnsi="Consolas"/>
                <w:color w:val="000000"/>
                <w:sz w:val="22"/>
                <w:szCs w:val="22"/>
              </w:rPr>
              <w:t xml:space="preserve">, </w:t>
            </w:r>
            <w:r>
              <w:rPr>
                <w:rFonts w:ascii="Consolas" w:hAnsi="Consolas"/>
                <w:b/>
                <w:bCs/>
                <w:color w:val="000080"/>
                <w:sz w:val="22"/>
                <w:szCs w:val="22"/>
              </w:rPr>
              <w:t>function</w:t>
            </w:r>
            <w:r>
              <w:rPr>
                <w:rFonts w:ascii="Consolas" w:hAnsi="Consolas"/>
                <w:color w:val="000000"/>
                <w:sz w:val="22"/>
                <w:szCs w:val="22"/>
              </w:rPr>
              <w:t>() {</w:t>
            </w:r>
          </w:p>
          <w:p>
            <w:pPr>
              <w:pStyle w:val="HTMLPreformatted"/>
              <w:shd w:val="clear" w:color="auto" w:fill="FFFFFF"/>
              <w:spacing w:lineRule="auto" w:line="240" w:before="0" w:after="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describe(</w:t>
            </w:r>
            <w:r>
              <w:rPr>
                <w:rFonts w:ascii="Consolas" w:hAnsi="Consolas"/>
                <w:b/>
                <w:bCs/>
                <w:color w:val="008000"/>
                <w:sz w:val="22"/>
                <w:szCs w:val="22"/>
              </w:rPr>
              <w:t>"</w:t>
            </w:r>
            <w:r>
              <w:rPr>
                <w:rFonts w:ascii="Consolas" w:hAnsi="Consolas"/>
                <w:b/>
                <w:bCs/>
                <w:i/>
                <w:color w:val="008000"/>
                <w:sz w:val="22"/>
                <w:szCs w:val="22"/>
              </w:rPr>
              <w:t>TODO</w:t>
            </w:r>
            <w:r>
              <w:rPr>
                <w:rFonts w:ascii="Consolas" w:hAnsi="Consolas"/>
                <w:b/>
                <w:bCs/>
                <w:color w:val="008000"/>
                <w:sz w:val="22"/>
                <w:szCs w:val="22"/>
              </w:rPr>
              <w:t xml:space="preserve"> …"</w:t>
            </w:r>
            <w:r>
              <w:rPr>
                <w:rFonts w:ascii="Consolas" w:hAnsi="Consolas"/>
                <w:color w:val="000000"/>
                <w:sz w:val="22"/>
                <w:szCs w:val="22"/>
              </w:rPr>
              <w:t xml:space="preserve">, </w:t>
            </w:r>
            <w:r>
              <w:rPr>
                <w:rFonts w:ascii="Consolas" w:hAnsi="Consolas"/>
                <w:b/>
                <w:bCs/>
                <w:color w:val="000080"/>
                <w:sz w:val="22"/>
                <w:szCs w:val="22"/>
              </w:rPr>
              <w:t>function</w:t>
            </w:r>
            <w:r>
              <w:rPr>
                <w:rFonts w:ascii="Consolas" w:hAnsi="Consolas"/>
                <w:color w:val="000000"/>
                <w:sz w:val="22"/>
                <w:szCs w:val="22"/>
              </w:rPr>
              <w:t>() {</w:t>
              <w:br/>
              <w:t xml:space="preserve">        </w:t>
            </w:r>
            <w:r>
              <w:rPr>
                <w:rFonts w:ascii="Consolas" w:hAnsi="Consolas"/>
                <w:b/>
                <w:bCs/>
                <w:i/>
                <w:iCs/>
                <w:color w:val="660E7A"/>
                <w:sz w:val="22"/>
                <w:szCs w:val="22"/>
              </w:rPr>
              <w:t>it</w:t>
            </w:r>
            <w:r>
              <w:rPr>
                <w:rFonts w:ascii="Consolas" w:hAnsi="Consolas"/>
                <w:color w:val="000000"/>
                <w:sz w:val="22"/>
                <w:szCs w:val="22"/>
              </w:rPr>
              <w:t>(</w:t>
            </w:r>
            <w:r>
              <w:rPr>
                <w:rFonts w:ascii="Consolas" w:hAnsi="Consolas"/>
                <w:b/>
                <w:bCs/>
                <w:color w:val="008000"/>
                <w:sz w:val="22"/>
                <w:szCs w:val="22"/>
              </w:rPr>
              <w:t>"</w:t>
            </w:r>
            <w:r>
              <w:rPr>
                <w:rFonts w:ascii="Consolas" w:hAnsi="Consolas"/>
                <w:b/>
                <w:bCs/>
                <w:i/>
                <w:color w:val="008000"/>
                <w:sz w:val="22"/>
                <w:szCs w:val="22"/>
              </w:rPr>
              <w:t>TODO …</w:t>
            </w:r>
            <w:r>
              <w:rPr>
                <w:rFonts w:ascii="Consolas" w:hAnsi="Consolas"/>
                <w:b/>
                <w:bCs/>
                <w:color w:val="008000"/>
                <w:sz w:val="22"/>
                <w:szCs w:val="22"/>
              </w:rPr>
              <w:t>"</w:t>
            </w:r>
            <w:r>
              <w:rPr>
                <w:rFonts w:ascii="Consolas" w:hAnsi="Consolas"/>
                <w:color w:val="000000"/>
                <w:sz w:val="22"/>
                <w:szCs w:val="22"/>
              </w:rPr>
              <w:t xml:space="preserve">, </w:t>
            </w:r>
            <w:r>
              <w:rPr>
                <w:rFonts w:ascii="Consolas" w:hAnsi="Consolas"/>
                <w:b/>
                <w:bCs/>
                <w:color w:val="000080"/>
                <w:sz w:val="22"/>
                <w:szCs w:val="22"/>
              </w:rPr>
              <w:t>function</w:t>
            </w:r>
            <w:r>
              <w:rPr>
                <w:rFonts w:ascii="Consolas" w:hAnsi="Consolas"/>
                <w:color w:val="000000"/>
                <w:sz w:val="22"/>
                <w:szCs w:val="22"/>
              </w:rPr>
              <w:t>() {</w:t>
            </w:r>
          </w:p>
          <w:p>
            <w:pPr>
              <w:pStyle w:val="HTMLPreformatted"/>
              <w:shd w:val="clear" w:color="auto" w:fill="FFFFFF"/>
              <w:spacing w:lineRule="auto" w:line="240" w:before="0" w:after="0"/>
              <w:rPr>
                <w:rFonts w:ascii="Consolas" w:hAnsi="Consolas"/>
                <w:color w:val="000000"/>
                <w:sz w:val="22"/>
                <w:szCs w:val="22"/>
                <w:lang w:val="bg-BG"/>
              </w:rPr>
            </w:pPr>
            <w:r>
              <w:rPr>
                <w:rFonts w:ascii="Consolas" w:hAnsi="Consolas"/>
                <w:color w:val="000000"/>
                <w:sz w:val="22"/>
                <w:szCs w:val="22"/>
              </w:rPr>
              <w:t xml:space="preserve">            </w:t>
            </w:r>
            <w:r>
              <w:rPr>
                <w:rFonts w:ascii="Consolas" w:hAnsi="Consolas"/>
                <w:i/>
                <w:iCs/>
                <w:color w:val="808080"/>
                <w:sz w:val="22"/>
                <w:szCs w:val="22"/>
              </w:rPr>
              <w:t xml:space="preserve">// </w:t>
            </w:r>
            <w:r>
              <w:rPr>
                <w:rFonts w:ascii="Consolas" w:hAnsi="Consolas"/>
                <w:b/>
                <w:bCs/>
                <w:i/>
                <w:iCs/>
                <w:color w:val="0073BF"/>
                <w:sz w:val="22"/>
                <w:szCs w:val="22"/>
              </w:rPr>
              <w:t xml:space="preserve">TODO: </w:t>
            </w:r>
            <w:r>
              <w:rPr>
                <w:rFonts w:ascii="Consolas" w:hAnsi="Consolas"/>
                <w:color w:val="000000"/>
                <w:sz w:val="22"/>
                <w:szCs w:val="22"/>
                <w:lang w:val="bg-BG"/>
              </w:rPr>
              <w:t>…</w:t>
            </w:r>
          </w:p>
          <w:p>
            <w:pPr>
              <w:pStyle w:val="HTMLPreformatted"/>
              <w:shd w:val="clear" w:color="auto" w:fill="FFFFFF"/>
              <w:spacing w:lineRule="auto" w:line="240" w:before="0" w:after="0"/>
              <w:rPr>
                <w:rFonts w:ascii="Consolas" w:hAnsi="Consolas"/>
                <w:color w:val="000000"/>
                <w:sz w:val="22"/>
                <w:szCs w:val="22"/>
                <w:lang w:val="bg-BG"/>
              </w:rPr>
            </w:pPr>
            <w:r>
              <w:rPr>
                <w:rFonts w:ascii="Consolas" w:hAnsi="Consolas"/>
                <w:color w:val="000000"/>
                <w:sz w:val="22"/>
                <w:szCs w:val="22"/>
              </w:rPr>
              <w:t xml:space="preserve">        </w:t>
            </w:r>
            <w:r>
              <w:rPr>
                <w:rFonts w:ascii="Consolas" w:hAnsi="Consolas"/>
                <w:color w:val="000000"/>
                <w:sz w:val="22"/>
                <w:szCs w:val="22"/>
              </w:rPr>
              <w:t>});</w:t>
            </w:r>
          </w:p>
          <w:p>
            <w:pPr>
              <w:pStyle w:val="HTMLPreformatted"/>
              <w:shd w:val="clear" w:color="auto" w:fill="FFFFFF"/>
              <w:spacing w:lineRule="auto" w:line="240" w:before="0" w:after="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w:t>
              <w:br/>
              <w:t xml:space="preserve">     </w:t>
            </w:r>
            <w:r>
              <w:rPr>
                <w:rFonts w:ascii="Consolas" w:hAnsi="Consolas"/>
                <w:i/>
                <w:iCs/>
                <w:color w:val="808080"/>
                <w:sz w:val="22"/>
                <w:szCs w:val="22"/>
              </w:rPr>
              <w:t xml:space="preserve">// </w:t>
            </w:r>
            <w:r>
              <w:rPr>
                <w:rFonts w:ascii="Consolas" w:hAnsi="Consolas"/>
                <w:b/>
                <w:bCs/>
                <w:i/>
                <w:iCs/>
                <w:color w:val="0073BF"/>
                <w:sz w:val="22"/>
                <w:szCs w:val="22"/>
              </w:rPr>
              <w:t xml:space="preserve">TODO: </w:t>
            </w:r>
            <w:r>
              <w:rPr>
                <w:rFonts w:ascii="Consolas" w:hAnsi="Consolas"/>
                <w:color w:val="000000"/>
                <w:sz w:val="22"/>
                <w:szCs w:val="22"/>
                <w:lang w:val="bg-BG"/>
              </w:rPr>
              <w:t>…</w:t>
            </w:r>
          </w:p>
          <w:p>
            <w:pPr>
              <w:pStyle w:val="HTMLPreformatted"/>
              <w:shd w:val="clear" w:color="auto" w:fill="FFFFFF"/>
              <w:spacing w:lineRule="auto" w:line="240" w:before="0" w:after="0"/>
              <w:rPr>
                <w:rFonts w:ascii="Consolas" w:hAnsi="Consolas"/>
                <w:color w:val="000000"/>
                <w:sz w:val="22"/>
                <w:szCs w:val="22"/>
              </w:rPr>
            </w:pPr>
            <w:r>
              <w:rPr>
                <w:rFonts w:ascii="Consolas" w:hAnsi="Consolas"/>
                <w:color w:val="000000"/>
                <w:sz w:val="22"/>
                <w:szCs w:val="22"/>
              </w:rPr>
              <w:t>});</w:t>
            </w:r>
          </w:p>
        </w:tc>
      </w:tr>
    </w:tbl>
    <w:p>
      <w:pPr>
        <w:pStyle w:val="Normal"/>
        <w:rPr/>
      </w:pPr>
      <w:r>
        <w:rPr/>
      </w:r>
    </w:p>
    <w:p>
      <w:pPr>
        <w:pStyle w:val="Normal"/>
        <w:rPr/>
      </w:pPr>
      <w:r>
        <w:rPr/>
        <w:t xml:space="preserve">The object that should have the following functionality: </w:t>
      </w:r>
    </w:p>
    <w:p>
      <w:pPr>
        <w:pStyle w:val="ListParagraph"/>
        <w:numPr>
          <w:ilvl w:val="0"/>
          <w:numId w:val="2"/>
        </w:numPr>
        <w:rPr/>
      </w:pPr>
      <w:r>
        <w:rPr>
          <w:rStyle w:val="CodeChar"/>
        </w:rPr>
        <w:t>powNumber(num)</w:t>
      </w:r>
      <w:r>
        <w:rPr/>
        <w:t xml:space="preserve"> - A function that accepts a single parameter:</w:t>
      </w:r>
    </w:p>
    <w:p>
      <w:pPr>
        <w:pStyle w:val="ListParagraph"/>
        <w:numPr>
          <w:ilvl w:val="1"/>
          <w:numId w:val="2"/>
        </w:numPr>
        <w:rPr/>
      </w:pPr>
      <w:r>
        <w:rPr/>
        <w:t>the function returns the power of the given number</w:t>
      </w:r>
    </w:p>
    <w:p>
      <w:pPr>
        <w:pStyle w:val="ListParagraph"/>
        <w:numPr>
          <w:ilvl w:val="1"/>
          <w:numId w:val="2"/>
        </w:numPr>
        <w:rPr/>
      </w:pPr>
      <w:r>
        <w:rPr/>
        <w:t>there is no need of validation for the input</w:t>
      </w:r>
    </w:p>
    <w:p>
      <w:pPr>
        <w:pStyle w:val="ListParagraph"/>
        <w:numPr>
          <w:ilvl w:val="0"/>
          <w:numId w:val="2"/>
        </w:numPr>
        <w:rPr/>
      </w:pPr>
      <w:r>
        <w:rPr>
          <w:rStyle w:val="CodeChar"/>
        </w:rPr>
        <w:t>numberChecker(input)</w:t>
      </w:r>
      <w:r>
        <w:rPr/>
        <w:t xml:space="preserve"> - A function that accepts a single parameter:</w:t>
      </w:r>
    </w:p>
    <w:p>
      <w:pPr>
        <w:pStyle w:val="ListParagraph"/>
        <w:numPr>
          <w:ilvl w:val="1"/>
          <w:numId w:val="2"/>
        </w:numPr>
        <w:rPr/>
      </w:pPr>
      <w:r>
        <w:rPr/>
        <w:t>the function parses the input to number, and validates it</w:t>
      </w:r>
    </w:p>
    <w:p>
      <w:pPr>
        <w:pStyle w:val="ListParagraph"/>
        <w:numPr>
          <w:ilvl w:val="1"/>
          <w:numId w:val="2"/>
        </w:numPr>
        <w:rPr/>
      </w:pPr>
      <w:r>
        <w:rPr/>
        <w:t>If the input is not a number the function throws an error</w:t>
      </w:r>
    </w:p>
    <w:p>
      <w:pPr>
        <w:pStyle w:val="ListParagraph"/>
        <w:numPr>
          <w:ilvl w:val="1"/>
          <w:numId w:val="2"/>
        </w:numPr>
        <w:rPr/>
      </w:pPr>
      <w:r>
        <w:rPr/>
        <w:t>if the input is a number, the function checks if it is lower than 100. If so the function returns the string: "The number is lower than 100!"</w:t>
      </w:r>
    </w:p>
    <w:p>
      <w:pPr>
        <w:pStyle w:val="ListParagraph"/>
        <w:numPr>
          <w:ilvl w:val="1"/>
          <w:numId w:val="2"/>
        </w:numPr>
        <w:rPr/>
      </w:pPr>
      <w:r>
        <w:rPr/>
        <w:t>otherwise the function returns: "The number is greater or equal to 100!"</w:t>
      </w:r>
    </w:p>
    <w:p>
      <w:pPr>
        <w:pStyle w:val="ListParagraph"/>
        <w:numPr>
          <w:ilvl w:val="0"/>
          <w:numId w:val="2"/>
        </w:numPr>
        <w:rPr/>
      </w:pPr>
      <w:r>
        <w:rPr>
          <w:rStyle w:val="CodeChar"/>
        </w:rPr>
        <w:t>sumArrays(array1, array2)</w:t>
      </w:r>
      <w:r>
        <w:rPr/>
        <w:t xml:space="preserve"> - A function that should accepts two parameters (arrays):</w:t>
      </w:r>
    </w:p>
    <w:p>
      <w:pPr>
        <w:pStyle w:val="ListParagraph"/>
        <w:numPr>
          <w:ilvl w:val="1"/>
          <w:numId w:val="2"/>
        </w:numPr>
        <w:rPr/>
      </w:pPr>
      <w:r>
        <w:rPr/>
        <w:t>the function loops through the arrays and sums the number on the first index in the first array with the number on the first index of the second array, then sums the number on the second index of the two arrays and so on.</w:t>
      </w:r>
    </w:p>
    <w:p>
      <w:pPr>
        <w:pStyle w:val="ListParagraph"/>
        <w:numPr>
          <w:ilvl w:val="1"/>
          <w:numId w:val="2"/>
        </w:numPr>
        <w:rPr/>
      </w:pPr>
      <w:r>
        <w:rPr/>
        <w:t>The function returns new array, which represents the sum of the two arrays by indexes</w:t>
      </w:r>
    </w:p>
    <w:p>
      <w:pPr>
        <w:pStyle w:val="ListParagraph"/>
        <w:numPr>
          <w:ilvl w:val="1"/>
          <w:numId w:val="2"/>
        </w:numPr>
        <w:rPr/>
      </w:pPr>
      <w:r>
        <w:rPr/>
        <w:t xml:space="preserve">The arrays will be always valid, there is no need to test the input arrays. </w:t>
      </w:r>
    </w:p>
    <w:p>
      <w:pPr>
        <w:pStyle w:val="Heading3"/>
        <w:rPr/>
      </w:pPr>
      <w:r>
        <w:rPr/>
        <w:t>JS Code</w:t>
      </w:r>
    </w:p>
    <w:p>
      <w:pPr>
        <w:pStyle w:val="Normal"/>
        <w:rPr/>
      </w:pPr>
      <w:r>
        <w:rPr/>
        <w:t xml:space="preserve">To ease you in the process, you are provided with an implementation which meets all of the specification requirements for the </w:t>
      </w:r>
      <w:r>
        <w:rPr>
          <w:b/>
        </w:rPr>
        <w:t>numberOperations</w:t>
      </w:r>
      <w:r>
        <w:rPr/>
        <w:t xml:space="preserve"> object:</w:t>
      </w:r>
    </w:p>
    <w:tbl>
      <w:tblPr>
        <w:tblStyle w:val="TableGrid"/>
        <w:tblW w:w="10232" w:type="dxa"/>
        <w:jc w:val="left"/>
        <w:tblInd w:w="23" w:type="dxa"/>
        <w:tblCellMar>
          <w:top w:w="57" w:type="dxa"/>
          <w:left w:w="85" w:type="dxa"/>
          <w:bottom w:w="57" w:type="dxa"/>
          <w:right w:w="85" w:type="dxa"/>
        </w:tblCellMar>
        <w:tblLook w:firstRow="1" w:noVBand="1" w:lastRow="0" w:firstColumn="1" w:lastColumn="0" w:noHBand="0" w:val="04a0"/>
      </w:tblPr>
      <w:tblGrid>
        <w:gridCol w:w="10232"/>
      </w:tblGrid>
      <w:tr>
        <w:trPr/>
        <w:tc>
          <w:tcPr>
            <w:tcW w:w="10232" w:type="dxa"/>
            <w:tcBorders/>
            <w:shd w:color="auto" w:fill="D9D9D9" w:themeFill="background1" w:themeFillShade="d9" w:val="clear"/>
          </w:tcPr>
          <w:p>
            <w:pPr>
              <w:pStyle w:val="Code"/>
              <w:spacing w:lineRule="auto" w:line="240" w:before="0" w:after="0"/>
              <w:jc w:val="center"/>
              <w:rPr/>
            </w:pPr>
            <w:r>
              <w:rPr/>
              <w:t>numberOperations.js</w:t>
            </w:r>
          </w:p>
        </w:tc>
      </w:tr>
      <w:tr>
        <w:trPr/>
        <w:tc>
          <w:tcPr>
            <w:tcW w:w="10232" w:type="dxa"/>
            <w:tcBorders/>
            <w:shd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const</w:t>
            </w:r>
            <w:r>
              <w:rPr>
                <w:rFonts w:eastAsia="Times New Roman" w:cs="Times New Roman" w:ascii="Consolas" w:hAnsi="Consolas"/>
                <w:color w:val="001080"/>
                <w:sz w:val="21"/>
                <w:szCs w:val="21"/>
              </w:rPr>
              <w:t xml:space="preserve"> </w:t>
            </w:r>
            <w:r>
              <w:rPr>
                <w:rFonts w:eastAsia="Times New Roman" w:cs="Times New Roman" w:ascii="Consolas" w:hAnsi="Consolas"/>
                <w:color w:val="0070C1"/>
                <w:sz w:val="21"/>
                <w:szCs w:val="21"/>
              </w:rPr>
              <w:t>numberOperations</w:t>
            </w:r>
            <w:r>
              <w:rPr>
                <w:rFonts w:eastAsia="Times New Roman" w:cs="Times New Roman" w:ascii="Consolas" w:hAnsi="Consolas"/>
                <w:color w:val="000000"/>
                <w:sz w:val="21"/>
                <w:szCs w:val="21"/>
              </w:rPr>
              <w:t xml:space="preserve"> =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795E26"/>
                <w:sz w:val="21"/>
                <w:szCs w:val="21"/>
              </w:rPr>
              <w:t>powNumber</w:t>
            </w:r>
            <w:r>
              <w:rPr>
                <w:rFonts w:eastAsia="Times New Roman" w:cs="Times New Roman" w:ascii="Consolas" w:hAnsi="Consolas"/>
                <w:color w:val="000000"/>
                <w:sz w:val="21"/>
                <w:szCs w:val="21"/>
              </w:rPr>
              <w:t xml:space="preserve">: </w:t>
            </w:r>
            <w:r>
              <w:rPr>
                <w:rFonts w:eastAsia="Times New Roman" w:cs="Times New Roman" w:ascii="Consolas" w:hAnsi="Consolas"/>
                <w:color w:val="0000FF"/>
                <w:sz w:val="21"/>
                <w:szCs w:val="21"/>
              </w:rPr>
              <w:t>function</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num</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 xml:space="preserve">        </w:t>
            </w:r>
            <w:r>
              <w:rPr>
                <w:rFonts w:eastAsia="Times New Roman" w:cs="Times New Roman" w:ascii="Consolas" w:hAnsi="Consolas"/>
                <w:color w:val="AF00DB"/>
                <w:sz w:val="21"/>
                <w:szCs w:val="21"/>
              </w:rPr>
              <w:t>return</w:t>
            </w:r>
            <w:r>
              <w:rPr>
                <w:rFonts w:eastAsia="Times New Roman" w:cs="Times New Roman" w:ascii="Consolas" w:hAnsi="Consolas"/>
                <w:color w:val="001080"/>
                <w:sz w:val="21"/>
                <w:szCs w:val="21"/>
              </w:rPr>
              <w:t xml:space="preserve"> num</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 xml:space="preserve"> num</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000000"/>
                <w:sz w:val="21"/>
                <w:szCs w:val="21"/>
              </w:rPr>
              <w:t>},</w:t>
            </w:r>
          </w:p>
          <w:p>
            <w:pPr>
              <w:pStyle w:val="Normal"/>
              <w:shd w:val="clear" w:color="auto" w:fill="FFFFFF"/>
              <w:spacing w:lineRule="atLeast" w:line="285" w:before="8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795E26"/>
                <w:sz w:val="21"/>
                <w:szCs w:val="21"/>
              </w:rPr>
              <w:t>numberChecker</w:t>
            </w:r>
            <w:r>
              <w:rPr>
                <w:rFonts w:eastAsia="Times New Roman" w:cs="Times New Roman" w:ascii="Consolas" w:hAnsi="Consolas"/>
                <w:color w:val="000000"/>
                <w:sz w:val="21"/>
                <w:szCs w:val="21"/>
              </w:rPr>
              <w:t xml:space="preserve">: </w:t>
            </w:r>
            <w:r>
              <w:rPr>
                <w:rFonts w:eastAsia="Times New Roman" w:cs="Times New Roman" w:ascii="Consolas" w:hAnsi="Consolas"/>
                <w:color w:val="0000FF"/>
                <w:sz w:val="21"/>
                <w:szCs w:val="21"/>
              </w:rPr>
              <w:t>function</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input</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1080"/>
                <w:sz w:val="21"/>
                <w:szCs w:val="21"/>
              </w:rPr>
              <w:t xml:space="preserve">        </w:t>
            </w:r>
            <w:r>
              <w:rPr>
                <w:rFonts w:eastAsia="Times New Roman" w:cs="Times New Roman" w:ascii="Consolas" w:hAnsi="Consolas"/>
                <w:color w:val="001080"/>
                <w:sz w:val="21"/>
                <w:szCs w:val="21"/>
              </w:rPr>
              <w:t>input</w:t>
            </w:r>
            <w:r>
              <w:rPr>
                <w:rFonts w:eastAsia="Times New Roman" w:cs="Times New Roman" w:ascii="Consolas" w:hAnsi="Consolas"/>
                <w:color w:val="000000"/>
                <w:sz w:val="21"/>
                <w:szCs w:val="21"/>
              </w:rPr>
              <w:t xml:space="preserve"> =</w:t>
            </w:r>
            <w:r>
              <w:rPr>
                <w:rFonts w:eastAsia="Times New Roman" w:cs="Times New Roman" w:ascii="Consolas" w:hAnsi="Consolas"/>
                <w:color w:val="267F99"/>
                <w:sz w:val="21"/>
                <w:szCs w:val="21"/>
              </w:rPr>
              <w:t xml:space="preserve"> Number</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input</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 xml:space="preserve">        </w:t>
            </w:r>
            <w:r>
              <w:rPr>
                <w:rFonts w:eastAsia="Times New Roman" w:cs="Times New Roman" w:ascii="Consolas" w:hAnsi="Consolas"/>
                <w:color w:val="AF00DB"/>
                <w:sz w:val="21"/>
                <w:szCs w:val="21"/>
              </w:rPr>
              <w:t>if</w:t>
            </w:r>
            <w:r>
              <w:rPr>
                <w:rFonts w:eastAsia="Times New Roman" w:cs="Times New Roman" w:ascii="Consolas" w:hAnsi="Consolas"/>
                <w:color w:val="000000"/>
                <w:sz w:val="21"/>
                <w:szCs w:val="21"/>
              </w:rPr>
              <w:t xml:space="preserve"> (</w:t>
            </w:r>
            <w:r>
              <w:rPr>
                <w:rFonts w:eastAsia="Times New Roman" w:cs="Times New Roman" w:ascii="Consolas" w:hAnsi="Consolas"/>
                <w:color w:val="795E26"/>
                <w:sz w:val="21"/>
                <w:szCs w:val="21"/>
              </w:rPr>
              <w:t>isNaN</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input</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 xml:space="preserve">            </w:t>
            </w:r>
            <w:r>
              <w:rPr>
                <w:rFonts w:eastAsia="Times New Roman" w:cs="Times New Roman" w:ascii="Consolas" w:hAnsi="Consolas"/>
                <w:color w:val="AF00DB"/>
                <w:sz w:val="21"/>
                <w:szCs w:val="21"/>
              </w:rPr>
              <w:t>throw</w:t>
            </w:r>
            <w:r>
              <w:rPr>
                <w:rFonts w:eastAsia="Times New Roman" w:cs="Times New Roman" w:ascii="Consolas" w:hAnsi="Consolas"/>
                <w:color w:val="000000"/>
                <w:sz w:val="21"/>
                <w:szCs w:val="21"/>
              </w:rPr>
              <w:t xml:space="preserve"> </w:t>
            </w:r>
            <w:r>
              <w:rPr>
                <w:rFonts w:eastAsia="Times New Roman" w:cs="Times New Roman" w:ascii="Consolas" w:hAnsi="Consolas"/>
                <w:color w:val="0000FF"/>
                <w:sz w:val="21"/>
                <w:szCs w:val="21"/>
              </w:rPr>
              <w:t>new</w:t>
            </w:r>
            <w:r>
              <w:rPr>
                <w:rFonts w:eastAsia="Times New Roman" w:cs="Times New Roman" w:ascii="Consolas" w:hAnsi="Consolas"/>
                <w:color w:val="000000"/>
                <w:sz w:val="21"/>
                <w:szCs w:val="21"/>
              </w:rPr>
              <w:t xml:space="preserve"> </w:t>
            </w:r>
            <w:r>
              <w:rPr>
                <w:rFonts w:eastAsia="Times New Roman" w:cs="Times New Roman" w:ascii="Consolas" w:hAnsi="Consolas"/>
                <w:color w:val="267F99"/>
                <w:sz w:val="21"/>
                <w:szCs w:val="21"/>
              </w:rPr>
              <w:t>Error</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'The input is not a number!'</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 xml:space="preserve">        </w:t>
            </w:r>
            <w:r>
              <w:rPr>
                <w:rFonts w:eastAsia="Times New Roman" w:cs="Times New Roman" w:ascii="Consolas" w:hAnsi="Consolas"/>
                <w:color w:val="AF00DB"/>
                <w:sz w:val="21"/>
                <w:szCs w:val="21"/>
              </w:rPr>
              <w:t>if</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input</w:t>
            </w:r>
            <w:r>
              <w:rPr>
                <w:rFonts w:eastAsia="Times New Roman" w:cs="Times New Roman" w:ascii="Consolas" w:hAnsi="Consolas"/>
                <w:color w:val="000000"/>
                <w:sz w:val="21"/>
                <w:szCs w:val="21"/>
              </w:rPr>
              <w:t xml:space="preserve"> &lt; </w:t>
            </w:r>
            <w:r>
              <w:rPr>
                <w:rFonts w:eastAsia="Times New Roman" w:cs="Times New Roman" w:ascii="Consolas" w:hAnsi="Consolas"/>
                <w:color w:val="098658"/>
                <w:sz w:val="21"/>
                <w:szCs w:val="21"/>
              </w:rPr>
              <w:t>100</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 xml:space="preserve">            </w:t>
            </w:r>
            <w:r>
              <w:rPr>
                <w:rFonts w:eastAsia="Times New Roman" w:cs="Times New Roman" w:ascii="Consolas" w:hAnsi="Consolas"/>
                <w:color w:val="AF00DB"/>
                <w:sz w:val="21"/>
                <w:szCs w:val="21"/>
              </w:rPr>
              <w:t>return</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'The number is lower than 100!'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000000"/>
                <w:sz w:val="21"/>
                <w:szCs w:val="21"/>
              </w:rPr>
              <w:t>}</w:t>
            </w:r>
            <w:r>
              <w:rPr>
                <w:rFonts w:eastAsia="Times New Roman" w:cs="Times New Roman" w:ascii="Consolas" w:hAnsi="Consolas"/>
                <w:color w:val="AF00DB"/>
                <w:sz w:val="21"/>
                <w:szCs w:val="21"/>
              </w:rPr>
              <w:t xml:space="preserve"> else </w:t>
            </w:r>
            <w:r>
              <w:rPr>
                <w:rFonts w:eastAsia="Times New Roman" w:cs="Times New Roman" w:ascii="Consolas" w:hAnsi="Consolas"/>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 xml:space="preserve">            </w:t>
            </w:r>
            <w:r>
              <w:rPr>
                <w:rFonts w:eastAsia="Times New Roman" w:cs="Times New Roman" w:ascii="Consolas" w:hAnsi="Consolas"/>
                <w:color w:val="AF00DB"/>
                <w:sz w:val="21"/>
                <w:szCs w:val="21"/>
              </w:rPr>
              <w:t>return</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'The number is greater or equal to 100!'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795E26"/>
                <w:sz w:val="21"/>
                <w:szCs w:val="21"/>
              </w:rPr>
              <w:t>sumArrays</w:t>
            </w:r>
            <w:r>
              <w:rPr>
                <w:rFonts w:eastAsia="Times New Roman" w:cs="Times New Roman" w:ascii="Consolas" w:hAnsi="Consolas"/>
                <w:color w:val="000000"/>
                <w:sz w:val="21"/>
                <w:szCs w:val="21"/>
              </w:rPr>
              <w:t xml:space="preserve">: </w:t>
            </w:r>
            <w:r>
              <w:rPr>
                <w:rFonts w:eastAsia="Times New Roman" w:cs="Times New Roman" w:ascii="Consolas" w:hAnsi="Consolas"/>
                <w:color w:val="0000FF"/>
                <w:sz w:val="21"/>
                <w:szCs w:val="21"/>
              </w:rPr>
              <w:t>function</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array1</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 xml:space="preserve"> array2</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 xml:space="preserve">        </w:t>
            </w:r>
            <w:r>
              <w:rPr>
                <w:rFonts w:eastAsia="Times New Roman" w:cs="Times New Roman" w:ascii="Consolas" w:hAnsi="Consolas"/>
                <w:color w:val="0000FF"/>
                <w:sz w:val="21"/>
                <w:szCs w:val="21"/>
              </w:rPr>
              <w:t>const</w:t>
            </w:r>
            <w:r>
              <w:rPr>
                <w:rFonts w:eastAsia="Times New Roman" w:cs="Times New Roman" w:ascii="Consolas" w:hAnsi="Consolas"/>
                <w:color w:val="001080"/>
                <w:sz w:val="21"/>
                <w:szCs w:val="21"/>
              </w:rPr>
              <w:t xml:space="preserve"> </w:t>
            </w:r>
            <w:r>
              <w:rPr>
                <w:rFonts w:eastAsia="Times New Roman" w:cs="Times New Roman" w:ascii="Consolas" w:hAnsi="Consolas"/>
                <w:color w:val="0070C1"/>
                <w:sz w:val="21"/>
                <w:szCs w:val="21"/>
              </w:rPr>
              <w:t>longerArr</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 xml:space="preserve"> array1</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length</w:t>
            </w:r>
            <w:r>
              <w:rPr>
                <w:rFonts w:eastAsia="Times New Roman" w:cs="Times New Roman" w:ascii="Consolas" w:hAnsi="Consolas"/>
                <w:color w:val="000000"/>
                <w:sz w:val="21"/>
                <w:szCs w:val="21"/>
              </w:rPr>
              <w:t xml:space="preserve"> &gt;</w:t>
            </w:r>
            <w:r>
              <w:rPr>
                <w:rFonts w:eastAsia="Times New Roman" w:cs="Times New Roman" w:ascii="Consolas" w:hAnsi="Consolas"/>
                <w:color w:val="001080"/>
                <w:sz w:val="21"/>
                <w:szCs w:val="21"/>
              </w:rPr>
              <w:t xml:space="preserve"> array2</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length</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 xml:space="preserve"> array1</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 xml:space="preserve"> array2</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 xml:space="preserve">        </w:t>
            </w:r>
            <w:r>
              <w:rPr>
                <w:rFonts w:eastAsia="Times New Roman" w:cs="Times New Roman" w:ascii="Consolas" w:hAnsi="Consolas"/>
                <w:color w:val="0000FF"/>
                <w:sz w:val="21"/>
                <w:szCs w:val="21"/>
              </w:rPr>
              <w:t>const</w:t>
            </w:r>
            <w:r>
              <w:rPr>
                <w:rFonts w:eastAsia="Times New Roman" w:cs="Times New Roman" w:ascii="Consolas" w:hAnsi="Consolas"/>
                <w:color w:val="001080"/>
                <w:sz w:val="21"/>
                <w:szCs w:val="21"/>
              </w:rPr>
              <w:t xml:space="preserve"> </w:t>
            </w:r>
            <w:r>
              <w:rPr>
                <w:rFonts w:eastAsia="Times New Roman" w:cs="Times New Roman" w:ascii="Consolas" w:hAnsi="Consolas"/>
                <w:color w:val="0070C1"/>
                <w:sz w:val="21"/>
                <w:szCs w:val="21"/>
              </w:rPr>
              <w:t>rounds</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 xml:space="preserve"> array1</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length</w:t>
            </w:r>
            <w:r>
              <w:rPr>
                <w:rFonts w:eastAsia="Times New Roman" w:cs="Times New Roman" w:ascii="Consolas" w:hAnsi="Consolas"/>
                <w:color w:val="000000"/>
                <w:sz w:val="21"/>
                <w:szCs w:val="21"/>
              </w:rPr>
              <w:t xml:space="preserve"> &lt;</w:t>
            </w:r>
            <w:r>
              <w:rPr>
                <w:rFonts w:eastAsia="Times New Roman" w:cs="Times New Roman" w:ascii="Consolas" w:hAnsi="Consolas"/>
                <w:color w:val="001080"/>
                <w:sz w:val="21"/>
                <w:szCs w:val="21"/>
              </w:rPr>
              <w:t xml:space="preserve"> array2</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length</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 xml:space="preserve"> array1</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length</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 xml:space="preserve"> array2</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length</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 xml:space="preserve">        </w:t>
            </w:r>
            <w:r>
              <w:rPr>
                <w:rFonts w:eastAsia="Times New Roman" w:cs="Times New Roman" w:ascii="Consolas" w:hAnsi="Consolas"/>
                <w:color w:val="0000FF"/>
                <w:sz w:val="21"/>
                <w:szCs w:val="21"/>
              </w:rPr>
              <w:t>const</w:t>
            </w:r>
            <w:r>
              <w:rPr>
                <w:rFonts w:eastAsia="Times New Roman" w:cs="Times New Roman" w:ascii="Consolas" w:hAnsi="Consolas"/>
                <w:color w:val="001080"/>
                <w:sz w:val="21"/>
                <w:szCs w:val="21"/>
              </w:rPr>
              <w:t xml:space="preserve"> </w:t>
            </w:r>
            <w:r>
              <w:rPr>
                <w:rFonts w:eastAsia="Times New Roman" w:cs="Times New Roman" w:ascii="Consolas" w:hAnsi="Consolas"/>
                <w:color w:val="0070C1"/>
                <w:sz w:val="21"/>
                <w:szCs w:val="21"/>
              </w:rPr>
              <w:t>resultArr</w:t>
            </w:r>
            <w:r>
              <w:rPr>
                <w:rFonts w:eastAsia="Times New Roman" w:cs="Times New Roman" w:ascii="Consolas" w:hAnsi="Consolas"/>
                <w:color w:val="000000"/>
                <w:sz w:val="21"/>
                <w:szCs w:val="21"/>
              </w:rPr>
              <w:t xml:space="preserve"> =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AF00DB"/>
                <w:sz w:val="21"/>
                <w:szCs w:val="21"/>
              </w:rPr>
              <w:t>for</w:t>
            </w:r>
            <w:r>
              <w:rPr>
                <w:rFonts w:eastAsia="Times New Roman" w:cs="Times New Roman" w:ascii="Consolas" w:hAnsi="Consolas"/>
                <w:color w:val="000000"/>
                <w:sz w:val="21"/>
                <w:szCs w:val="21"/>
              </w:rPr>
              <w:t xml:space="preserve"> (</w:t>
            </w:r>
            <w:r>
              <w:rPr>
                <w:rFonts w:eastAsia="Times New Roman" w:cs="Times New Roman" w:ascii="Consolas" w:hAnsi="Consolas"/>
                <w:color w:val="0000FF"/>
                <w:sz w:val="21"/>
                <w:szCs w:val="21"/>
              </w:rPr>
              <w:t>let</w:t>
            </w:r>
            <w:r>
              <w:rPr>
                <w:rFonts w:eastAsia="Times New Roman" w:cs="Times New Roman" w:ascii="Consolas" w:hAnsi="Consolas"/>
                <w:color w:val="001080"/>
                <w:sz w:val="21"/>
                <w:szCs w:val="21"/>
              </w:rPr>
              <w:t xml:space="preserve"> i</w:t>
            </w:r>
            <w:r>
              <w:rPr>
                <w:rFonts w:eastAsia="Times New Roman" w:cs="Times New Roman" w:ascii="Consolas" w:hAnsi="Consolas"/>
                <w:color w:val="000000"/>
                <w:sz w:val="21"/>
                <w:szCs w:val="21"/>
              </w:rPr>
              <w:t xml:space="preserve"> = </w:t>
            </w:r>
            <w:r>
              <w:rPr>
                <w:rFonts w:eastAsia="Times New Roman" w:cs="Times New Roman" w:ascii="Consolas" w:hAnsi="Consolas"/>
                <w:color w:val="098658"/>
                <w:sz w:val="21"/>
                <w:szCs w:val="21"/>
              </w:rPr>
              <w:t>0</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 xml:space="preserve"> i</w:t>
            </w:r>
            <w:r>
              <w:rPr>
                <w:rFonts w:eastAsia="Times New Roman" w:cs="Times New Roman" w:ascii="Consolas" w:hAnsi="Consolas"/>
                <w:color w:val="000000"/>
                <w:sz w:val="21"/>
                <w:szCs w:val="21"/>
              </w:rPr>
              <w:t xml:space="preserve"> &lt;</w:t>
            </w:r>
            <w:r>
              <w:rPr>
                <w:rFonts w:eastAsia="Times New Roman" w:cs="Times New Roman" w:ascii="Consolas" w:hAnsi="Consolas"/>
                <w:color w:val="001080"/>
                <w:sz w:val="21"/>
                <w:szCs w:val="21"/>
              </w:rPr>
              <w:t xml:space="preserve"> </w:t>
            </w:r>
            <w:r>
              <w:rPr>
                <w:rFonts w:eastAsia="Times New Roman" w:cs="Times New Roman" w:ascii="Consolas" w:hAnsi="Consolas"/>
                <w:color w:val="0070C1"/>
                <w:sz w:val="21"/>
                <w:szCs w:val="21"/>
              </w:rPr>
              <w:t>rounds</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 xml:space="preserve"> i</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1080"/>
                <w:sz w:val="21"/>
                <w:szCs w:val="21"/>
              </w:rPr>
              <w:t xml:space="preserve">            </w:t>
            </w:r>
            <w:r>
              <w:rPr>
                <w:rFonts w:eastAsia="Times New Roman" w:cs="Times New Roman" w:ascii="Consolas" w:hAnsi="Consolas"/>
                <w:color w:val="0070C1"/>
                <w:sz w:val="21"/>
                <w:szCs w:val="21"/>
              </w:rPr>
              <w:t>resultArr</w:t>
            </w:r>
            <w:r>
              <w:rPr>
                <w:rFonts w:eastAsia="Times New Roman" w:cs="Times New Roman" w:ascii="Consolas" w:hAnsi="Consolas"/>
                <w:color w:val="795E26"/>
                <w:sz w:val="21"/>
                <w:szCs w:val="21"/>
              </w:rPr>
              <w:t>.push</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array1</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i</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 xml:space="preserve"> array2</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i</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1080"/>
                <w:sz w:val="21"/>
                <w:szCs w:val="21"/>
              </w:rPr>
              <w:t xml:space="preserve">        </w:t>
            </w:r>
            <w:r>
              <w:rPr>
                <w:rFonts w:eastAsia="Times New Roman" w:cs="Times New Roman" w:ascii="Consolas" w:hAnsi="Consolas"/>
                <w:color w:val="0070C1"/>
                <w:sz w:val="21"/>
                <w:szCs w:val="21"/>
              </w:rPr>
              <w:t>resultArr</w:t>
            </w:r>
            <w:r>
              <w:rPr>
                <w:rFonts w:eastAsia="Times New Roman" w:cs="Times New Roman" w:ascii="Consolas" w:hAnsi="Consolas"/>
                <w:color w:val="795E26"/>
                <w:sz w:val="21"/>
                <w:szCs w:val="21"/>
              </w:rPr>
              <w:t>.push</w:t>
            </w:r>
            <w:r>
              <w:rPr>
                <w:rFonts w:eastAsia="Times New Roman" w:cs="Times New Roman" w:ascii="Consolas" w:hAnsi="Consolas"/>
                <w:color w:val="000000"/>
                <w:sz w:val="21"/>
                <w:szCs w:val="21"/>
              </w:rPr>
              <w:t>(...</w:t>
            </w:r>
            <w:r>
              <w:rPr>
                <w:rFonts w:eastAsia="Times New Roman" w:cs="Times New Roman" w:ascii="Consolas" w:hAnsi="Consolas"/>
                <w:color w:val="0070C1"/>
                <w:sz w:val="21"/>
                <w:szCs w:val="21"/>
              </w:rPr>
              <w:t>longerArr</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slice</w:t>
            </w:r>
            <w:r>
              <w:rPr>
                <w:rFonts w:eastAsia="Times New Roman" w:cs="Times New Roman" w:ascii="Consolas" w:hAnsi="Consolas"/>
                <w:color w:val="000000"/>
                <w:sz w:val="21"/>
                <w:szCs w:val="21"/>
              </w:rPr>
              <w:t>(</w:t>
            </w:r>
            <w:r>
              <w:rPr>
                <w:rFonts w:eastAsia="Times New Roman" w:cs="Times New Roman" w:ascii="Consolas" w:hAnsi="Consolas"/>
                <w:color w:val="0070C1"/>
                <w:sz w:val="21"/>
                <w:szCs w:val="21"/>
              </w:rPr>
              <w:t>rounds</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 xml:space="preserve">        </w:t>
            </w:r>
            <w:r>
              <w:rPr>
                <w:rFonts w:eastAsia="Times New Roman" w:cs="Times New Roman" w:ascii="Consolas" w:hAnsi="Consolas"/>
                <w:color w:val="AF00DB"/>
                <w:sz w:val="21"/>
                <w:szCs w:val="21"/>
              </w:rPr>
              <w:t>return</w:t>
            </w:r>
            <w:r>
              <w:rPr>
                <w:rFonts w:eastAsia="Times New Roman" w:cs="Times New Roman" w:ascii="Consolas" w:hAnsi="Consolas"/>
                <w:color w:val="001080"/>
                <w:sz w:val="21"/>
                <w:szCs w:val="21"/>
              </w:rPr>
              <w:t xml:space="preserve"> </w:t>
            </w:r>
            <w:r>
              <w:rPr>
                <w:rFonts w:eastAsia="Times New Roman" w:cs="Times New Roman" w:ascii="Consolas" w:hAnsi="Consolas"/>
                <w:color w:val="0070C1"/>
                <w:sz w:val="21"/>
                <w:szCs w:val="21"/>
              </w:rPr>
              <w:t>resultArr</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color w:val="000000"/>
              </w:rPr>
            </w:r>
          </w:p>
        </w:tc>
      </w:tr>
      <w:tr>
        <w:trPr/>
        <w:tc>
          <w:tcPr>
            <w:tcW w:w="10232" w:type="dxa"/>
            <w:tcBorders/>
            <w:shd w:fill="auto" w:val="clear"/>
          </w:tcPr>
          <w:p>
            <w:pPr>
              <w:pStyle w:val="Normal"/>
              <w:shd w:val="clear" w:color="auto" w:fill="FFFFFF"/>
              <w:spacing w:lineRule="atLeast" w:line="285" w:before="0" w:after="0"/>
              <w:rPr>
                <w:rFonts w:ascii="Consolas" w:hAnsi="Consolas" w:eastAsia="Times New Roman" w:cs="Times New Roman"/>
                <w:color w:val="0000FF"/>
                <w:sz w:val="21"/>
                <w:szCs w:val="21"/>
              </w:rPr>
            </w:pPr>
            <w:r>
              <w:rPr>
                <w:rFonts w:eastAsia="Times New Roman" w:cs="Times New Roman" w:ascii="Consolas" w:hAnsi="Consolas"/>
                <w:color w:val="0000FF"/>
                <w:sz w:val="21"/>
                <w:szCs w:val="21"/>
              </w:rPr>
            </w:r>
          </w:p>
        </w:tc>
      </w:tr>
    </w:tbl>
    <w:p>
      <w:pPr>
        <w:pStyle w:val="Normal"/>
        <w:rPr/>
      </w:pPr>
      <w:r>
        <w:rPr/>
      </w:r>
    </w:p>
    <w:p>
      <w:pPr>
        <w:pStyle w:val="Heading3"/>
        <w:rPr/>
      </w:pPr>
      <w:r>
        <w:rPr/>
        <w:t>Submission</w:t>
      </w:r>
    </w:p>
    <w:p>
      <w:pPr>
        <w:pStyle w:val="Normal"/>
        <w:rPr/>
      </w:pPr>
      <w:r>
        <w:rPr/>
        <w:t xml:space="preserve">Submit your tests inside a </w:t>
      </w:r>
      <w:r>
        <w:rPr>
          <w:rStyle w:val="CodeChar"/>
        </w:rPr>
        <w:t>describe()</w:t>
      </w:r>
      <w:r>
        <w:rPr/>
        <w:t xml:space="preserve"> statement, as shown above.</w:t>
      </w:r>
    </w:p>
    <w:p>
      <w:pPr>
        <w:pStyle w:val="Normal"/>
        <w:widowControl/>
        <w:bidi w:val="0"/>
        <w:spacing w:lineRule="auto" w:line="276" w:before="80" w:after="120"/>
        <w:jc w:val="left"/>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Helvetica Neu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66040</wp:posOffset>
              </wp:positionV>
              <wp:extent cx="4641850"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rgbClr val="974706"/>
                        </a:solidFill>
                        <a:round/>
                      </a:ln>
                    </wps:spPr>
                    <wps:style>
                      <a:lnRef idx="0"/>
                      <a:fillRef idx="0"/>
                      <a:effectRef idx="0"/>
                      <a:fontRef idx="minor"/>
                    </wps:style>
                    <wps:bodyPr/>
                  </wps:wsp>
                </a:graphicData>
              </a:graphic>
            </wp:anchor>
          </w:drawing>
        </mc:Choice>
        <mc:Fallback>
          <w:pict>
            <v:line id="shape_0" from="-0.05pt,5.2pt" to="520.7pt,5.2pt" ID="Straight Connector 19" stroked="t" style="position:absolute">
              <v:stroke color="#974706" weight="12600" joinstyle="round" endcap="round"/>
              <v:fill o:detectmouseclick="t" on="false"/>
            </v:line>
          </w:pict>
        </mc:Fallback>
      </mc:AlternateContent>
      <w:drawing>
        <wp:anchor behindDoc="1" distT="0" distB="0" distL="114300" distR="114300" simplePos="0" locked="0" layoutInCell="1" allowOverlap="1" relativeHeight="11">
          <wp:simplePos x="0" y="0"/>
          <wp:positionH relativeFrom="column">
            <wp:posOffset>-10795</wp:posOffset>
          </wp:positionH>
          <wp:positionV relativeFrom="paragraph">
            <wp:posOffset>140970</wp:posOffset>
          </wp:positionV>
          <wp:extent cx="1252855" cy="432435"/>
          <wp:effectExtent l="0" t="0" r="0" b="0"/>
          <wp:wrapSquare wrapText="bothSides"/>
          <wp:docPr id="2" name="Picture 1" descr="">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a:hlinkClick r:id="rId2"/>
                  </pic:cNvPr>
                  <pic:cNvPicPr>
                    <a:picLocks noChangeAspect="1" noChangeArrowheads="1"/>
                  </pic:cNvPicPr>
                </pic:nvPicPr>
                <pic:blipFill>
                  <a:blip r:embed="rId1"/>
                  <a:stretch>
                    <a:fillRect/>
                  </a:stretch>
                </pic:blipFill>
                <pic:spPr bwMode="auto">
                  <a:xfrm>
                    <a:off x="0" y="0"/>
                    <a:ext cx="1252855" cy="432435"/>
                  </a:xfrm>
                  <a:prstGeom prst="rect">
                    <a:avLst/>
                  </a:prstGeom>
                </pic:spPr>
              </pic:pic>
            </a:graphicData>
          </a:graphic>
        </wp:anchor>
      </w:drawing>
    </w:r>
    <w:r>
      <mc:AlternateContent>
        <mc:Choice Requires="wps">
          <w:drawing>
            <wp:anchor behindDoc="1" distT="0" distB="0" distL="114300" distR="114300" simplePos="0" locked="0" layoutInCell="1" allowOverlap="1" relativeHeight="5">
              <wp:simplePos x="0" y="0"/>
              <wp:positionH relativeFrom="column">
                <wp:posOffset>1330325</wp:posOffset>
              </wp:positionH>
              <wp:positionV relativeFrom="paragraph">
                <wp:posOffset>89535</wp:posOffset>
              </wp:positionV>
              <wp:extent cx="5293360" cy="513715"/>
              <wp:effectExtent l="0" t="0" r="0" b="0"/>
              <wp:wrapNone/>
              <wp:docPr id="3" name=""/>
              <a:graphic xmlns:a="http://schemas.openxmlformats.org/drawingml/2006/main">
                <a:graphicData uri="http://schemas.microsoft.com/office/word/2010/wordprocessingShape">
                  <wps:wsp>
                    <wps:cNvSpPr txBox="1"/>
                    <wps:spPr>
                      <a:xfrm>
                        <a:off x="0" y="0"/>
                        <a:ext cx="5293360" cy="513715"/>
                      </a:xfrm>
                      <a:prstGeom prst="rect"/>
                    </wps:spPr>
                    <wps:txbx>
                      <w:txbxContent>
                        <w:p>
                          <w:pPr>
                            <w:pStyle w:val="FrameContents"/>
                            <w:spacing w:lineRule="auto" w:line="240" w:before="40" w:after="100"/>
                            <w:rPr/>
                          </w:pPr>
                          <w:r>
                            <w:rPr>
                              <w:sz w:val="17"/>
                              <w:szCs w:val="17"/>
                              <w:lang w:val="de-DE"/>
                            </w:rPr>
                            <w:t xml:space="preserve">© SoftUni – </w:t>
                          </w:r>
                          <w:hyperlink r:id="rId3">
                            <w:r>
                              <w:rPr>
                                <w:rStyle w:val="InternetLink"/>
                                <w:color w:val="0882DE"/>
                                <w:sz w:val="17"/>
                                <w:szCs w:val="17"/>
                                <w:lang w:val="de-DE"/>
                              </w:rPr>
                              <w:t>https://about.softuni.bg</w:t>
                            </w:r>
                          </w:hyperlink>
                          <w:r>
                            <w:rPr>
                              <w:sz w:val="17"/>
                              <w:szCs w:val="17"/>
                              <w:lang w:val="de-DE"/>
                            </w:rPr>
                            <w:t xml:space="preserve">. </w:t>
                          </w:r>
                          <w:r>
                            <w:rPr>
                              <w:sz w:val="17"/>
                              <w:szCs w:val="17"/>
                            </w:rPr>
                            <w:t>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5"/>
                                        </pic:cNvPr>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7"/>
                                        </pic:cNvPr>
                                        <pic:cNvPicPr>
                                          <a:picLocks noChangeAspect="1" noChangeArrowheads="1"/>
                                        </pic:cNvPicPr>
                                      </pic:nvPicPr>
                                      <pic:blipFill>
                                        <a:blip r:embed="rId16"/>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21"/>
                                        </pic:cNvPr>
                                        <pic:cNvPicPr>
                                          <a:picLocks noChangeAspect="1" noChangeArrowheads="1"/>
                                        </pic:cNvPicPr>
                                      </pic:nvPicPr>
                                      <pic:blipFill>
                                        <a:blip r:embed="rId20"/>
                                        <a:stretch>
                                          <a:fillRect/>
                                        </a:stretch>
                                      </pic:blipFill>
                                      <pic:spPr bwMode="auto">
                                        <a:xfrm>
                                          <a:off x="0" y="0"/>
                                          <a:ext cx="179705" cy="17970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416.8pt;height:40.45pt;mso-wrap-distance-left:9pt;mso-wrap-distance-right:9pt;mso-wrap-distance-top:0pt;mso-wrap-distance-bottom:0pt;margin-top:7.05pt;mso-position-vertical-relative:text;margin-left:104.75pt;mso-position-horizontal-relative:text">
              <v:textbox inset="0.0194444444444444in,0.0472222222222222in,0.0194444444444444in,0.0194444444444444in">
                <w:txbxContent>
                  <w:p>
                    <w:pPr>
                      <w:pStyle w:val="FrameContents"/>
                      <w:spacing w:lineRule="auto" w:line="240" w:before="40" w:after="100"/>
                      <w:rPr/>
                    </w:pPr>
                    <w:r>
                      <w:rPr>
                        <w:sz w:val="17"/>
                        <w:szCs w:val="17"/>
                        <w:lang w:val="de-DE"/>
                      </w:rPr>
                      <w:t xml:space="preserve">© SoftUni – </w:t>
                    </w:r>
                    <w:hyperlink r:id="rId22">
                      <w:r>
                        <w:rPr>
                          <w:rStyle w:val="InternetLink"/>
                          <w:color w:val="0882DE"/>
                          <w:sz w:val="17"/>
                          <w:szCs w:val="17"/>
                          <w:lang w:val="de-DE"/>
                        </w:rPr>
                        <w:t>https://about.softuni.bg</w:t>
                      </w:r>
                    </w:hyperlink>
                    <w:r>
                      <w:rPr>
                        <w:sz w:val="17"/>
                        <w:szCs w:val="17"/>
                        <w:lang w:val="de-DE"/>
                      </w:rPr>
                      <w:t xml:space="preserve">. </w:t>
                    </w:r>
                    <w:r>
                      <w:rPr>
                        <w:sz w:val="17"/>
                        <w:szCs w:val="17"/>
                      </w:rPr>
                      <w:t>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3"/>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5"/>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6"/>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7"/>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8"/>
                                  </pic:cNvPr>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9"/>
                                  </pic:cNvPr>
                                  <pic:cNvPicPr>
                                    <a:picLocks noChangeAspect="1" noChangeArrowheads="1"/>
                                  </pic:cNvPicPr>
                                </pic:nvPicPr>
                                <pic:blipFill>
                                  <a:blip r:embed="rId16"/>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0"/>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31"/>
                                  </pic:cNvPr>
                                  <pic:cNvPicPr>
                                    <a:picLocks noChangeAspect="1" noChangeArrowheads="1"/>
                                  </pic:cNvPicPr>
                                </pic:nvPicPr>
                                <pic:blipFill>
                                  <a:blip r:embed="rId20"/>
                                  <a:stretch>
                                    <a:fillRect/>
                                  </a:stretch>
                                </pic:blipFill>
                                <pic:spPr bwMode="auto">
                                  <a:xfrm>
                                    <a:off x="0" y="0"/>
                                    <a:ext cx="179705" cy="179705"/>
                                  </a:xfrm>
                                  <a:prstGeom prst="rect">
                                    <a:avLst/>
                                  </a:prstGeom>
                                </pic:spPr>
                              </pic:pic>
                            </a:graphicData>
                          </a:graphic>
                        </wp:inline>
                      </w:drawing>
                    </w:r>
                  </w:p>
                </w:txbxContent>
              </v:textbox>
            </v:rect>
          </w:pict>
        </mc:Fallback>
      </mc:AlternateContent>
    </w:r>
    <w:r>
      <mc:AlternateContent>
        <mc:Choice Requires="wps">
          <w:drawing>
            <wp:anchor behindDoc="1" distT="0" distB="0" distL="114300" distR="114300" simplePos="0" locked="0" layoutInCell="1" allowOverlap="1" relativeHeight="7">
              <wp:simplePos x="0" y="0"/>
              <wp:positionH relativeFrom="column">
                <wp:posOffset>1395095</wp:posOffset>
              </wp:positionH>
              <wp:positionV relativeFrom="paragraph">
                <wp:posOffset>356235</wp:posOffset>
              </wp:positionV>
              <wp:extent cx="509905" cy="165100"/>
              <wp:effectExtent l="0" t="0" r="0" b="0"/>
              <wp:wrapNone/>
              <wp:docPr id="22" name=""/>
              <a:graphic xmlns:a="http://schemas.openxmlformats.org/drawingml/2006/main">
                <a:graphicData uri="http://schemas.microsoft.com/office/word/2010/wordprocessingShape">
                  <wps:wsp>
                    <wps:cNvSpPr txBox="1"/>
                    <wps:spPr>
                      <a:xfrm>
                        <a:off x="0" y="0"/>
                        <a:ext cx="509905" cy="165100"/>
                      </a:xfrm>
                      <a:prstGeom prst="rect"/>
                    </wps:spPr>
                    <wps:txbx>
                      <w:txbxContent>
                        <w:p>
                          <w:pPr>
                            <w:pStyle w:val="FrameContents"/>
                            <w:spacing w:lineRule="auto" w:line="240" w:before="0" w:after="0"/>
                            <w:rPr>
                              <w:sz w:val="17"/>
                              <w:szCs w:val="17"/>
                            </w:rPr>
                          </w:pPr>
                          <w:r>
                            <w:rPr>
                              <w:sz w:val="17"/>
                              <w:szCs w:val="17"/>
                            </w:rPr>
                            <w:t>Follow us:</w:t>
                          </w:r>
                        </w:p>
                      </w:txbxContent>
                    </wps:txbx>
                    <wps:bodyPr anchor="t" lIns="17780" tIns="0" rIns="0" bIns="0">
                      <a:noAutofit/>
                    </wps:bodyPr>
                  </wps:wsp>
                </a:graphicData>
              </a:graphic>
            </wp:anchor>
          </w:drawing>
        </mc:Choice>
        <mc:Fallback>
          <w:pict>
            <v:rect stroked="f" strokeweight="0pt" style="position:absolute;rotation:0;width:40.15pt;height:13pt;mso-wrap-distance-left:9pt;mso-wrap-distance-right:9pt;mso-wrap-distance-top:0pt;mso-wrap-distance-bottom:0pt;margin-top:28.05pt;mso-position-vertical-relative:text;margin-left:109.85pt;mso-position-horizontal-relative:text">
              <v:textbox inset="0.0194444444444444in,0in,0in,0in">
                <w:txbxContent>
                  <w:p>
                    <w:pPr>
                      <w:pStyle w:val="FrameContents"/>
                      <w:spacing w:lineRule="auto" w:line="240" w:before="0" w:after="0"/>
                      <w:rPr>
                        <w:sz w:val="17"/>
                        <w:szCs w:val="17"/>
                      </w:rPr>
                    </w:pPr>
                    <w:r>
                      <w:rPr>
                        <w:sz w:val="17"/>
                        <w:szCs w:val="17"/>
                      </w:rPr>
                      <w:t>Follow us:</w:t>
                    </w:r>
                  </w:p>
                </w:txbxContent>
              </v:textbox>
            </v:rect>
          </w:pict>
        </mc:Fallback>
      </mc:AlternateContent>
    </w:r>
    <w:r>
      <mc:AlternateContent>
        <mc:Choice Requires="wps">
          <w:drawing>
            <wp:anchor behindDoc="1" distT="0" distB="0" distL="114300" distR="114300" simplePos="0" locked="0" layoutInCell="1" allowOverlap="1" relativeHeight="9">
              <wp:simplePos x="0" y="0"/>
              <wp:positionH relativeFrom="column">
                <wp:posOffset>5647055</wp:posOffset>
              </wp:positionH>
              <wp:positionV relativeFrom="paragraph">
                <wp:posOffset>342265</wp:posOffset>
              </wp:positionV>
              <wp:extent cx="900430" cy="201930"/>
              <wp:effectExtent l="0" t="0" r="0" b="0"/>
              <wp:wrapNone/>
              <wp:docPr id="23" name=""/>
              <a:graphic xmlns:a="http://schemas.openxmlformats.org/drawingml/2006/main">
                <a:graphicData uri="http://schemas.microsoft.com/office/word/2010/wordprocessingShape">
                  <wps:wsp>
                    <wps:cNvSpPr txBox="1"/>
                    <wps:spPr>
                      <a:xfrm>
                        <a:off x="0" y="0"/>
                        <a:ext cx="900430" cy="201930"/>
                      </a:xfrm>
                      <a:prstGeom prst="rect"/>
                    </wps:spPr>
                    <wps:txbx>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anchor="t" lIns="0" tIns="0" rIns="0" bIns="0">
                      <a:noAutofit/>
                    </wps:bodyPr>
                  </wps:wsp>
                </a:graphicData>
              </a:graphic>
            </wp:anchor>
          </w:drawing>
        </mc:Choice>
        <mc:Fallback>
          <w:pict>
            <v:rect stroked="f" strokeweight="0pt" style="position:absolute;rotation:0;width:70.9pt;height:15.9pt;mso-wrap-distance-left:9pt;mso-wrap-distance-right:9pt;mso-wrap-distance-top:0pt;mso-wrap-distance-bottom:0pt;margin-top:26.95pt;mso-position-vertical-relative:text;margin-left:444.65pt;mso-position-horizontal-relative:text">
              <v:textbox inset="0in,0in,0in,0in">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5af6"/>
    <w:pPr>
      <w:widowControl/>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8c5930"/>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 w:cs=""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 w:cs=""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 w:cs=""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8c5930"/>
    <w:rPr>
      <w:rFonts w:eastAsia="" w:cs=""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1" w:customStyle="1">
    <w:name w:val="Неразрешено споменаване1"/>
    <w:basedOn w:val="DefaultParagraphFont"/>
    <w:uiPriority w:val="99"/>
    <w:semiHidden/>
    <w:unhideWhenUsed/>
    <w:qFormat/>
    <w:rsid w:val="00527be8"/>
    <w:rPr>
      <w:color w:val="605E5C"/>
      <w:shd w:fill="E1DFDD" w:val="clear"/>
    </w:rPr>
  </w:style>
  <w:style w:type="character" w:styleId="None" w:customStyle="1">
    <w:name w:val="None"/>
    <w:qFormat/>
    <w:rsid w:val="004f2ae3"/>
    <w:rPr/>
  </w:style>
  <w:style w:type="character" w:styleId="NoneAA" w:customStyle="1">
    <w:name w:val="None A A"/>
    <w:qFormat/>
    <w:rsid w:val="004f2ae3"/>
    <w:rPr>
      <w:lang w:val="en-US"/>
    </w:rPr>
  </w:style>
  <w:style w:type="character" w:styleId="NoneB" w:customStyle="1">
    <w:name w:val="None B"/>
    <w:qFormat/>
    <w:rsid w:val="004f2ae3"/>
    <w:rPr>
      <w:lang w:val="en-US"/>
    </w:rPr>
  </w:style>
  <w:style w:type="character" w:styleId="NoneA" w:customStyle="1">
    <w:name w:val="None A"/>
    <w:qFormat/>
    <w:rsid w:val="004f2ae3"/>
    <w:rPr>
      <w:lang w:val="en-US"/>
    </w:rPr>
  </w:style>
  <w:style w:type="character" w:styleId="HTMLPreformattedChar" w:customStyle="1">
    <w:name w:val="HTML Preformatted Char"/>
    <w:basedOn w:val="DefaultParagraphFont"/>
    <w:link w:val="HTMLPreformatted"/>
    <w:uiPriority w:val="99"/>
    <w:qFormat/>
    <w:rsid w:val="00f42f55"/>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A" w:customStyle="1">
    <w:name w:val="Body A"/>
    <w:qFormat/>
    <w:rsid w:val="004f2ae3"/>
    <w:pPr>
      <w:widowControl/>
      <w:pBdr/>
      <w:bidi w:val="0"/>
      <w:spacing w:lineRule="auto" w:line="276" w:before="80" w:after="120"/>
      <w:jc w:val="center"/>
    </w:pPr>
    <w:rPr>
      <w:rFonts w:ascii="Consolas" w:hAnsi="Consolas" w:eastAsia="Consolas" w:cs="Consolas"/>
      <w:b/>
      <w:bCs/>
      <w:color w:val="00000A"/>
      <w:kern w:val="0"/>
      <w:sz w:val="22"/>
      <w:szCs w:val="22"/>
      <w:u w:val="none" w:color="00000A"/>
      <w:lang w:val="da-DK" w:eastAsia="en-US" w:bidi="ar-SA"/>
    </w:rPr>
  </w:style>
  <w:style w:type="paragraph" w:styleId="Heading31" w:customStyle="1">
    <w:name w:val="Heading 31"/>
    <w:next w:val="BodyA"/>
    <w:qFormat/>
    <w:rsid w:val="004f2ae3"/>
    <w:pPr>
      <w:keepNext w:val="true"/>
      <w:keepLines/>
      <w:widowControl/>
      <w:pBdr/>
      <w:bidi w:val="0"/>
      <w:spacing w:lineRule="auto" w:line="276" w:before="120" w:after="40"/>
      <w:jc w:val="left"/>
      <w:outlineLvl w:val="1"/>
    </w:pPr>
    <w:rPr>
      <w:rFonts w:ascii="Helvetica" w:hAnsi="Helvetica" w:eastAsia="Arial Unicode MS" w:cs="Arial Unicode MS"/>
      <w:b/>
      <w:bCs/>
      <w:color w:val="8F400B"/>
      <w:kern w:val="0"/>
      <w:sz w:val="32"/>
      <w:szCs w:val="32"/>
      <w:u w:val="none" w:color="8F400B"/>
      <w:lang w:val="en-US" w:eastAsia="en-US" w:bidi="ar-SA"/>
    </w:rPr>
  </w:style>
  <w:style w:type="paragraph" w:styleId="Default" w:customStyle="1">
    <w:name w:val="Default"/>
    <w:qFormat/>
    <w:rsid w:val="004f2ae3"/>
    <w:pPr>
      <w:widowControl/>
      <w:pBdr/>
      <w:bidi w:val="0"/>
      <w:spacing w:lineRule="auto" w:line="240" w:before="0" w:after="0"/>
      <w:jc w:val="left"/>
    </w:pPr>
    <w:rPr>
      <w:rFonts w:ascii="Helvetica Neue" w:hAnsi="Helvetica Neue" w:eastAsia="Arial Unicode MS" w:cs="Arial Unicode MS"/>
      <w:color w:val="000000"/>
      <w:kern w:val="0"/>
      <w:sz w:val="22"/>
      <w:szCs w:val="22"/>
      <w:u w:val="none" w:color="000000"/>
      <w:lang w:val="en-US" w:eastAsia="en-US" w:bidi="ar-SA"/>
    </w:rPr>
  </w:style>
  <w:style w:type="paragraph" w:styleId="HTMLPreformatted">
    <w:name w:val="HTML Preformatted"/>
    <w:basedOn w:val="Normal"/>
    <w:link w:val="HTMLPreformattedChar"/>
    <w:uiPriority w:val="99"/>
    <w:unhideWhenUsed/>
    <w:qFormat/>
    <w:rsid w:val="00f42f5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2" w:customStyle="1">
    <w:name w:val="Imported Style 2"/>
    <w:qFormat/>
    <w:rsid w:val="004f2ae3"/>
  </w:style>
  <w:style w:type="numbering" w:styleId="ImportedStyle3" w:customStyle="1">
    <w:name w:val="Imported Style 3"/>
    <w:qFormat/>
    <w:rsid w:val="004f2a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rsid w:val="004f2ae3"/>
    <w:pPr>
      <w:spacing w:after="0" w:line="240" w:lineRule="auto"/>
    </w:pPr>
    <w:rPr>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softuni.org" TargetMode="External"/><Relationship Id="rId3" Type="http://schemas.openxmlformats.org/officeDocument/2006/relationships/hyperlink" Target="https://about.softuni.bg/" TargetMode="External"/><Relationship Id="rId4" Type="http://schemas.openxmlformats.org/officeDocument/2006/relationships/image" Target="media/image2.png"/><Relationship Id="rId5" Type="http://schemas.openxmlformats.org/officeDocument/2006/relationships/hyperlink" Target="https://softuni.org" TargetMode="External"/><Relationship Id="rId6" Type="http://schemas.openxmlformats.org/officeDocument/2006/relationships/image" Target="media/image3.png"/><Relationship Id="rId7" Type="http://schemas.openxmlformats.org/officeDocument/2006/relationships/hyperlink" Target="https://softuni.bg" TargetMode="External"/><Relationship Id="rId8" Type="http://schemas.openxmlformats.org/officeDocument/2006/relationships/image" Target="media/image4.png"/><Relationship Id="rId9" Type="http://schemas.openxmlformats.org/officeDocument/2006/relationships/hyperlink" Target="https://www.facebook.com/softuni.org" TargetMode="External"/><Relationship Id="rId10" Type="http://schemas.openxmlformats.org/officeDocument/2006/relationships/image" Target="media/image5.png"/><Relationship Id="rId11" Type="http://schemas.openxmlformats.org/officeDocument/2006/relationships/hyperlink" Target="https://www.instagram.com/softuni_org" TargetMode="External"/><Relationship Id="rId12" Type="http://schemas.openxmlformats.org/officeDocument/2006/relationships/image" Target="media/image6.png"/><Relationship Id="rId13" Type="http://schemas.openxmlformats.org/officeDocument/2006/relationships/hyperlink" Target="https://twitter.com/SoftUni1" TargetMode="External"/><Relationship Id="rId14" Type="http://schemas.openxmlformats.org/officeDocument/2006/relationships/image" Target="media/image7.png"/><Relationship Id="rId15" Type="http://schemas.openxmlformats.org/officeDocument/2006/relationships/hyperlink" Target="https://www.youtube.com/channel/UCqvOk8tYzfRS-eDy4vs3UyA" TargetMode="External"/><Relationship Id="rId16" Type="http://schemas.openxmlformats.org/officeDocument/2006/relationships/image" Target="media/image8.png"/><Relationship Id="rId17" Type="http://schemas.openxmlformats.org/officeDocument/2006/relationships/hyperlink" Target="https://www.linkedin.com/company/softuni/" TargetMode="External"/><Relationship Id="rId18" Type="http://schemas.openxmlformats.org/officeDocument/2006/relationships/image" Target="media/image9.png"/><Relationship Id="rId19" Type="http://schemas.openxmlformats.org/officeDocument/2006/relationships/hyperlink" Target="https://github.com/SoftUni" TargetMode="External"/><Relationship Id="rId20" Type="http://schemas.openxmlformats.org/officeDocument/2006/relationships/image" Target="media/image10.png"/><Relationship Id="rId21" Type="http://schemas.openxmlformats.org/officeDocument/2006/relationships/hyperlink" Target="mailto:info@softuni.org" TargetMode="External"/><Relationship Id="rId22" Type="http://schemas.openxmlformats.org/officeDocument/2006/relationships/hyperlink" Target="https://about.softuni.bg/" TargetMode="External"/><Relationship Id="rId23" Type="http://schemas.openxmlformats.org/officeDocument/2006/relationships/hyperlink" Target="https://softuni.org" TargetMode="External"/><Relationship Id="rId24" Type="http://schemas.openxmlformats.org/officeDocument/2006/relationships/hyperlink" Target="https://softuni.bg" TargetMode="External"/><Relationship Id="rId25" Type="http://schemas.openxmlformats.org/officeDocument/2006/relationships/hyperlink" Target="https://www.facebook.com/softuni.org" TargetMode="External"/><Relationship Id="rId26" Type="http://schemas.openxmlformats.org/officeDocument/2006/relationships/hyperlink" Target="https://www.instagram.com/softuni_org" TargetMode="External"/><Relationship Id="rId27" Type="http://schemas.openxmlformats.org/officeDocument/2006/relationships/hyperlink" Target="https://twitter.com/SoftUni1" TargetMode="External"/><Relationship Id="rId28" Type="http://schemas.openxmlformats.org/officeDocument/2006/relationships/hyperlink" Target="https://www.youtube.com/channel/UCqvOk8tYzfRS-eDy4vs3UyA" TargetMode="External"/><Relationship Id="rId29" Type="http://schemas.openxmlformats.org/officeDocument/2006/relationships/hyperlink" Target="https://www.linkedin.com/company/softuni/" TargetMode="External"/><Relationship Id="rId30" Type="http://schemas.openxmlformats.org/officeDocument/2006/relationships/hyperlink" Target="https://github.com/SoftUni" TargetMode="External"/><Relationship Id="rId31" Type="http://schemas.openxmlformats.org/officeDocument/2006/relationships/hyperlink" Target="mailto:info@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Application>LibreOffice/6.3.5.2$Windows_X86_64 LibreOffice_project/dd0751754f11728f69b42ee2af66670068624673</Application>
  <Pages>2</Pages>
  <Words>418</Words>
  <Characters>2066</Characters>
  <CharactersWithSpaces>2660</CharactersWithSpaces>
  <Paragraphs>57</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2020-10-21T07:02:00Z</dcterms:created>
  <dc:creator>Software University</dc:creator>
  <dc:description>© SoftUni – https://softuni.org_x005F_x000d_
© Software University – https://softuni.bg_x005F_x000d_
_x005F_x000d_
Copyrighted document. Unauthorized copy, reproduction or use is not permitted.</dc:description>
  <cp:keywords>JavaScript JS ES6 Sofware University SoftUni programming coding software development education training course</cp:keywords>
  <dc:language>en-GB</dc:language>
  <cp:lastModifiedBy/>
  <cp:lastPrinted>2015-10-26T22:35:00Z</cp:lastPrinted>
  <dcterms:modified xsi:type="dcterms:W3CDTF">2021-02-20T14:04:11Z</dcterms:modified>
  <cp:revision>23</cp:revision>
  <dc:subject>Software Development</dc:subject>
  <dc:title>JS Advanced - Exam June 2020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computer programming;programming;software development;software engineering</vt:lpwstr>
  </property>
</Properties>
</file>