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5090"/>
          <w:sz w:val="40"/>
          <w:szCs w:val="40"/>
        </w:rPr>
        <w:t xml:space="preserve">DocAnalyser Development Roadmap</w:t>
      </w:r>
    </w:p>
    <w:p>
      <w:pPr>
        <w:spacing w:after="200"/>
      </w:pPr>
      <w:r>
        <w:rPr>
          <w:rFonts w:ascii="Arial" w:cs="Arial" w:eastAsia="Arial" w:hAnsi="Arial"/>
          <w:color w:val="2E5090"/>
          <w:sz w:val="32"/>
          <w:szCs w:val="32"/>
        </w:rPr>
        <w:t xml:space="preserve">Review &amp; Status Update</w:t>
      </w:r>
    </w:p>
    <w:p>
      <w:pPr>
        <w:spacing w:after="120"/>
      </w:pPr>
      <w:r>
        <w:rPr>
          <w:rFonts w:ascii="Arial" w:cs="Arial" w:eastAsia="Arial" w:hAnsi="Arial"/>
          <w:b/>
          <w:bCs/>
          <w:sz w:val="22"/>
          <w:szCs w:val="22"/>
        </w:rPr>
        <w:t xml:space="preserve">Review Date: </w:t>
      </w:r>
      <w:r>
        <w:rPr>
          <w:rFonts w:ascii="Arial" w:cs="Arial" w:eastAsia="Arial" w:hAnsi="Arial"/>
          <w:sz w:val="22"/>
          <w:szCs w:val="22"/>
        </w:rPr>
        <w:t xml:space="preserve">February 2026</w:t>
      </w:r>
    </w:p>
    <w:p>
      <w:pPr>
        <w:spacing w:after="120"/>
      </w:pPr>
      <w:r>
        <w:rPr>
          <w:rFonts w:ascii="Arial" w:cs="Arial" w:eastAsia="Arial" w:hAnsi="Arial"/>
          <w:b/>
          <w:bCs/>
          <w:sz w:val="22"/>
          <w:szCs w:val="22"/>
        </w:rPr>
        <w:t xml:space="preserve">Roadmap Version Reviewed: </w:t>
      </w:r>
      <w:r>
        <w:rPr>
          <w:rFonts w:ascii="Arial" w:cs="Arial" w:eastAsia="Arial" w:hAnsi="Arial"/>
          <w:sz w:val="22"/>
          <w:szCs w:val="22"/>
        </w:rPr>
        <w:t xml:space="preserve">2.0 (January 2026)</w:t>
      </w:r>
    </w:p>
    <w:p>
      <w:pPr>
        <w:spacing w:after="300"/>
      </w:pPr>
      <w:r>
        <w:rPr>
          <w:rFonts w:ascii="Arial" w:cs="Arial" w:eastAsia="Arial" w:hAnsi="Arial"/>
          <w:b/>
          <w:bCs/>
          <w:sz w:val="22"/>
          <w:szCs w:val="22"/>
        </w:rPr>
        <w:t xml:space="preserve">Current App Version: </w:t>
      </w:r>
      <w:r>
        <w:rPr>
          <w:rFonts w:ascii="Arial" w:cs="Arial" w:eastAsia="Arial" w:hAnsi="Arial"/>
          <w:sz w:val="22"/>
          <w:szCs w:val="22"/>
        </w:rPr>
        <w:t xml:space="preserve">1.2.0 (beta)</w:t>
      </w:r>
    </w:p>
    <w:p>
      <w:pPr>
        <w:pBdr>
          <w:bottom w:val="single" w:color="2E5090" w:sz="6" w:space="1"/>
        </w:pBdr>
        <w:spacing w:after="200"/>
      </w:pPr>
    </w:p>
    <w:p>
      <w:pPr>
        <w:pStyle w:val="Heading1"/>
        <w:spacing w:before="240" w:after="200"/>
      </w:pPr>
      <w:r>
        <w:rPr>
          <w:rFonts w:ascii="Arial" w:cs="Arial" w:eastAsia="Arial" w:hAnsi="Arial"/>
          <w:b/>
          <w:bCs/>
          <w:color w:val="2E5090"/>
          <w:sz w:val="32"/>
          <w:szCs w:val="32"/>
        </w:rPr>
        <w:t xml:space="preserve">Executive Summary</w:t>
      </w:r>
    </w:p>
    <w:p>
      <w:pPr>
        <w:spacing w:after="120"/>
      </w:pPr>
      <w:r>
        <w:rPr>
          <w:rFonts w:ascii="Arial" w:cs="Arial" w:eastAsia="Arial" w:hAnsi="Arial"/>
          <w:sz w:val="22"/>
          <w:szCs w:val="22"/>
        </w:rPr>
        <w:t xml:space="preserve">The v2.0 roadmap planned 11 enhancements across 5 phases. Since the roadmap was written, substantial development has taken place. Of the 11 original enhancements, 5 are fully implemented, 1 is partially implemented, and 5 remain outstanding. A 12th enhancement (Provider &amp; Model Maintenance), a 13th (Workspaces), and a 14th through 20th (developer maintenance tooling and code quality) have been identified and added during review. Additionally, several significant features have been built that were not anticipated in the roadmap, including a complete migration from JSON file storage to SQLite database. The original phasing is now largely obsolete — Phases 1–3 are effectively complete — and the remaining items need re-prioritisation against the current state of the app and the competitive landscape.</w:t>
      </w:r>
    </w:p>
    <w:p>
      <w:pPr>
        <w:pBdr>
          <w:bottom w:val="single" w:color="2E5090" w:sz="6" w:space="1"/>
        </w:pBdr>
        <w:spacing w:after="200"/>
      </w:pPr>
    </w:p>
    <w:p>
      <w:pPr>
        <w:pStyle w:val="Heading1"/>
        <w:spacing w:before="240" w:after="200"/>
      </w:pPr>
      <w:r>
        <w:rPr>
          <w:rFonts w:ascii="Arial" w:cs="Arial" w:eastAsia="Arial" w:hAnsi="Arial"/>
          <w:b/>
          <w:bCs/>
          <w:color w:val="2E5090"/>
          <w:sz w:val="32"/>
          <w:szCs w:val="32"/>
        </w:rPr>
        <w:t xml:space="preserve">Enhancement Status: What’s Done</w:t>
      </w:r>
    </w:p>
    <w:p>
      <w:pPr>
        <w:pStyle w:val="Heading2"/>
        <w:spacing w:before="300" w:after="100"/>
      </w:pPr>
      <w:r>
        <w:rPr>
          <w:rFonts w:ascii="Arial" w:cs="Arial" w:eastAsia="Arial" w:hAnsi="Arial"/>
          <w:b/>
          <w:bCs/>
          <w:sz w:val="26"/>
          <w:szCs w:val="26"/>
        </w:rPr>
        <w:t xml:space="preserve">Enhancement 1: Prompt Import/Export</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Despite the Prompts Library having been rebuilt with a full tree structure (v3.0), the specific import/export functionality described in the roadmap — exporting selected prompts to JSON, importing with preview, duplicate handling — has not been implemented. The prompt_tree_manager.py has no import or export methods.</w:t>
      </w:r>
    </w:p>
    <w:p>
      <w:pPr>
        <w:spacing w:after="120"/>
      </w:pPr>
      <w:r>
        <w:rPr>
          <w:rFonts w:ascii="Arial" w:cs="Arial" w:eastAsia="Arial" w:hAnsi="Arial"/>
          <w:sz w:val="22"/>
          <w:szCs w:val="22"/>
        </w:rPr>
        <w:t xml:space="preserve">However, a curated default_prompts.json now ships with the installer and is automatically deployed on fresh installs (or auto-upgraded from stale minimal defaults). This partially addresses the “sharing” use case, but user-initiated import/export between installations is still missing.</w:t>
      </w:r>
    </w:p>
    <w:p>
      <w:pPr>
        <w:spacing w:after="120"/>
      </w:pPr>
      <w:r>
        <w:rPr>
          <w:rFonts w:ascii="Arial" w:cs="Arial" w:eastAsia="Arial" w:hAnsi="Arial"/>
          <w:i/>
          <w:iCs/>
          <w:color w:val="666666"/>
          <w:sz w:val="22"/>
          <w:szCs w:val="22"/>
        </w:rPr>
        <w:t xml:space="preserve">Still valuable as a relatively quick win. Scope has since been expanded: the design now uses a self-contained .docanalyser package format (ZIP with manifest.json) covering both prompts and documents, with export by folder/selection/all and an import dialog with destination picker. The InnoSetup installer should register the .docanalyser file extension so double-clicking opens the import dialog directly.</w:t>
      </w:r>
    </w:p>
    <w:p>
      <w:pPr>
        <w:pStyle w:val="Heading2"/>
        <w:spacing w:before="300" w:after="100"/>
      </w:pPr>
      <w:r>
        <w:rPr>
          <w:rFonts w:ascii="Arial" w:cs="Arial" w:eastAsia="Arial" w:hAnsi="Arial"/>
          <w:b/>
          <w:bCs/>
          <w:sz w:val="26"/>
          <w:szCs w:val="26"/>
        </w:rPr>
        <w:t xml:space="preserve">Enhancement 2: Web Response Import</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Fully implemented. The “Via Web” option in the Run Prompt menu copies text and prompt to clipboard and opens the browser. A Web Response Banner appears in the UI with an “Import from Clipboard” button. When the user pastes their AI response back, it’s captured, linked to the source document, and saved to the library. The full infrastructure is in place: pending_web_response context tracking, show_web_response_banner(), capture_web_response(), and hide_web_response_banner().</w:t>
      </w:r>
    </w:p>
    <w:p>
      <w:pPr>
        <w:pStyle w:val="Heading2"/>
        <w:spacing w:before="300" w:after="100"/>
      </w:pPr>
      <w:r>
        <w:rPr>
          <w:rFonts w:ascii="Arial" w:cs="Arial" w:eastAsia="Arial" w:hAnsi="Arial"/>
          <w:b/>
          <w:bCs/>
          <w:sz w:val="26"/>
          <w:szCs w:val="26"/>
        </w:rPr>
        <w:t xml:space="preserve">Enhancement 3: Tree Structure for Libraries</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Both libraries have been rebuilt with hierarchical tree structures. The Prompts Library uses prompt_tree_manager.py v3.0 with 4-level folder hierarchy, drag-and-drop reordering, rename, and a default prompt setting. Ships with a curated starter set via default_prompts.json. The Documents Library uses document_tree_manager.py with tree-based folder organisation, source vs. response document distinction. Both use a shared base (tree_manager_base.py).</w:t>
      </w:r>
    </w:p>
    <w:p>
      <w:pPr>
        <w:spacing w:after="120"/>
      </w:pPr>
      <w:r>
        <w:rPr>
          <w:rFonts w:ascii="Arial" w:cs="Arial" w:eastAsia="Arial" w:hAnsi="Arial"/>
          <w:i/>
          <w:iCs/>
          <w:color w:val="666666"/>
          <w:sz w:val="22"/>
          <w:szCs w:val="22"/>
        </w:rPr>
        <w:t xml:space="preserve">Exceeds the roadmap spec (which recommended capping at 3 levels; the implementation supports 4).</w:t>
      </w:r>
    </w:p>
    <w:p>
      <w:pPr>
        <w:pStyle w:val="Heading2"/>
        <w:spacing w:before="300" w:after="100"/>
      </w:pPr>
      <w:r>
        <w:rPr>
          <w:rFonts w:ascii="Arial" w:cs="Arial" w:eastAsia="Arial" w:hAnsi="Arial"/>
          <w:b/>
          <w:bCs/>
          <w:sz w:val="26"/>
          <w:szCs w:val="26"/>
        </w:rPr>
        <w:t xml:space="preserve">Enhancement 4: Multi-Document Collection Analysis</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Fully implemented. Users can load multiple files via the Add Sources dialog or drag-and-drop, then choose between “Combine for Analysis” (single unified AI request) and “Process Separately” (individual processing). The document list is reorderable with up/down buttons. The attachment_handler.py manages the multi-document queue.</w:t>
      </w:r>
    </w:p>
    <w:p>
      <w:pPr>
        <w:spacing w:after="120"/>
      </w:pPr>
      <w:r>
        <w:rPr>
          <w:rFonts w:ascii="Arial" w:cs="Arial" w:eastAsia="Arial" w:hAnsi="Arial"/>
          <w:i/>
          <w:iCs/>
          <w:color w:val="666666"/>
          <w:sz w:val="22"/>
          <w:szCs w:val="22"/>
        </w:rPr>
        <w:t xml:space="preserve">Core workflow complete. Minor sub-features from the spec may be incomplete.</w:t>
      </w:r>
    </w:p>
    <w:p>
      <w:pPr>
        <w:pStyle w:val="Heading2"/>
        <w:spacing w:before="300" w:after="100"/>
      </w:pPr>
      <w:r>
        <w:rPr>
          <w:rFonts w:ascii="Arial" w:cs="Arial" w:eastAsia="Arial" w:hAnsi="Arial"/>
          <w:b/>
          <w:bCs/>
          <w:sz w:val="26"/>
          <w:szCs w:val="26"/>
        </w:rPr>
        <w:t xml:space="preserve">Enhancement 5: Content Subscriptions &amp; Auto-Processing</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subscription monitoring, scheduled checking, or auto-processing pipeline has been implemented. This remains the most ambitious item on the roadmap and the one identified as the “flagship differentiating feature.”</w:t>
      </w:r>
    </w:p>
    <w:p>
      <w:pPr>
        <w:spacing w:after="120"/>
      </w:pPr>
      <w:r>
        <w:rPr>
          <w:rFonts w:ascii="Arial" w:cs="Arial" w:eastAsia="Arial" w:hAnsi="Arial"/>
          <w:i/>
          <w:iCs/>
          <w:color w:val="666666"/>
          <w:sz w:val="22"/>
          <w:szCs w:val="22"/>
        </w:rPr>
        <w:t xml:space="preserve">Still high-value but high-effort.</w:t>
      </w:r>
    </w:p>
    <w:p>
      <w:pPr>
        <w:pStyle w:val="Heading2"/>
        <w:spacing w:before="300" w:after="100"/>
      </w:pPr>
      <w:r>
        <w:rPr>
          <w:rFonts w:ascii="Arial" w:cs="Arial" w:eastAsia="Arial" w:hAnsi="Arial"/>
          <w:b/>
          <w:bCs/>
          <w:sz w:val="26"/>
          <w:szCs w:val="26"/>
        </w:rPr>
        <w:t xml:space="preserve">Enhancement 6: AssemblyAI Integration + Speaker Diarization</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AssemblyAI is fully integrated as a third transcription engine alongside OpenAI Whisper (cloud) and Faster Whisper (local). Speaker diarization is supported with a configurable toggle in settings. The config.py defines AssemblyAI with supports_diarization: True, and the UI includes a diarization_var checkbox.</w:t>
      </w:r>
    </w:p>
    <w:p>
      <w:pPr>
        <w:pStyle w:val="Heading2"/>
        <w:spacing w:before="300" w:after="100"/>
      </w:pPr>
      <w:r>
        <w:rPr>
          <w:rFonts w:ascii="Arial" w:cs="Arial" w:eastAsia="Arial" w:hAnsi="Arial"/>
          <w:b/>
          <w:bCs/>
          <w:sz w:val="26"/>
          <w:szCs w:val="26"/>
        </w:rPr>
        <w:t xml:space="preserve">Enhancement 7: Multi-Model Peer Review</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cross-model review, adjudication, or deliberation system has been implemented. The app currently processes each request through a single selected provider.</w:t>
      </w:r>
    </w:p>
    <w:p>
      <w:pPr>
        <w:spacing w:after="120"/>
      </w:pPr>
      <w:r>
        <w:rPr>
          <w:rFonts w:ascii="Arial" w:cs="Arial" w:eastAsia="Arial" w:hAnsi="Arial"/>
          <w:i/>
          <w:iCs/>
          <w:color w:val="666666"/>
          <w:sz w:val="22"/>
          <w:szCs w:val="22"/>
        </w:rPr>
        <w:t xml:space="preserve">Still an interesting differentiator but complex to build and niche in appeal.</w:t>
      </w:r>
    </w:p>
    <w:p>
      <w:pPr>
        <w:pStyle w:val="Heading2"/>
        <w:spacing w:before="300" w:after="100"/>
      </w:pPr>
      <w:r>
        <w:rPr>
          <w:rFonts w:ascii="Arial" w:cs="Arial" w:eastAsia="Arial" w:hAnsi="Arial"/>
          <w:b/>
          <w:bCs/>
          <w:sz w:val="26"/>
          <w:szCs w:val="26"/>
        </w:rPr>
        <w:t xml:space="preserve">Enhancement 8: Zotero Integration</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Zotero connection, bibliography browsing, or citation support exists. No Zotero-related code is present in the codebase.</w:t>
      </w:r>
    </w:p>
    <w:p>
      <w:pPr>
        <w:spacing w:after="120"/>
      </w:pPr>
      <w:r>
        <w:rPr>
          <w:rFonts w:ascii="Arial" w:cs="Arial" w:eastAsia="Arial" w:hAnsi="Arial"/>
          <w:i/>
          <w:iCs/>
          <w:color w:val="666666"/>
          <w:sz w:val="22"/>
          <w:szCs w:val="22"/>
        </w:rPr>
        <w:t xml:space="preserve">Value depends on target audience — high for academic users, negligible for general users.</w:t>
      </w:r>
    </w:p>
    <w:p>
      <w:pPr>
        <w:pStyle w:val="Heading2"/>
        <w:spacing w:before="300" w:after="100"/>
      </w:pPr>
      <w:r>
        <w:rPr>
          <w:rFonts w:ascii="Arial" w:cs="Arial" w:eastAsia="Arial" w:hAnsi="Arial"/>
          <w:b/>
          <w:bCs/>
          <w:sz w:val="26"/>
          <w:szCs w:val="26"/>
        </w:rPr>
        <w:t xml:space="preserve">Enhancement 9: Research Mode / Corpus Analysis (RAG)</w:t>
      </w:r>
    </w:p>
    <w:p>
      <w:pPr>
        <w:spacing w:after="120"/>
      </w:pPr>
      <w:r>
        <w:rPr>
          <w:rFonts w:ascii="Arial" w:cs="Arial" w:eastAsia="Arial" w:hAnsi="Arial"/>
          <w:b/>
          <w:bCs/>
          <w:sz w:val="22"/>
          <w:szCs w:val="22"/>
        </w:rPr>
        <w:t xml:space="preserve">Status: </w:t>
      </w:r>
      <w:r>
        <w:rPr>
          <w:rFonts w:ascii="Arial" w:cs="Arial" w:eastAsia="Arial" w:hAnsi="Arial"/>
          <w:b/>
          <w:bCs/>
          <w:color w:val="996600"/>
          <w:sz w:val="22"/>
          <w:szCs w:val="22"/>
        </w:rPr>
        <w:t xml:space="preserve">Partially Implemented</w:t>
      </w:r>
    </w:p>
    <w:p>
      <w:pPr>
        <w:spacing w:after="120"/>
      </w:pPr>
      <w:r>
        <w:rPr>
          <w:rFonts w:ascii="Arial" w:cs="Arial" w:eastAsia="Arial" w:hAnsi="Arial"/>
          <w:sz w:val="22"/>
          <w:szCs w:val="22"/>
        </w:rPr>
        <w:t xml:space="preserve">A semantic_search.py module exists with embedding generation and search capabilities, and Main.py contains a test_semantic_search() function. However, the full RAG pipeline described in the roadmap — vector database (ChromaDB/FAISS), document chunking with overlap, background indexing, Research Mode UI toggle, corpus selection, retrieval with source attribution — is not implemented. What exists is more of a proof-of-concept than a usable feature.</w:t>
      </w:r>
    </w:p>
    <w:p>
      <w:pPr>
        <w:spacing w:after="120"/>
      </w:pPr>
      <w:r>
        <w:rPr>
          <w:rFonts w:ascii="Arial" w:cs="Arial" w:eastAsia="Arial" w:hAnsi="Arial"/>
          <w:i/>
          <w:iCs/>
          <w:color w:val="666666"/>
          <w:sz w:val="22"/>
          <w:szCs w:val="22"/>
        </w:rPr>
        <w:t xml:space="preserve">Foundations only. The roadmap’s recommendation to de-prioritise this relative to more clearly differentiated features remains sound.</w:t>
      </w:r>
    </w:p>
    <w:p>
      <w:pPr>
        <w:pStyle w:val="Heading2"/>
        <w:spacing w:before="300" w:after="100"/>
      </w:pPr>
      <w:r>
        <w:rPr>
          <w:rFonts w:ascii="Arial" w:cs="Arial" w:eastAsia="Arial" w:hAnsi="Arial"/>
          <w:b/>
          <w:bCs/>
          <w:sz w:val="26"/>
          <w:szCs w:val="26"/>
        </w:rPr>
        <w:t xml:space="preserve">Enhancement 10: Unified Viewer Multi-Source Display</w:t>
      </w:r>
    </w:p>
    <w:p>
      <w:pPr>
        <w:spacing w:after="120"/>
      </w:pPr>
      <w:r>
        <w:rPr>
          <w:rFonts w:ascii="Arial" w:cs="Arial" w:eastAsia="Arial" w:hAnsi="Arial"/>
          <w:b/>
          <w:bCs/>
          <w:sz w:val="22"/>
          <w:szCs w:val="22"/>
        </w:rPr>
        <w:t xml:space="preserve">Status: </w:t>
      </w:r>
      <w:r>
        <w:rPr>
          <w:rFonts w:ascii="Arial" w:cs="Arial" w:eastAsia="Arial" w:hAnsi="Arial"/>
          <w:b/>
          <w:bCs/>
          <w:color w:val="228B22"/>
          <w:sz w:val="22"/>
          <w:szCs w:val="22"/>
        </w:rPr>
        <w:t xml:space="preserve">Complete</w:t>
      </w:r>
    </w:p>
    <w:p>
      <w:pPr>
        <w:spacing w:after="120"/>
      </w:pPr>
      <w:r>
        <w:rPr>
          <w:rFonts w:ascii="Arial" w:cs="Arial" w:eastAsia="Arial" w:hAnsi="Arial"/>
          <w:sz w:val="22"/>
          <w:szCs w:val="22"/>
        </w:rPr>
        <w:t xml:space="preserve">Fully implemented. The Thread Viewer (thread_viewer.py, ~3,500+ lines) displays each source document as an independently collapsible section when multiple documents are loaded. Source sections have expand/collapse toggles, documents are tracked via source_documents_for_viewer, and the performance safeguards mentioned in the roadmap (default collapse when count &gt; 3, lazy loading) have been addressed.</w:t>
      </w:r>
    </w:p>
    <w:p>
      <w:pPr>
        <w:pStyle w:val="Heading2"/>
        <w:spacing w:before="300" w:after="100"/>
      </w:pPr>
      <w:r>
        <w:rPr>
          <w:rFonts w:ascii="Arial" w:cs="Arial" w:eastAsia="Arial" w:hAnsi="Arial"/>
          <w:b/>
          <w:bCs/>
          <w:sz w:val="26"/>
          <w:szCs w:val="26"/>
        </w:rPr>
        <w:t xml:space="preserve">Enhancement 11: Podcast RSS Support</w:t>
      </w:r>
    </w:p>
    <w:p>
      <w:pPr>
        <w:spacing w:after="120"/>
      </w:pPr>
      <w:r>
        <w:rPr>
          <w:rFonts w:ascii="Arial" w:cs="Arial" w:eastAsia="Arial" w:hAnsi="Arial"/>
          <w:b/>
          <w:bCs/>
          <w:sz w:val="22"/>
          <w:szCs w:val="22"/>
        </w:rPr>
        <w:t xml:space="preserve">Status: </w:t>
      </w:r>
      <w:r>
        <w:rPr>
          <w:rFonts w:ascii="Arial" w:cs="Arial" w:eastAsia="Arial" w:hAnsi="Arial"/>
          <w:b/>
          <w:bCs/>
          <w:color w:val="CC6600"/>
          <w:sz w:val="22"/>
          <w:szCs w:val="22"/>
        </w:rPr>
        <w:t xml:space="preserve">Outstanding</w:t>
      </w:r>
    </w:p>
    <w:p>
      <w:pPr>
        <w:spacing w:after="120"/>
      </w:pPr>
      <w:r>
        <w:rPr>
          <w:rFonts w:ascii="Arial" w:cs="Arial" w:eastAsia="Arial" w:hAnsi="Arial"/>
          <w:sz w:val="22"/>
          <w:szCs w:val="22"/>
        </w:rPr>
        <w:t xml:space="preserve">No podcast_handler.py, podcast_browser_dialog.py, or RSS parsing functionality exists. No feedparser dependency is installed. Podcast audio can be transcribed if the user manually provides the MP3 URL (via existing audio handling), but the automated RSS browsing, Apple/Spotify URL resolution, favourites, and batch episode selection described in the roadmap are not built.</w:t>
      </w:r>
    </w:p>
    <w:p>
      <w:pPr>
        <w:spacing w:after="120"/>
      </w:pPr>
      <w:r>
        <w:rPr>
          <w:rFonts w:ascii="Arial" w:cs="Arial" w:eastAsia="Arial" w:hAnsi="Arial"/>
          <w:i/>
          <w:iCs/>
          <w:color w:val="666666"/>
          <w:sz w:val="22"/>
          <w:szCs w:val="22"/>
        </w:rPr>
        <w:t xml:space="preserve">Has good synergy with Content Subscriptions (Enhancement 5) as noted in the roadmap.</w:t>
      </w:r>
    </w:p>
    <w:p>
      <w:pPr>
        <w:pStyle w:val="Heading2"/>
        <w:spacing w:before="300" w:after="100"/>
      </w:pPr>
      <w:r>
        <w:rPr>
          <w:rFonts w:ascii="Arial" w:cs="Arial" w:eastAsia="Arial" w:hAnsi="Arial"/>
          <w:b/>
          <w:bCs/>
          <w:sz w:val="26"/>
          <w:szCs w:val="26"/>
        </w:rPr>
        <w:t xml:space="preserve">Enhancement 12: Provider &amp; Model Maintenance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As AI providers release new models (and occasionally new providers emerge), DocAnalyser’s hardcoded provider and model lists require manual code updates and a rebuild. This creates an ongoing maintenance burden and means users are always running slightly behind the latest model offerings.</w:t>
      </w:r>
    </w:p>
    <w:p>
      <w:pPr>
        <w:spacing w:after="120"/>
      </w:pPr>
      <w:r>
        <w:rPr>
          <w:rFonts w:ascii="Arial" w:cs="Arial" w:eastAsia="Arial" w:hAnsi="Arial"/>
          <w:sz w:val="22"/>
          <w:szCs w:val="22"/>
        </w:rPr>
        <w:t xml:space="preserve">Two sub-problems: (12a) Keeping Model Lists Current — a GitHub-hosted models.json file pulled via the existing update checker infrastructure. (12b) Making the Provider List Extensible — adding a single “OpenAI-Compatible” generic provider option for services like Groq, Together, Perplexity, Mistral, and LM Studio.</w:t>
      </w:r>
    </w:p>
    <w:p>
      <w:pPr>
        <w:spacing w:after="120"/>
      </w:pPr>
      <w:r>
        <w:rPr>
          <w:rFonts w:ascii="Arial" w:cs="Arial" w:eastAsia="Arial" w:hAnsi="Arial"/>
          <w:i/>
          <w:iCs/>
          <w:color w:val="666666"/>
          <w:sz w:val="22"/>
          <w:szCs w:val="22"/>
        </w:rPr>
        <w:t xml:space="preserve">Proceed with both 12a and 12b, but not as an immediate priority. Slot into Phase B.</w:t>
      </w:r>
    </w:p>
    <w:p>
      <w:pPr>
        <w:pStyle w:val="Heading2"/>
        <w:spacing w:before="300" w:after="100"/>
      </w:pPr>
      <w:r>
        <w:rPr>
          <w:rFonts w:ascii="Arial" w:cs="Arial" w:eastAsia="Arial" w:hAnsi="Arial"/>
          <w:b/>
          <w:bCs/>
          <w:sz w:val="26"/>
          <w:szCs w:val="26"/>
        </w:rPr>
        <w:t xml:space="preserve">Enhancement 13: Workspaces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 (foundation in place)</w:t>
      </w:r>
    </w:p>
    <w:p>
      <w:pPr>
        <w:spacing w:after="120"/>
      </w:pPr>
      <w:r>
        <w:rPr>
          <w:rFonts w:ascii="Arial" w:cs="Arial" w:eastAsia="Arial" w:hAnsi="Arial"/>
          <w:sz w:val="22"/>
          <w:szCs w:val="22"/>
        </w:rPr>
        <w:t xml:space="preserve">Workspaces would allow users to partition their documents, conversations, prompts, costs, and folder structures into separate project spaces. When working “in” a workspace, only that workspace’s content is visible. This addresses the growing problem of unrelated research topics cluttering a single flat library.</w:t>
      </w:r>
    </w:p>
    <w:p>
      <w:pPr>
        <w:spacing w:after="120"/>
      </w:pPr>
      <w:r>
        <w:rPr>
          <w:rFonts w:ascii="Arial" w:cs="Arial" w:eastAsia="Arial" w:hAnsi="Arial"/>
          <w:sz w:val="22"/>
          <w:szCs w:val="22"/>
        </w:rPr>
        <w:t xml:space="preserve">The SQLite migration (March 2026) pre-wired workspace_id columns into the folders and cost_log tables. The documents and prompts tables still need workspace_id columns added. A new workspaces table is required (id, name, created_at, description).</w:t>
      </w:r>
    </w:p>
    <w:p>
      <w:pPr>
        <w:spacing w:after="120"/>
      </w:pPr>
      <w:r>
        <w:rPr>
          <w:rFonts w:ascii="Arial" w:cs="Arial" w:eastAsia="Arial" w:hAnsi="Arial"/>
          <w:sz w:val="22"/>
          <w:szCs w:val="22"/>
        </w:rPr>
        <w:t xml:space="preserve">Key design decisions already made: Prompts default to global (visible in all workspaces) but can optionally be scoped to specific workspaces. A many-to-many junction table (prompt_workspaces) allows a single prompt to be exposed in multiple workspaces without duplication. The same pattern applies to documents, which may be relevant to more than one project. Implementation requires: a workspaces table, workspace_id on documents, a prompt_workspaces junction table, a document_workspaces junction table, UI for creating/switching workspaces, and filtering throughout the app.</w:t>
      </w:r>
    </w:p>
    <w:p>
      <w:pPr>
        <w:spacing w:after="120"/>
      </w:pPr>
      <w:r>
        <w:rPr>
          <w:rFonts w:ascii="Arial" w:cs="Arial" w:eastAsia="Arial" w:hAnsi="Arial"/>
          <w:i/>
          <w:iCs/>
          <w:color w:val="666666"/>
          <w:sz w:val="22"/>
          <w:szCs w:val="22"/>
        </w:rPr>
        <w:t xml:space="preserve">Moderate effort. The SQLite foundation makes this feasible; the main work is the UI and filtering logic. Slot into Phase B or C depending on user demand.</w:t>
      </w:r>
    </w:p>
    <w:p>
      <w:pPr>
        <w:pStyle w:val="Heading2"/>
        <w:spacing w:before="300" w:after="100"/>
      </w:pPr>
      <w:r>
        <w:rPr>
          <w:rFonts w:ascii="Arial" w:cs="Arial" w:eastAsia="Arial" w:hAnsi="Arial"/>
          <w:b/>
          <w:bCs/>
          <w:sz w:val="26"/>
          <w:szCs w:val="26"/>
        </w:rPr>
        <w:t xml:space="preserve">Enhancement 14: Help Text Editor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The context-sensitive help system currently stores all help texts in help_texts.json. Editing this file manually is tedious and error-prone — escaped newlines, nested JSON strings, and no way to preview the result without restarting the app.</w:t>
      </w:r>
    </w:p>
    <w:p>
      <w:pPr>
        <w:spacing w:after="120"/>
      </w:pPr>
      <w:r>
        <w:rPr>
          <w:rFonts w:ascii="Arial" w:cs="Arial" w:eastAsia="Arial" w:hAnsi="Arial"/>
          <w:sz w:val="22"/>
          <w:szCs w:val="22"/>
        </w:rPr>
        <w:t xml:space="preserve">The proposed solution has two parts: (a) migrate help texts to a help_texts table in the SQLite database, with columns for key, title, description, and tips (stored as JSON array); and (b) build a standalone maintenance tool (maintenance/help_text_editor.py) providing a Tkinter Treeview table of all entries, with an edit form below for title, description (multi-line text area), and tips. The editor would include Add, Edit, Delete, and Preview buttons — where Preview pops up the help popup exactly as the user would see it, allowing formatting checks without restarting the app.</w:t>
      </w:r>
    </w:p>
    <w:p>
      <w:pPr>
        <w:spacing w:after="120"/>
      </w:pPr>
      <w:r>
        <w:rPr>
          <w:rFonts w:ascii="Arial" w:cs="Arial" w:eastAsia="Arial" w:hAnsi="Arial"/>
          <w:sz w:val="22"/>
          <w:szCs w:val="22"/>
        </w:rPr>
        <w:t xml:space="preserve">The context_help.py module would load from SQLite at startup, falling back to help_texts.json if the table is empty (first run or fresh install). The JSON file can still be generated as a one-time export for distribution with the installer. The maintenance tool lives in the project’s maintenance subfolder, accessible to the developer only.</w:t>
      </w:r>
    </w:p>
    <w:p>
      <w:pPr>
        <w:spacing w:after="120"/>
      </w:pPr>
      <w:r>
        <w:rPr>
          <w:rFonts w:ascii="Arial" w:cs="Arial" w:eastAsia="Arial" w:hAnsi="Arial"/>
          <w:i/>
          <w:iCs/>
          <w:color w:val="666666"/>
          <w:sz w:val="22"/>
          <w:szCs w:val="22"/>
        </w:rPr>
        <w:t xml:space="preserve">Low-to-moderate effort. Developer quality-of-life improvement. Slot into Phase A as a quick win.</w:t>
      </w:r>
    </w:p>
    <w:p>
      <w:pPr>
        <w:pStyle w:val="Heading2"/>
        <w:spacing w:before="300" w:after="100"/>
      </w:pPr>
      <w:r>
        <w:rPr>
          <w:rFonts w:ascii="Arial" w:cs="Arial" w:eastAsia="Arial" w:hAnsi="Arial"/>
          <w:b/>
          <w:bCs/>
          <w:sz w:val="26"/>
          <w:szCs w:val="26"/>
        </w:rPr>
        <w:t xml:space="preserve">Enhancement 15: User-Facing Message Editor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Error messages, warnings, confirmations, and other user-facing dialog strings are currently hardcoded throughout 30+ source files. When a beta tester reports that a message is confusing or insufficiently informative, finding and changing it requires searching through the codebase. This is slow and error-prone.</w:t>
      </w:r>
    </w:p>
    <w:p>
      <w:pPr>
        <w:spacing w:after="120"/>
      </w:pPr>
      <w:r>
        <w:rPr>
          <w:rFonts w:ascii="Arial" w:cs="Arial" w:eastAsia="Arial" w:hAnsi="Arial"/>
          <w:sz w:val="22"/>
          <w:szCs w:val="22"/>
        </w:rPr>
        <w:t xml:space="preserve">The proposed solution centralises all user-facing messages into a messages.json file (and eventually a SQLite table), keyed by message ID, with each entry containing the text, a category (error, warning, info, confirmation), and a note about which module uses it. Code would call get_message(“ai_connection_failed”) instead of embedding the string directly. A maintenance tool — sharing the same UI as the Help Text Editor (Enhancement 14), as a second tab — provides a searchable, filterable table of all messages with edit-in-place and a “Where Used” column showing the source module.</w:t>
      </w:r>
    </w:p>
    <w:p>
      <w:pPr>
        <w:spacing w:after="120"/>
      </w:pPr>
      <w:r>
        <w:rPr>
          <w:rFonts w:ascii="Arial" w:cs="Arial" w:eastAsia="Arial" w:hAnsi="Arial"/>
          <w:sz w:val="22"/>
          <w:szCs w:val="22"/>
        </w:rPr>
        <w:t xml:space="preserve">The main cost is the initial migration — extracting every messagebox, status_var.set(), and inline string. This is tedious but mechanical and can be done incrementally, starting with the most common error dialogs and expanding over time.</w:t>
      </w:r>
    </w:p>
    <w:p>
      <w:pPr>
        <w:spacing w:after="120"/>
      </w:pPr>
      <w:r>
        <w:rPr>
          <w:rFonts w:ascii="Arial" w:cs="Arial" w:eastAsia="Arial" w:hAnsi="Arial"/>
          <w:i/>
          <w:iCs/>
          <w:color w:val="666666"/>
          <w:sz w:val="22"/>
          <w:szCs w:val="22"/>
        </w:rPr>
        <w:t xml:space="preserve">Moderate effort (migration is incremental). Particularly valuable during beta. Slot into Phase A alongside Enhancement 14.</w:t>
      </w:r>
    </w:p>
    <w:p>
      <w:pPr>
        <w:pStyle w:val="Heading2"/>
        <w:spacing w:before="300" w:after="100"/>
      </w:pPr>
      <w:r>
        <w:rPr>
          <w:rFonts w:ascii="Arial" w:cs="Arial" w:eastAsia="Arial" w:hAnsi="Arial"/>
          <w:b/>
          <w:bCs/>
          <w:sz w:val="26"/>
          <w:szCs w:val="26"/>
        </w:rPr>
        <w:t xml:space="preserve">Enhancement 16: Settings Registry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Application settings are currently scattered across config.py, config_manager.py, settings_manager.py and various modules, with defaults defined in different places. This makes it difficult to answer basic questions: what settings exist, what are the defaults, which module reads a given setting, or whether a setting is still in use.</w:t>
      </w:r>
    </w:p>
    <w:p>
      <w:pPr>
        <w:spacing w:after="120"/>
      </w:pPr>
      <w:r>
        <w:rPr>
          <w:rFonts w:ascii="Arial" w:cs="Arial" w:eastAsia="Arial" w:hAnsi="Arial"/>
          <w:sz w:val="22"/>
          <w:szCs w:val="22"/>
        </w:rPr>
        <w:t xml:space="preserve">The proposed solution is a centralised settings table (key, default value, current value, data type, category, description, which module uses it) with a read-only maintenance viewer. Adding, renaming, or deprecating a setting would be visible in one place rather than requiring changes across multiple files. Could share the same maintenance tool as Enhancements 14 and 15 as an additional tab.</w:t>
      </w:r>
    </w:p>
    <w:p>
      <w:pPr>
        <w:spacing w:after="120"/>
      </w:pPr>
      <w:r>
        <w:rPr>
          <w:rFonts w:ascii="Arial" w:cs="Arial" w:eastAsia="Arial" w:hAnsi="Arial"/>
          <w:i/>
          <w:iCs/>
          <w:color w:val="666666"/>
          <w:sz w:val="22"/>
          <w:szCs w:val="22"/>
        </w:rPr>
        <w:t xml:space="preserve">Moderate effort. High day-to-day maintenance value. Slot into Phase A.</w:t>
      </w:r>
    </w:p>
    <w:p>
      <w:pPr>
        <w:pStyle w:val="Heading2"/>
        <w:spacing w:before="300" w:after="100"/>
      </w:pPr>
      <w:r>
        <w:rPr>
          <w:rFonts w:ascii="Arial" w:cs="Arial" w:eastAsia="Arial" w:hAnsi="Arial"/>
          <w:b/>
          <w:bCs/>
          <w:sz w:val="26"/>
          <w:szCs w:val="26"/>
        </w:rPr>
        <w:t xml:space="preserve">Enhancement 17: Module Dependency Map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 standalone maintenance script (maintenance/dependency_map.py) that scans all .py files, parses their import and from-X-import statements, and produces a report showing which modules depend on which others. When changing a function signature or refactoring a module, running this tool immediately shows every module that imports from it. Essentially what PyCharm’s “Find Usages” does, but as a standalone report that can be consulted without the IDE. Could output a text report or a Mermaid diagram. Estimated at 60–80 lines of code.</w:t>
      </w:r>
    </w:p>
    <w:p>
      <w:pPr>
        <w:spacing w:after="120"/>
      </w:pPr>
      <w:r>
        <w:rPr>
          <w:rFonts w:ascii="Arial" w:cs="Arial" w:eastAsia="Arial" w:hAnsi="Arial"/>
          <w:i/>
          <w:iCs/>
          <w:color w:val="666666"/>
          <w:sz w:val="22"/>
          <w:szCs w:val="22"/>
        </w:rPr>
        <w:t xml:space="preserve">Low effort. Nice-to-have. Slot into Phase A.</w:t>
      </w:r>
    </w:p>
    <w:p>
      <w:pPr>
        <w:pStyle w:val="Heading2"/>
        <w:spacing w:before="300" w:after="100"/>
      </w:pPr>
      <w:r>
        <w:rPr>
          <w:rFonts w:ascii="Arial" w:cs="Arial" w:eastAsia="Arial" w:hAnsi="Arial"/>
          <w:b/>
          <w:bCs/>
          <w:sz w:val="26"/>
          <w:szCs w:val="26"/>
        </w:rPr>
        <w:t xml:space="preserve">Enhancement 18: Pre-Release Smoke Test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 maintenance script (maintenance/smoke_test.py) that runs basic sanity checks before building the installer. Checks would include: all imports resolve (no typos in module names), all help text keys referenced in code exist in the help texts table, all message keys exist in the messages table, no duplicate function names within a module, all SQLite feature flags are set to their intended values, and version number in version.py has been incremented since the last build. Catches the kind of silly mistakes that only surface after building and distributing.</w:t>
      </w:r>
    </w:p>
    <w:p>
      <w:pPr>
        <w:spacing w:after="120"/>
      </w:pPr>
      <w:r>
        <w:rPr>
          <w:rFonts w:ascii="Arial" w:cs="Arial" w:eastAsia="Arial" w:hAnsi="Arial"/>
          <w:i/>
          <w:iCs/>
          <w:color w:val="666666"/>
          <w:sz w:val="22"/>
          <w:szCs w:val="22"/>
        </w:rPr>
        <w:t xml:space="preserve">Low effort. High value — catches errors before they reach users. Slot into Phase A. Best built after Enhancements 14 and 15 are in place so it can validate their key lookups.</w:t>
      </w:r>
    </w:p>
    <w:p>
      <w:pPr>
        <w:pStyle w:val="Heading2"/>
        <w:spacing w:before="300" w:after="100"/>
      </w:pPr>
      <w:r>
        <w:rPr>
          <w:rFonts w:ascii="Arial" w:cs="Arial" w:eastAsia="Arial" w:hAnsi="Arial"/>
          <w:b/>
          <w:bCs/>
          <w:sz w:val="26"/>
          <w:szCs w:val="26"/>
        </w:rPr>
        <w:t xml:space="preserve">Enhancement 19: Config/Constants Audit Tool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A one-off scan tool (maintenance/constants_audit.py) that finds magic numbers and hardcoded paths buried in source files — things like max_versions = 10, timeout = 30, chunk_size = 4000, file paths like “cost_log.txt”. Scans all .py files for numeric literals and string literals that look like configuration (paths, URLs, sizes, limits) and reports them with their file and line number. Not automated extraction — just a report that says “here are N hardcoded values you might want to centralise.” Run occasionally as a housekeeping exercise; results feed into the Settings Registry (Enhancement 16).</w:t>
      </w:r>
    </w:p>
    <w:p>
      <w:pPr>
        <w:spacing w:after="120"/>
      </w:pPr>
      <w:r>
        <w:rPr>
          <w:rFonts w:ascii="Arial" w:cs="Arial" w:eastAsia="Arial" w:hAnsi="Arial"/>
          <w:i/>
          <w:iCs/>
          <w:color w:val="666666"/>
          <w:sz w:val="22"/>
          <w:szCs w:val="22"/>
        </w:rPr>
        <w:t xml:space="preserve">Low effort. Run as needed rather than a permanent fixture. Slot into Phase A.</w:t>
      </w:r>
    </w:p>
    <w:p>
      <w:pPr>
        <w:pStyle w:val="Heading2"/>
        <w:spacing w:before="300" w:after="100"/>
      </w:pPr>
      <w:r>
        <w:rPr>
          <w:rFonts w:ascii="Arial" w:cs="Arial" w:eastAsia="Arial" w:hAnsi="Arial"/>
          <w:b/>
          <w:bCs/>
          <w:sz w:val="26"/>
          <w:szCs w:val="26"/>
        </w:rPr>
        <w:t xml:space="preserve">Enhancement 20: Function-Level Documentation Pass (NEW)</w:t>
      </w:r>
    </w:p>
    <w:p>
      <w:pPr>
        <w:spacing w:after="120"/>
      </w:pPr>
      <w:r>
        <w:rPr>
          <w:rFonts w:ascii="Arial" w:cs="Arial" w:eastAsia="Arial" w:hAnsi="Arial"/>
          <w:b/>
          <w:bCs/>
          <w:sz w:val="22"/>
          <w:szCs w:val="22"/>
        </w:rPr>
        <w:t xml:space="preserve">Status: </w:t>
      </w:r>
      <w:r>
        <w:rPr>
          <w:rFonts w:ascii="Arial" w:cs="Arial" w:eastAsia="Arial" w:hAnsi="Arial"/>
          <w:b/>
          <w:bCs/>
          <w:color w:val="666666"/>
          <w:sz w:val="22"/>
          <w:szCs w:val="22"/>
        </w:rPr>
        <w:t xml:space="preserve">Planned</w:t>
      </w:r>
    </w:p>
    <w:p>
      <w:pPr>
        <w:spacing w:after="120"/>
      </w:pPr>
      <w:r>
        <w:rPr>
          <w:rFonts w:ascii="Arial" w:cs="Arial" w:eastAsia="Arial" w:hAnsi="Arial"/>
          <w:sz w:val="22"/>
          <w:szCs w:val="22"/>
        </w:rPr>
        <w:t xml:space="preserve">The codebase has good file-level docstrings and the Project Map provides a high-level view of every module, but individual functions are often light on explanation of why rather than what. Self-explanatory functions like delete_document(doc_id) don’t need help, but non-obvious logic — things like _init_source_collapse_state(), _check_expansion_warning(), curate_models_with_ai(), or _migrate_v1_to_v2() — would benefit from concise docstrings explaining the reasoning, edge cases handled, and any assumptions made.</w:t>
      </w:r>
    </w:p>
    <w:p>
      <w:pPr>
        <w:spacing w:after="120"/>
      </w:pPr>
      <w:r>
        <w:rPr>
          <w:rFonts w:ascii="Arial" w:cs="Arial" w:eastAsia="Arial" w:hAnsi="Arial"/>
          <w:sz w:val="22"/>
          <w:szCs w:val="22"/>
        </w:rPr>
        <w:t xml:space="preserve">The approach is a systematic module-by-module pass: read each source file, identify functions where the name alone does not convey the full picture, and add or improve docstrings explaining the intent, parameters, return values, side effects, and any non-obvious logic. This is an incremental task that can be done one module at a time, prioritising the most complex modules first (Main.py, thread_viewer.py, document_library.py, ai_handler.py, db_manager.py). The Project Map already documents public interfaces; this enhancement fills the gap at the individual function level within the code itself.</w:t>
      </w:r>
    </w:p>
    <w:p>
      <w:pPr>
        <w:spacing w:after="120"/>
      </w:pPr>
      <w:r>
        <w:rPr>
          <w:rFonts w:ascii="Arial" w:cs="Arial" w:eastAsia="Arial" w:hAnsi="Arial"/>
          <w:i/>
          <w:iCs/>
          <w:color w:val="666666"/>
          <w:sz w:val="22"/>
          <w:szCs w:val="22"/>
        </w:rPr>
        <w:t xml:space="preserve">Moderate effort (spread over time). High long-term maintainability value. Can be done incrementally alongside other work. Slot into Phase A.</w:t>
      </w:r>
    </w:p>
    <w:p>
      <w:pPr>
        <w:pBdr>
          <w:bottom w:val="single" w:color="2E5090" w:sz="6" w:space="1"/>
        </w:pBdr>
        <w:spacing w:before="200" w:after="200"/>
      </w:pPr>
    </w:p>
    <w:p>
      <w:pPr>
        <w:pStyle w:val="Heading1"/>
        <w:spacing w:before="240" w:after="200"/>
      </w:pPr>
      <w:r>
        <w:rPr>
          <w:rFonts w:ascii="Arial" w:cs="Arial" w:eastAsia="Arial" w:hAnsi="Arial"/>
          <w:b/>
          <w:bCs/>
          <w:color w:val="2E5090"/>
          <w:sz w:val="32"/>
          <w:szCs w:val="32"/>
        </w:rPr>
        <w:t xml:space="preserve">Features Built That Aren’t in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Ollama Local AI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local AI support via Ollama (replaced LM Studio). Includes local_ai_manager.py, local_ai_setup_dialog.py, local_model_manager.py for model download and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Dictation / Speech-to-Text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Voice input via dictation_dialog.py. Supports local-first (Faster Whisper), cloud (selected engine), and local-only modes.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Standalone Conversations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chat without loading any documents. Auto-generated titles, save-to-library option.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First-Run Wizard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Guided setup for new users (first_run_wizard.py, setup_wizard.py).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 Help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Right-click tooltips throughout the UI, loaded from help_texts.json (context_help.py).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GitHub Update Checker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checking against the GitHub repo (update_checker.py).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 Tracking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AI API costs to cost_log.txt (cost_tracker.py).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Smart OCR Caching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Re-scan dialog (re-scan / use cached / cancel) for scanned PDFs, preventing stale Tesseract results.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Substack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 and podcast extraction from Substack URLs (substack_utils.py).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Spreadsheet Support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CSV and XLSX file reading (openpyxl, pandas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 Platform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Multi-platform video handling beyond YouTube (video_platform_utils.py).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Bundled Installer Tools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Tesseract, Poppler, and FFmpeg bundled in the InnoSetup installer.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Branch/Conversation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conversation branches per source document with branch picker dialog.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Auto-Save Responses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Configurable automatic saving of AI responses (auto_save_responses.py, universal_document_saver.py).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Curated Default Prompts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Starter prompt library shipped via default_prompts.json with auto-upgrade from stale defaults.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SQLite Database Migration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migration from JSON file storage to SQLite database (db_manager.py). Seven stages covering costs, embeddings, prompts, documents, entries, conversations, processed outputs, and folder trees. All data types now read/write via SQLite with JSON as fallback/backup. Includes adapter modules (prompt_db_adapter.py, document_db_adapter.py) and feature flags for staged rollout. Lays the foundation for future Workspaces feature.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F1 Context Help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Context-sensitive help migrated from right-click to F1 key. Pressing F1 while hovering over any registered widget shows its help popup. Frees right-click for future context menus (export, rename, move to folder, etc.) throughout both libraries and the thread viewer. Updated context_help.py, Main.py, and help_texts.json.</w:t>
            </w:r>
          </w:p>
        </w:tc>
      </w:tr>
    </w:tbl>
    <w:p>
      <w:pPr>
        <w:pBdr>
          <w:bottom w:val="single" w:color="2E5090" w:sz="6" w:space="1"/>
        </w:pBdr>
        <w:spacing w:before="300" w:after="200"/>
      </w:pPr>
    </w:p>
    <w:p>
      <w:pPr>
        <w:pStyle w:val="Heading1"/>
        <w:spacing w:before="240" w:after="200"/>
      </w:pPr>
      <w:r>
        <w:rPr>
          <w:rFonts w:ascii="Arial" w:cs="Arial" w:eastAsia="Arial" w:hAnsi="Arial"/>
          <w:b/>
          <w:bCs/>
          <w:color w:val="2E5090"/>
          <w:sz w:val="32"/>
          <w:szCs w:val="32"/>
        </w:rPr>
        <w:t xml:space="preserve">Revised Phasing Recommendation</w:t>
      </w:r>
    </w:p>
    <w:p>
      <w:pPr>
        <w:spacing w:after="120"/>
      </w:pPr>
      <w:r>
        <w:rPr>
          <w:rFonts w:ascii="Arial" w:cs="Arial" w:eastAsia="Arial" w:hAnsi="Arial"/>
          <w:sz w:val="22"/>
          <w:szCs w:val="22"/>
        </w:rPr>
        <w:t xml:space="preserve">Given the current state, the original 5-phase structure is obsolete. Here is a suggested re-phasing of the remaining work:</w:t>
      </w:r>
    </w:p>
    <w:p>
      <w:pPr>
        <w:pStyle w:val="Heading2"/>
        <w:spacing w:before="240" w:after="120"/>
      </w:pPr>
      <w:r>
        <w:rPr>
          <w:rFonts w:ascii="Arial" w:cs="Arial" w:eastAsia="Arial" w:hAnsi="Arial"/>
          <w:b/>
          <w:bCs/>
          <w:color w:val="2E5090"/>
          <w:sz w:val="26"/>
          <w:szCs w:val="26"/>
        </w:rPr>
        <w:t xml:space="preserve">Phase A: Quick Wins (Days)</w:t>
      </w:r>
    </w:p>
    <w:p>
      <w:pPr>
        <w:spacing w:after="120"/>
      </w:pPr>
      <w:r>
        <w:rPr>
          <w:rFonts w:ascii="Arial" w:cs="Arial" w:eastAsia="Arial" w:hAnsi="Arial"/>
          <w:b/>
          <w:bCs/>
          <w:sz w:val="22"/>
          <w:szCs w:val="22"/>
        </w:rPr>
        <w:t xml:space="preserve">1. Prompt Import/Export </w:t>
      </w:r>
      <w:r>
        <w:rPr>
          <w:rFonts w:ascii="Arial" w:cs="Arial" w:eastAsia="Arial" w:hAnsi="Arial"/>
          <w:sz w:val="22"/>
          <w:szCs w:val="22"/>
        </w:rPr>
        <w:t xml:space="preserve">(Enhancement 1) — The tree structure is already built; adding export-to-JSON and import-with-preview is a natural extension. Low effort, immediate user value for anyone wanting to share prompts between machines or with other users. The broader design uses a self-contained .docanalyser package (ZIP archive with manifest.json and content files) covering both prompts and documents, with export by folder/selection/all and an import dialog with destination picker and duplicate handling. Document export includes the full content, entries, and conversation threads. The InnoSetup installer should register the .docanalyser file extension (via HKCU registry entries) so that double-clicking a package in Explorer opens DocAnalyser’s import dialog directly. Main.py checks sys.argv at startup for a .docanalyser path and queues the import dialog.</w:t>
      </w:r>
    </w:p>
    <w:p>
      <w:pPr>
        <w:spacing w:after="120"/>
      </w:pPr>
      <w:r>
        <w:rPr>
          <w:rFonts w:ascii="Arial" w:cs="Arial" w:eastAsia="Arial" w:hAnsi="Arial"/>
          <w:b/>
          <w:bCs/>
          <w:sz w:val="22"/>
          <w:szCs w:val="22"/>
        </w:rPr>
        <w:t xml:space="preserve">2. GitHub-Hosted Model Lists </w:t>
      </w:r>
      <w:r>
        <w:rPr>
          <w:rFonts w:ascii="Arial" w:cs="Arial" w:eastAsia="Arial" w:hAnsi="Arial"/>
          <w:sz w:val="22"/>
          <w:szCs w:val="22"/>
        </w:rPr>
        <w:t xml:space="preserve">(Enhancement 12a) — Publish a curated models.json to the GitHub repo and wire up model_updater.py to pull it. Minimal code change, eliminates the need for a full rebuild every time a new model is released.</w:t>
      </w:r>
    </w:p>
    <w:p>
      <w:pPr>
        <w:spacing w:after="120"/>
      </w:pPr>
      <w:r>
        <w:rPr>
          <w:rFonts w:ascii="Arial" w:cs="Arial" w:eastAsia="Arial" w:hAnsi="Arial"/>
          <w:b/>
          <w:bCs/>
          <w:sz w:val="22"/>
          <w:szCs w:val="22"/>
        </w:rPr>
        <w:t xml:space="preserve">3. Help Text Editor </w:t>
      </w:r>
      <w:r>
        <w:rPr>
          <w:rFonts w:ascii="Arial" w:cs="Arial" w:eastAsia="Arial" w:hAnsi="Arial"/>
          <w:sz w:val="22"/>
          <w:szCs w:val="22"/>
        </w:rPr>
        <w:t xml:space="preserve">(Enhancement 14) — Migrate help texts from help_texts.json to a SQLite table and build a standalone maintenance tool (maintenance/help_text_editor.py) with a table view, edit form, and live preview. Developer-only tool that makes maintaining context-sensitive help much faster.</w:t>
      </w:r>
    </w:p>
    <w:p>
      <w:pPr>
        <w:spacing w:after="120"/>
      </w:pPr>
      <w:r>
        <w:rPr>
          <w:rFonts w:ascii="Arial" w:cs="Arial" w:eastAsia="Arial" w:hAnsi="Arial"/>
          <w:b/>
          <w:bCs/>
          <w:sz w:val="22"/>
          <w:szCs w:val="22"/>
        </w:rPr>
        <w:t xml:space="preserve">4. User-Facing Message Editor </w:t>
      </w:r>
      <w:r>
        <w:rPr>
          <w:rFonts w:ascii="Arial" w:cs="Arial" w:eastAsia="Arial" w:hAnsi="Arial"/>
          <w:sz w:val="22"/>
          <w:szCs w:val="22"/>
        </w:rPr>
        <w:t xml:space="preserve">(Enhancement 15) — Centralise all hardcoded error messages, warnings, confirmations, and status bar strings into a messages.json / SQLite table with get_message() lookups. Add a second tab to the Help Text Editor maintenance tool for searching, filtering by category, and editing messages in place. Migration is incremental — start with the most common dialogs and expand over time. Particularly valuable during beta when users report confusing messages.</w:t>
      </w:r>
    </w:p>
    <w:p>
      <w:pPr>
        <w:spacing w:after="120"/>
      </w:pPr>
      <w:r>
        <w:rPr>
          <w:rFonts w:ascii="Arial" w:cs="Arial" w:eastAsia="Arial" w:hAnsi="Arial"/>
          <w:b/>
          <w:bCs/>
          <w:sz w:val="22"/>
          <w:szCs w:val="22"/>
        </w:rPr>
        <w:t xml:space="preserve">5. Settings Registry </w:t>
      </w:r>
      <w:r>
        <w:rPr>
          <w:rFonts w:ascii="Arial" w:cs="Arial" w:eastAsia="Arial" w:hAnsi="Arial"/>
          <w:sz w:val="22"/>
          <w:szCs w:val="22"/>
        </w:rPr>
        <w:t xml:space="preserve">(Enhancement 16) — Centralise all application settings into a single table (key, default, current value, data type, category, description, owning module). Add a read-only viewer tab to the maintenance tool. Makes it easy to audit what settings exist, find defaults, and track which module owns each setting.</w:t>
      </w:r>
    </w:p>
    <w:p>
      <w:pPr>
        <w:spacing w:after="120"/>
      </w:pPr>
      <w:r>
        <w:rPr>
          <w:rFonts w:ascii="Arial" w:cs="Arial" w:eastAsia="Arial" w:hAnsi="Arial"/>
          <w:b/>
          <w:bCs/>
          <w:sz w:val="22"/>
          <w:szCs w:val="22"/>
        </w:rPr>
        <w:t xml:space="preserve">6. Module Dependency Map </w:t>
      </w:r>
      <w:r>
        <w:rPr>
          <w:rFonts w:ascii="Arial" w:cs="Arial" w:eastAsia="Arial" w:hAnsi="Arial"/>
          <w:sz w:val="22"/>
          <w:szCs w:val="22"/>
        </w:rPr>
        <w:t xml:space="preserve">(Enhancement 17) — Standalone script (~60–80 lines) that scans all .py files, parses import statements, and reports which modules depend on which others. Text or Mermaid diagram output. Useful before any refactoring to see downstream impact.</w:t>
      </w:r>
    </w:p>
    <w:p>
      <w:pPr>
        <w:spacing w:after="120"/>
      </w:pPr>
      <w:r>
        <w:rPr>
          <w:rFonts w:ascii="Arial" w:cs="Arial" w:eastAsia="Arial" w:hAnsi="Arial"/>
          <w:b/>
          <w:bCs/>
          <w:sz w:val="22"/>
          <w:szCs w:val="22"/>
        </w:rPr>
        <w:t xml:space="preserve">7. Pre-Release Smoke Test </w:t>
      </w:r>
      <w:r>
        <w:rPr>
          <w:rFonts w:ascii="Arial" w:cs="Arial" w:eastAsia="Arial" w:hAnsi="Arial"/>
          <w:sz w:val="22"/>
          <w:szCs w:val="22"/>
        </w:rPr>
        <w:t xml:space="preserve">(Enhancement 18) — Run before building the installer. Validates: all imports resolve, all help/message keys exist, no duplicate function names, SQLite feature flags correct, version number incremented. Best built after Enhancements 14–15 so it can validate their key lookups.</w:t>
      </w:r>
    </w:p>
    <w:p>
      <w:pPr>
        <w:spacing w:after="120"/>
      </w:pPr>
      <w:r>
        <w:rPr>
          <w:rFonts w:ascii="Arial" w:cs="Arial" w:eastAsia="Arial" w:hAnsi="Arial"/>
          <w:b/>
          <w:bCs/>
          <w:sz w:val="22"/>
          <w:szCs w:val="22"/>
        </w:rPr>
        <w:t xml:space="preserve">8. Config/Constants Audit </w:t>
      </w:r>
      <w:r>
        <w:rPr>
          <w:rFonts w:ascii="Arial" w:cs="Arial" w:eastAsia="Arial" w:hAnsi="Arial"/>
          <w:sz w:val="22"/>
          <w:szCs w:val="22"/>
        </w:rPr>
        <w:t xml:space="preserve">(Enhancement 19) — One-off scan tool that finds magic numbers and hardcoded paths across all source files. Reports values with file and line number for review. Run occasionally as housekeeping; results feed into the Settings Registry (Enhancement 16).</w:t>
      </w:r>
    </w:p>
    <w:p>
      <w:pPr>
        <w:spacing w:after="120"/>
      </w:pPr>
      <w:r>
        <w:rPr>
          <w:rFonts w:ascii="Arial" w:cs="Arial" w:eastAsia="Arial" w:hAnsi="Arial"/>
          <w:b/>
          <w:bCs/>
          <w:sz w:val="22"/>
          <w:szCs w:val="22"/>
        </w:rPr>
        <w:t xml:space="preserve">9. Function-Level Documentation </w:t>
      </w:r>
      <w:r>
        <w:rPr>
          <w:rFonts w:ascii="Arial" w:cs="Arial" w:eastAsia="Arial" w:hAnsi="Arial"/>
          <w:sz w:val="22"/>
          <w:szCs w:val="22"/>
        </w:rPr>
        <w:t xml:space="preserve">(Enhancement 20) — Systematic module-by-module pass to add or improve docstrings on non-obvious functions, explaining intent, parameters, return values, side effects, and reasoning. Prioritise the most complex modules first (Main.py, thread_viewer.py, document_library.py, ai_handler.py, db_manager.py). Incremental — can be done one module at a time alongside other work.</w:t>
      </w:r>
    </w:p>
    <w:p>
      <w:pPr>
        <w:pStyle w:val="Heading2"/>
        <w:spacing w:before="240" w:after="120"/>
      </w:pPr>
      <w:r>
        <w:rPr>
          <w:rFonts w:ascii="Arial" w:cs="Arial" w:eastAsia="Arial" w:hAnsi="Arial"/>
          <w:b/>
          <w:bCs/>
          <w:color w:val="2E5090"/>
          <w:sz w:val="26"/>
          <w:szCs w:val="26"/>
        </w:rPr>
        <w:t xml:space="preserve">Phase B: Differentiating Features (Weeks)</w:t>
      </w:r>
    </w:p>
    <w:p>
      <w:pPr>
        <w:spacing w:after="120"/>
      </w:pPr>
      <w:r>
        <w:rPr>
          <w:rFonts w:ascii="Arial" w:cs="Arial" w:eastAsia="Arial" w:hAnsi="Arial"/>
          <w:b/>
          <w:bCs/>
          <w:sz w:val="22"/>
          <w:szCs w:val="22"/>
        </w:rPr>
        <w:t xml:space="preserve">3. Podcast RSS Support </w:t>
      </w:r>
      <w:r>
        <w:rPr>
          <w:rFonts w:ascii="Arial" w:cs="Arial" w:eastAsia="Arial" w:hAnsi="Arial"/>
          <w:sz w:val="22"/>
          <w:szCs w:val="22"/>
        </w:rPr>
        <w:t xml:space="preserve">(Enhancement 11) — Estimated at 2.5–3 days in the roadmap. Provides a streamlined workflow that no web AI interface offers, and builds ~60% of the infrastructure needed for Content Subscriptions.</w:t>
      </w:r>
    </w:p>
    <w:p>
      <w:pPr>
        <w:spacing w:after="120"/>
      </w:pPr>
      <w:r>
        <w:rPr>
          <w:rFonts w:ascii="Arial" w:cs="Arial" w:eastAsia="Arial" w:hAnsi="Arial"/>
          <w:b/>
          <w:bCs/>
          <w:sz w:val="22"/>
          <w:szCs w:val="22"/>
        </w:rPr>
        <w:t xml:space="preserve">4. Content Subscriptions &amp; Auto-Processing </w:t>
      </w:r>
      <w:r>
        <w:rPr>
          <w:rFonts w:ascii="Arial" w:cs="Arial" w:eastAsia="Arial" w:hAnsi="Arial"/>
          <w:sz w:val="22"/>
          <w:szCs w:val="22"/>
        </w:rPr>
        <w:t xml:space="preserve">(Enhancement 5) — The flagship differentiator. With Podcast RSS providing the RSS infrastructure and the existing YouTube/Substack handlers, the remaining work is the scheduling system, auto-processing pipeline, and “What’s New” dashboard. This is the feature most likely to make the “why not just use ChatGPT?” question irrelevant.</w:t>
      </w:r>
    </w:p>
    <w:p>
      <w:pPr>
        <w:spacing w:after="120"/>
      </w:pPr>
      <w:r>
        <w:rPr>
          <w:rFonts w:ascii="Arial" w:cs="Arial" w:eastAsia="Arial" w:hAnsi="Arial"/>
          <w:b/>
          <w:bCs/>
          <w:sz w:val="22"/>
          <w:szCs w:val="22"/>
        </w:rPr>
        <w:t xml:space="preserve">5. OpenAI-Compatible Generic Provider </w:t>
      </w:r>
      <w:r>
        <w:rPr>
          <w:rFonts w:ascii="Arial" w:cs="Arial" w:eastAsia="Arial" w:hAnsi="Arial"/>
          <w:sz w:val="22"/>
          <w:szCs w:val="22"/>
        </w:rPr>
        <w:t xml:space="preserve">(Enhancement 12b) — Add a single configurable provider slot that works with any OpenAI-compatible API endpoint (Groq, Together, Perplexity, Mistral, LM Studio, etc.). Moderate effort with good extensibility payoff. Not urgent but worth doing before wider release.</w:t>
      </w:r>
    </w:p>
    <w:p>
      <w:pPr>
        <w:pStyle w:val="Heading2"/>
        <w:spacing w:before="240" w:after="120"/>
      </w:pPr>
      <w:r>
        <w:rPr>
          <w:rFonts w:ascii="Arial" w:cs="Arial" w:eastAsia="Arial" w:hAnsi="Arial"/>
          <w:b/>
          <w:bCs/>
          <w:color w:val="2E5090"/>
          <w:sz w:val="26"/>
          <w:szCs w:val="26"/>
        </w:rPr>
        <w:t xml:space="preserve">Phase C: Power User Features (Weeks–Months)</w:t>
      </w:r>
    </w:p>
    <w:p>
      <w:pPr>
        <w:spacing w:after="120"/>
      </w:pPr>
      <w:r>
        <w:rPr>
          <w:rFonts w:ascii="Arial" w:cs="Arial" w:eastAsia="Arial" w:hAnsi="Arial"/>
          <w:b/>
          <w:bCs/>
          <w:sz w:val="22"/>
          <w:szCs w:val="22"/>
        </w:rPr>
        <w:t xml:space="preserve">6. Multi-Model Peer Review </w:t>
      </w:r>
      <w:r>
        <w:rPr>
          <w:rFonts w:ascii="Arial" w:cs="Arial" w:eastAsia="Arial" w:hAnsi="Arial"/>
          <w:sz w:val="22"/>
          <w:szCs w:val="22"/>
        </w:rPr>
        <w:t xml:space="preserve">(Enhancement 7) — Interesting but niche. Worth building after the differentiating features are in place, as it leverages DocAnalyser’s unique multi-provider architecture.</w:t>
      </w:r>
    </w:p>
    <w:p>
      <w:pPr>
        <w:spacing w:after="120"/>
      </w:pPr>
      <w:r>
        <w:rPr>
          <w:rFonts w:ascii="Arial" w:cs="Arial" w:eastAsia="Arial" w:hAnsi="Arial"/>
          <w:b/>
          <w:bCs/>
          <w:sz w:val="22"/>
          <w:szCs w:val="22"/>
        </w:rPr>
        <w:t xml:space="preserve">7. Zotero Integration </w:t>
      </w:r>
      <w:r>
        <w:rPr>
          <w:rFonts w:ascii="Arial" w:cs="Arial" w:eastAsia="Arial" w:hAnsi="Arial"/>
          <w:sz w:val="22"/>
          <w:szCs w:val="22"/>
        </w:rPr>
        <w:t xml:space="preserve">(Enhancement 8) — Only if targeting academic users. Consider whether the user base justifies the effort.</w:t>
      </w:r>
    </w:p>
    <w:p>
      <w:pPr>
        <w:spacing w:after="120"/>
      </w:pPr>
      <w:r>
        <w:rPr>
          <w:rFonts w:ascii="Arial" w:cs="Arial" w:eastAsia="Arial" w:hAnsi="Arial"/>
          <w:b/>
          <w:bCs/>
          <w:sz w:val="22"/>
          <w:szCs w:val="22"/>
        </w:rPr>
        <w:t xml:space="preserve">8. Research Mode / RAG </w:t>
      </w:r>
      <w:r>
        <w:rPr>
          <w:rFonts w:ascii="Arial" w:cs="Arial" w:eastAsia="Arial" w:hAnsi="Arial"/>
          <w:sz w:val="22"/>
          <w:szCs w:val="22"/>
        </w:rPr>
        <w:t xml:space="preserve">(Enhancement 9) — Continue to de-prioritise as the roadmap recommends. The local-privacy angle is the only genuine differentiator here, and the effort is substantial.</w:t>
      </w:r>
    </w:p>
    <w:p>
      <w:pPr>
        <w:spacing w:after="120"/>
      </w:pPr>
      <w:r>
        <w:rPr>
          <w:rFonts w:ascii="Arial" w:cs="Arial" w:eastAsia="Arial" w:hAnsi="Arial"/>
          <w:b/>
          <w:bCs/>
          <w:color w:val="666666"/>
          <w:sz w:val="22"/>
          <w:szCs w:val="22"/>
        </w:rPr>
        <w:t xml:space="preserve">9. Deepgram Transcription Engine </w:t>
      </w:r>
      <w:r>
        <w:rPr>
          <w:rFonts w:ascii="Arial" w:cs="Arial" w:eastAsia="Arial" w:hAnsi="Arial"/>
          <w:i/>
          <w:iCs/>
          <w:color w:val="666666"/>
          <w:sz w:val="22"/>
          <w:szCs w:val="22"/>
        </w:rPr>
        <w:t xml:space="preserve">(Optional)</w:t>
      </w:r>
      <w:r>
        <w:rPr>
          <w:rFonts w:ascii="Arial" w:cs="Arial" w:eastAsia="Arial" w:hAnsi="Arial"/>
          <w:sz w:val="22"/>
          <w:szCs w:val="22"/>
        </w:rPr>
        <w:t xml:space="preserve"> — Add Deepgram’s Nova-3 as an additional cloud transcription engine. Deepgram offers faster batch processing than AssemblyAI, competitive pricing (~$4.30/1000 minutes vs ~$6.00 for OpenAI Whisper), per-second billing, and a generous $200 free credit tier (~433 hours). It has an official Python SDK (deepgram-sdk) and returns word-level timestamps with speaker diarization. The main trade-off is that it lacks AssemblyAI’s native get_sentences() endpoint, so sentence grouping would use the existing word-grouping fallback path in audio_handler.py. </w:t>
      </w:r>
      <w:r>
        <w:rPr>
          <w:rFonts w:ascii="Arial" w:cs="Arial" w:eastAsia="Arial" w:hAnsi="Arial"/>
          <w:b/>
          <w:bCs/>
          <w:sz w:val="22"/>
          <w:szCs w:val="22"/>
        </w:rPr>
        <w:t xml:space="preserve">Not a priority</w:t>
      </w:r>
      <w:r>
        <w:rPr>
          <w:rFonts w:ascii="Arial" w:cs="Arial" w:eastAsia="Arial" w:hAnsi="Arial"/>
          <w:sz w:val="22"/>
          <w:szCs w:val="22"/>
        </w:rPr>
        <w:t xml:space="preserve"> — the current engine lineup (faster-whisper local, AssemblyAI cloud, OpenAI Whisper cloud) covers the ground well. Add if a specific need arises: high-volume transcription where speed or cost matters, or if users request it. Estimated effort: ~50–60 lines in audio_handler.py, plus a settings UI entry. Low complexity, low risk.</w:t>
      </w:r>
    </w:p>
    <w:p>
      <w:pPr>
        <w:spacing w:after="120"/>
      </w:pPr>
      <w:r>
        <w:rPr>
          <w:rFonts w:ascii="Arial" w:cs="Arial" w:eastAsia="Arial" w:hAnsi="Arial"/>
          <w:b/>
          <w:bCs/>
          <w:sz w:val="22"/>
          <w:szCs w:val="22"/>
        </w:rPr>
        <w:t xml:space="preserve">10. Workspaces </w:t>
      </w:r>
      <w:r>
        <w:rPr>
          <w:rFonts w:ascii="Arial" w:cs="Arial" w:eastAsia="Arial" w:hAnsi="Arial"/>
          <w:sz w:val="22"/>
          <w:szCs w:val="22"/>
        </w:rPr>
        <w:t xml:space="preserve">(Enhancement 13) — Project-level partitioning of documents, conversations, and costs. The SQLite database already has workspace_id columns pre-wired in the folders and cost_log tables. Prompts are global by default with optional multi-workspace scoping via a junction table; documents follow the same many-to-many pattern. Moderate effort, primarily UI and filtering logic. Value increases as the document library grows.</w:t>
      </w:r>
    </w:p>
    <w:p>
      <w:pPr>
        <w:pBdr>
          <w:bottom w:val="single" w:color="2E5090" w:sz="6" w:space="1"/>
        </w:pBdr>
        <w:spacing w:before="300" w:after="200"/>
      </w:pPr>
    </w:p>
    <w:p>
      <w:pPr>
        <w:pStyle w:val="Heading1"/>
        <w:spacing w:before="240" w:after="200"/>
      </w:pPr>
      <w:r>
        <w:rPr>
          <w:rFonts w:ascii="Arial" w:cs="Arial" w:eastAsia="Arial" w:hAnsi="Arial"/>
          <w:b/>
          <w:bCs/>
          <w:color w:val="2E5090"/>
          <w:sz w:val="32"/>
          <w:szCs w:val="32"/>
        </w:rPr>
        <w:t xml:space="preserve">Roadmap Corrections Needed</w:t>
      </w:r>
    </w:p>
    <w:p>
      <w:pPr>
        <w:spacing w:after="120"/>
      </w:pPr>
      <w:r>
        <w:rPr>
          <w:rFonts w:ascii="Arial" w:cs="Arial" w:eastAsia="Arial" w:hAnsi="Arial"/>
          <w:sz w:val="22"/>
          <w:szCs w:val="22"/>
        </w:rPr>
        <w:t xml:space="preserve">A few factual items in the v2.0 roadmap are now outdated: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Roadmap Says</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Current Reality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Local AI provider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"LM Studio"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 Ollama with full setup wizard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AI Providers count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(OpenAI, Anthropic, Google, xAI, DeepSeek)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cloud + 1 local (adds Ollama)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 Sources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Doesn’t mention CSV, XLSX, Substack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now supported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Dictation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mentioned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Fully implemented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Standalone Conversations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mentioned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implemented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Installer bundling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Not mentioned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Tesseract, Poppler, FFmpeg all bundled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Tree structure depth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 at 3 levels"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 at 4 levels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Enhancement 10 description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"Proposed Behaviour"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Already built and working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Storage backend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flat files for all data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SQLite database (db_manager.py) for all data types. JSON retained as backup.</w:t>
            </w:r>
          </w:p>
        </w:tc>
      </w:tr>
    </w:tbl>
    <w:p>
      <w:pPr>
        <w:pBdr>
          <w:bottom w:val="single" w:color="2E5090" w:sz="6" w:space="1"/>
        </w:pBdr>
        <w:spacing w:before="300" w:after="200"/>
      </w:pPr>
    </w:p>
    <w:p>
      <w:pPr>
        <w:pStyle w:val="Heading1"/>
        <w:spacing w:before="240" w:after="200"/>
      </w:pPr>
      <w:r>
        <w:rPr>
          <w:rFonts w:ascii="Arial" w:cs="Arial" w:eastAsia="Arial" w:hAnsi="Arial"/>
          <w:b/>
          <w:bCs/>
          <w:color w:val="2E5090"/>
          <w:sz w:val="32"/>
          <w:szCs w:val="32"/>
        </w:rPr>
        <w:t xml:space="preserve">Strategic Observation</w:t>
      </w:r>
    </w:p>
    <w:p>
      <w:pPr>
        <w:spacing w:after="120"/>
      </w:pPr>
      <w:r>
        <w:rPr>
          <w:rFonts w:ascii="Arial" w:cs="Arial" w:eastAsia="Arial" w:hAnsi="Arial"/>
          <w:sz w:val="22"/>
          <w:szCs w:val="22"/>
        </w:rPr>
        <w:t xml:space="preserve">The roadmap’s Clarity AI section remains relevant as a long-term direction, but DocAnalyser has grown substantially beyond what was anticipated. The question worth revisiting is whether the Tkinter architecture is becoming a bottleneck for the features that remain (particularly Content Subscriptions, which needs background scheduling and a dashboard UI that Tkinter handles awkwardly), or whether it’s still adequate for the remaining roadmap items before a potential Clarity AI rewrite.</w:t>
      </w:r>
    </w:p>
    <w:p>
      <w:pPr>
        <w:spacing w:after="120"/>
      </w:pPr>
      <w:r>
        <w:rPr>
          <w:rFonts w:ascii="Arial" w:cs="Arial" w:eastAsia="Arial" w:hAnsi="Arial"/>
          <w:sz w:val="22"/>
          <w:szCs w:val="22"/>
        </w:rPr>
        <w:t xml:space="preserve">For the immediate term, the highest-impact development path is: </w:t>
      </w:r>
      <w:r>
        <w:rPr>
          <w:rFonts w:ascii="Arial" w:cs="Arial" w:eastAsia="Arial" w:hAnsi="Arial"/>
          <w:b/>
          <w:bCs/>
          <w:sz w:val="22"/>
          <w:szCs w:val="22"/>
        </w:rPr>
        <w:t xml:space="preserve">Prompt Import/Export → GitHub Model Lists → Podcast RSS → Content Subscriptions → Generic Provider</w:t>
      </w:r>
      <w:r>
        <w:rPr>
          <w:rFonts w:ascii="Arial" w:cs="Arial" w:eastAsia="Arial" w:hAnsi="Arial"/>
          <w:sz w:val="22"/>
          <w:szCs w:val="22"/>
        </w:rPr>
        <w:t xml:space="preserve">. The first two are quick wins that reduce ongoing maintenance burden and improve user experience immediately. The next two are the differentiating features that give DocAnalyser a compelling answer to “why not just use the web interface?” The generic provider rounds out the extensibility story before wider release.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DocAnalyser Development Roadmap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2E5090"/>
      <w:sz w:val="32"/>
      <w:szCs w:val="32"/>
    </w:rPr>
  </w:style>
  <w:style w:type="paragraph" w:styleId="Heading2">
    <w:name w:val="Heading 2"/>
    <w:basedOn w:val="Normal"/>
    <w:next w:val="Normal"/>
    <w:qFormat/>
    <w:pPr>
      <w:spacing w:before="20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2026-02-26T09:32:22.513Z</dcterms:created>
  <dcterms:modified xsi:type="dcterms:W3CDTF">2026-02-26T09:32:22.514Z</dcterms:modified>
</cp:coreProperties>
</file>

<file path=docProps/custom.xml><?xml version="1.0" encoding="utf-8"?>
<Properties xmlns="http://schemas.openxmlformats.org/officeDocument/2006/custom-properties" xmlns:vt="http://schemas.openxmlformats.org/officeDocument/2006/docPropsVTypes"/>
</file>