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jc w:val="center"/>
      </w:pPr>
      <w:r>
        <w:t xml:space="preserve">World Model Research &amp; Recommendation System</w:t>
      </w:r>
    </w:p>
    <w:p>
      <w:pPr>
        <w:spacing w:after="240"/>
        <w:jc w:val="center"/>
      </w:pPr>
      <w:r>
        <w:rPr>
          <w:i/>
          <w:iCs/>
        </w:rPr>
        <w:t xml:space="preserve">Version 1.0</w:t>
      </w:r>
    </w:p>
    <w:p>
      <w:pPr>
        <w:pStyle w:val="Heading1"/>
      </w:pPr>
      <w:r>
        <w:t xml:space="preserve">Executive Summary</w:t>
      </w:r>
    </w:p>
    <w:p>
      <w:pPr>
        <w:spacing w:after="120"/>
      </w:pPr>
      <w:r>
        <w:t xml:space="preserve">The World Model Research &amp; Recommendation System is an intelligent knowledge management platform that combines multi-agent AI research with personalized recommendation engines and temporal analytics. The system enables users to manage multiple personas representing different aspects of their professional and personal lives, while autonomous AI agents continuously discover relevant research, identify patterns, and surface unexpected connections.</w:t>
      </w:r>
    </w:p>
    <w:p>
      <w:pPr>
        <w:pStyle w:val="Heading2"/>
      </w:pPr>
      <w:r>
        <w:t xml:space="preserve">Key Value Propositions</w:t>
      </w:r>
    </w:p>
    <w:p>
      <w:pPr>
        <w:pStyle w:val="ListParagraph"/>
        <w:numPr>
          <w:ilvl w:val="0"/>
          <w:numId w:val="2"/>
        </w:numPr>
      </w:pPr>
      <w:r>
        <w:t xml:space="preserve">Automated research that operates continuously, reading papers and analyzing data while you work</w:t>
      </w:r>
    </w:p>
    <w:p>
      <w:pPr>
        <w:pStyle w:val="ListParagraph"/>
        <w:numPr>
          <w:ilvl w:val="0"/>
          <w:numId w:val="2"/>
        </w:numPr>
      </w:pPr>
      <w:r>
        <w:t xml:space="preserve">Multi-persona intelligence that understands your various roles and interests</w:t>
      </w:r>
    </w:p>
    <w:p>
      <w:pPr>
        <w:pStyle w:val="ListParagraph"/>
        <w:numPr>
          <w:ilvl w:val="0"/>
          <w:numId w:val="2"/>
        </w:numPr>
      </w:pPr>
      <w:r>
        <w:t xml:space="preserve">Serendipitous discovery of connections between disparate areas of interest</w:t>
      </w:r>
    </w:p>
    <w:p>
      <w:pPr>
        <w:pStyle w:val="ListParagraph"/>
        <w:numPr>
          <w:ilvl w:val="0"/>
          <w:numId w:val="2"/>
        </w:numPr>
      </w:pPr>
      <w:r>
        <w:t xml:space="preserve">Data-driven insights about your engagement patterns and optimal work times</w:t>
      </w:r>
    </w:p>
    <w:p>
      <w:pPr>
        <w:pStyle w:val="ListParagraph"/>
        <w:numPr>
          <w:ilvl w:val="0"/>
          <w:numId w:val="2"/>
        </w:numPr>
        <w:spacing w:after="180"/>
      </w:pPr>
      <w:r>
        <w:t xml:space="preserve">Predictive recommendations based on validated temporal patterns</w:t>
      </w:r>
    </w:p>
    <w:p>
      <w:pPr>
        <w:pStyle w:val="Heading1"/>
      </w:pPr>
      <w:r>
        <w:t xml:space="preserve">Product Vision</w:t>
      </w:r>
    </w:p>
    <w:p>
      <w:pPr>
        <w:spacing w:after="120"/>
      </w:pPr>
      <w:r>
        <w:t xml:space="preserve">To create a personal AI research assistant that understands the multifaceted nature of knowledge work in the modern age. Unlike traditional note-taking or research tools that treat information as static, our system actively works on your behalf, discovering connections, running experiments, and learning from your behavior patterns to provide increasingly valuable insights.</w:t>
      </w:r>
    </w:p>
    <w:p>
      <w:pPr>
        <w:pStyle w:val="Heading2"/>
      </w:pPr>
      <w:r>
        <w:t xml:space="preserve">Target Users</w:t>
      </w:r>
    </w:p>
    <w:p>
      <w:pPr>
        <w:pStyle w:val="ListParagraph"/>
        <w:numPr>
          <w:ilvl w:val="0"/>
          <w:numId w:val="2"/>
        </w:numPr>
      </w:pPr>
      <w:r>
        <w:t xml:space="preserve">Technical professionals managing multiple projects and learning goals</w:t>
      </w:r>
    </w:p>
    <w:p>
      <w:pPr>
        <w:pStyle w:val="ListParagraph"/>
        <w:numPr>
          <w:ilvl w:val="0"/>
          <w:numId w:val="2"/>
        </w:numPr>
      </w:pPr>
      <w:r>
        <w:t xml:space="preserve">Researchers and academics tracking developments across multiple domains</w:t>
      </w:r>
    </w:p>
    <w:p>
      <w:pPr>
        <w:pStyle w:val="ListParagraph"/>
        <w:numPr>
          <w:ilvl w:val="0"/>
          <w:numId w:val="2"/>
        </w:numPr>
      </w:pPr>
      <w:r>
        <w:t xml:space="preserve">Content creators needing to stay current with emerging trends</w:t>
      </w:r>
    </w:p>
    <w:p>
      <w:pPr>
        <w:pStyle w:val="ListParagraph"/>
        <w:numPr>
          <w:ilvl w:val="0"/>
          <w:numId w:val="2"/>
        </w:numPr>
      </w:pPr>
      <w:r>
        <w:t xml:space="preserve">Engineering leaders balancing technical depth with strategic breadth</w:t>
      </w:r>
    </w:p>
    <w:p>
      <w:pPr>
        <w:pStyle w:val="ListParagraph"/>
        <w:numPr>
          <w:ilvl w:val="0"/>
          <w:numId w:val="2"/>
        </w:numPr>
        <w:spacing w:after="180"/>
      </w:pPr>
      <w:r>
        <w:t xml:space="preserve">Independent consultants with diverse client domains</w:t>
      </w:r>
    </w:p>
    <w:p>
      <w:pPr>
        <w:pStyle w:val="Heading1"/>
      </w:pPr>
      <w:r>
        <w:t xml:space="preserve">Core Features</w:t>
      </w:r>
    </w:p>
    <w:p>
      <w:pPr>
        <w:pStyle w:val="Heading2"/>
      </w:pPr>
      <w:r>
        <w:t xml:space="preserve">1. Multi-Agent Research System</w:t>
      </w:r>
    </w:p>
    <w:p>
      <w:pPr>
        <w:pStyle w:val="Heading3"/>
      </w:pPr>
      <w:r>
        <w:t xml:space="preserve">Overview</w:t>
      </w:r>
    </w:p>
    <w:p>
      <w:pPr>
        <w:spacing w:after="120"/>
      </w:pPr>
      <w:r>
        <w:t xml:space="preserve">Autonomous AI agents that conduct research by coordinating through a shared world model knowledge graph stored in SurrealDB. The system can run research sessions lasting hours, reading papers, analyzing data, and synthesizing findings.</w:t>
      </w:r>
    </w:p>
    <w:p>
      <w:pPr>
        <w:pStyle w:val="Heading3"/>
      </w:pPr>
      <w:r>
        <w:t xml:space="preserve">Key Capabilities</w:t>
      </w:r>
    </w:p>
    <w:p>
      <w:pPr>
        <w:pStyle w:val="ListParagraph"/>
        <w:numPr>
          <w:ilvl w:val="0"/>
          <w:numId w:val="2"/>
        </w:numPr>
      </w:pPr>
      <w:r>
        <w:t xml:space="preserve">Literature Search Agent: Discovers and analyzes academic papers, blog posts, and technical documentation</w:t>
      </w:r>
    </w:p>
    <w:p>
      <w:pPr>
        <w:pStyle w:val="ListParagraph"/>
        <w:numPr>
          <w:ilvl w:val="0"/>
          <w:numId w:val="2"/>
        </w:numPr>
      </w:pPr>
      <w:r>
        <w:t xml:space="preserve">Data Analysis Agent: Executes code to analyze datasets and validate hypotheses</w:t>
      </w:r>
    </w:p>
    <w:p>
      <w:pPr>
        <w:pStyle w:val="ListParagraph"/>
        <w:numPr>
          <w:ilvl w:val="0"/>
          <w:numId w:val="2"/>
        </w:numPr>
      </w:pPr>
      <w:r>
        <w:t xml:space="preserve">Orchestrator: Coordinates agent activities and maintains research coherence</w:t>
      </w:r>
    </w:p>
    <w:p>
      <w:pPr>
        <w:pStyle w:val="ListParagraph"/>
        <w:numPr>
          <w:ilvl w:val="0"/>
          <w:numId w:val="2"/>
        </w:numPr>
      </w:pPr>
      <w:r>
        <w:t xml:space="preserve">Knowledge Graph: Stores entities, relationships, and evidence with full provenance</w:t>
      </w:r>
    </w:p>
    <w:p>
      <w:pPr>
        <w:pStyle w:val="ListParagraph"/>
        <w:numPr>
          <w:ilvl w:val="0"/>
          <w:numId w:val="2"/>
        </w:numPr>
        <w:spacing w:after="180"/>
      </w:pPr>
      <w:r>
        <w:t xml:space="preserve">Citation System: Every finding linked to source code or primary literature</w:t>
      </w:r>
    </w:p>
    <w:p>
      <w:pPr>
        <w:pStyle w:val="Heading3"/>
      </w:pPr>
      <w:r>
        <w:t xml:space="preserve">User Experience</w:t>
      </w:r>
    </w:p>
    <w:p>
      <w:pPr>
        <w:spacing w:after="120"/>
      </w:pPr>
      <w:r>
        <w:t xml:space="preserve">Users submit research objectives like: "Identify metabolic pathways involved in neuronal hypothermia protection." The system runs autonomously for up to 12 hours, then delivers a comprehensive report with findings, citations, and generated insights.</w:t>
      </w:r>
    </w:p>
    <w:p>
      <w:pPr>
        <w:pStyle w:val="Heading2"/>
      </w:pPr>
      <w:r>
        <w:t xml:space="preserve">2. Persona Management System</w:t>
      </w:r>
    </w:p>
    <w:p>
      <w:pPr>
        <w:pStyle w:val="Heading3"/>
      </w:pPr>
      <w:r>
        <w:t xml:space="preserve">Overview</w:t>
      </w:r>
    </w:p>
    <w:p>
      <w:pPr>
        <w:spacing w:after="120"/>
      </w:pPr>
      <w:r>
        <w:t xml:space="preserve">Users create multiple personas representing different aspects of their interests, work, and goals. Each persona maintains its own interests, projects, and objectives, enabling context-aware recommendations.</w:t>
      </w:r>
    </w:p>
    <w:p>
      <w:pPr>
        <w:pStyle w:val="Heading3"/>
      </w:pPr>
      <w:r>
        <w:t xml:space="preserve">Persona Components</w:t>
      </w:r>
    </w:p>
    <w:p>
      <w:pPr>
        <w:pStyle w:val="ListParagraph"/>
        <w:numPr>
          <w:ilvl w:val="0"/>
          <w:numId w:val="2"/>
        </w:numPr>
      </w:pPr>
      <w:r>
        <w:t xml:space="preserve">Interests: Topics and keywords with intensity scores and embeddings</w:t>
      </w:r>
    </w:p>
    <w:p>
      <w:pPr>
        <w:pStyle w:val="ListParagraph"/>
        <w:numPr>
          <w:ilvl w:val="0"/>
          <w:numId w:val="2"/>
        </w:numPr>
      </w:pPr>
      <w:r>
        <w:t xml:space="preserve">Projects: Active work with specific challenges and goals</w:t>
      </w:r>
    </w:p>
    <w:p>
      <w:pPr>
        <w:pStyle w:val="ListParagraph"/>
        <w:numPr>
          <w:ilvl w:val="0"/>
          <w:numId w:val="2"/>
        </w:numPr>
      </w:pPr>
      <w:r>
        <w:t xml:space="preserve">Goals: Learning objectives with progress tracking</w:t>
      </w:r>
    </w:p>
    <w:p>
      <w:pPr>
        <w:pStyle w:val="ListParagraph"/>
        <w:numPr>
          <w:ilvl w:val="0"/>
          <w:numId w:val="2"/>
        </w:numPr>
        <w:spacing w:after="180"/>
      </w:pPr>
      <w:r>
        <w:t xml:space="preserve">Priority Weights: Control how much attention each persona receives</w:t>
      </w:r>
    </w:p>
    <w:p>
      <w:pPr>
        <w:pStyle w:val="Heading3"/>
      </w:pPr>
      <w:r>
        <w:t xml:space="preserve">Example Personas</w:t>
      </w:r>
    </w:p>
    <w:p>
      <w:pPr>
        <w:pStyle w:val="ListParagraph"/>
        <w:numPr>
          <w:ilvl w:val="0"/>
          <w:numId w:val="2"/>
        </w:numPr>
      </w:pPr>
      <w:r>
        <w:t xml:space="preserve">Cloud Infrastructure: Kubernetes, multi-cloud, infrastructure automation</w:t>
      </w:r>
    </w:p>
    <w:p>
      <w:pPr>
        <w:pStyle w:val="ListParagraph"/>
        <w:numPr>
          <w:ilvl w:val="0"/>
          <w:numId w:val="2"/>
        </w:numPr>
      </w:pPr>
      <w:r>
        <w:t xml:space="preserve">Homelab &amp; Self-Hosting: Proxmox, home automation, local services</w:t>
      </w:r>
    </w:p>
    <w:p>
      <w:pPr>
        <w:pStyle w:val="ListParagraph"/>
        <w:numPr>
          <w:ilvl w:val="0"/>
          <w:numId w:val="2"/>
        </w:numPr>
      </w:pPr>
      <w:r>
        <w:t xml:space="preserve">Content Creation: Technical documentation, YouTube, community management</w:t>
      </w:r>
    </w:p>
    <w:p>
      <w:pPr>
        <w:pStyle w:val="ListParagraph"/>
        <w:numPr>
          <w:ilvl w:val="0"/>
          <w:numId w:val="2"/>
        </w:numPr>
        <w:spacing w:after="180"/>
      </w:pPr>
      <w:r>
        <w:t xml:space="preserve">AI Research: Agent frameworks, LLMs, automation</w:t>
      </w:r>
    </w:p>
    <w:p>
      <w:pPr>
        <w:pStyle w:val="Heading2"/>
      </w:pPr>
      <w:r>
        <w:t xml:space="preserve">3. Intelligent Recommendation Engine</w:t>
      </w:r>
    </w:p>
    <w:p>
      <w:pPr>
        <w:pStyle w:val="Heading3"/>
      </w:pPr>
      <w:r>
        <w:t xml:space="preserve">Overview</w:t>
      </w:r>
    </w:p>
    <w:p>
      <w:pPr>
        <w:spacing w:after="120"/>
      </w:pPr>
      <w:r>
        <w:t xml:space="preserve">The recommendation engine uses semantic similarity, collaborative patterns, and temporal analysis to surface relevant papers, concepts, and research directions for each persona.</w:t>
      </w:r>
    </w:p>
    <w:p>
      <w:pPr>
        <w:pStyle w:val="Heading3"/>
      </w:pPr>
      <w:r>
        <w:t xml:space="preserve">Recommendation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Type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3120"/>
            <w:tcBorders>
              <w:top w:val="single" w:color="CCCCCC" w:sz="1"/>
              <w:left w:val="single" w:color="CCCCCC" w:sz="1"/>
              <w:bottom w:val="single" w:color="CCCCCC" w:sz="1"/>
              <w:right w:val="single" w:color="CCCCCC" w:sz="1"/>
            </w:tcBorders>
          </w:tcPr>
          <w:p>
            <w:r>
              <w:t xml:space="preserve">Paper Recommendations</w:t>
            </w:r>
          </w:p>
        </w:tc>
        <w:tc>
          <w:tcPr>
            <w:tcW w:type="dxa" w:w="6240"/>
            <w:tcBorders>
              <w:top w:val="single" w:color="CCCCCC" w:sz="1"/>
              <w:left w:val="single" w:color="CCCCCC" w:sz="1"/>
              <w:bottom w:val="single" w:color="CCCCCC" w:sz="1"/>
              <w:right w:val="single" w:color="CCCCCC" w:sz="1"/>
            </w:tcBorders>
          </w:tcPr>
          <w:p>
            <w:r>
              <w:t xml:space="preserve">Research papers matching persona interests using semantic similarity</w:t>
            </w:r>
          </w:p>
        </w:tc>
      </w:tr>
      <w:tr>
        <w:tc>
          <w:tcPr>
            <w:tcW w:type="dxa" w:w="3120"/>
            <w:tcBorders>
              <w:top w:val="single" w:color="CCCCCC" w:sz="1"/>
              <w:left w:val="single" w:color="CCCCCC" w:sz="1"/>
              <w:bottom w:val="single" w:color="CCCCCC" w:sz="1"/>
              <w:right w:val="single" w:color="CCCCCC" w:sz="1"/>
            </w:tcBorders>
          </w:tcPr>
          <w:p>
            <w:r>
              <w:t xml:space="preserve">Concept Recommendations</w:t>
            </w:r>
          </w:p>
        </w:tc>
        <w:tc>
          <w:tcPr>
            <w:tcW w:type="dxa" w:w="6240"/>
            <w:tcBorders>
              <w:top w:val="single" w:color="CCCCCC" w:sz="1"/>
              <w:left w:val="single" w:color="CCCCCC" w:sz="1"/>
              <w:bottom w:val="single" w:color="CCCCCC" w:sz="1"/>
              <w:right w:val="single" w:color="CCCCCC" w:sz="1"/>
            </w:tcBorders>
          </w:tcPr>
          <w:p>
            <w:r>
              <w:t xml:space="preserve">Knowledge gaps that could help with current project challenges</w:t>
            </w:r>
          </w:p>
        </w:tc>
      </w:tr>
      <w:tr>
        <w:tc>
          <w:tcPr>
            <w:tcW w:type="dxa" w:w="3120"/>
            <w:tcBorders>
              <w:top w:val="single" w:color="CCCCCC" w:sz="1"/>
              <w:left w:val="single" w:color="CCCCCC" w:sz="1"/>
              <w:bottom w:val="single" w:color="CCCCCC" w:sz="1"/>
              <w:right w:val="single" w:color="CCCCCC" w:sz="1"/>
            </w:tcBorders>
          </w:tcPr>
          <w:p>
            <w:r>
              <w:t xml:space="preserve">Research Directions</w:t>
            </w:r>
          </w:p>
        </w:tc>
        <w:tc>
          <w:tcPr>
            <w:tcW w:type="dxa" w:w="6240"/>
            <w:tcBorders>
              <w:top w:val="single" w:color="CCCCCC" w:sz="1"/>
              <w:left w:val="single" w:color="CCCCCC" w:sz="1"/>
              <w:bottom w:val="single" w:color="CCCCCC" w:sz="1"/>
              <w:right w:val="single" w:color="CCCCCC" w:sz="1"/>
            </w:tcBorders>
          </w:tcPr>
          <w:p>
            <w:r>
              <w:t xml:space="preserve">New areas to explore based on learning goals and trends</w:t>
            </w:r>
          </w:p>
        </w:tc>
      </w:tr>
      <w:tr>
        <w:tc>
          <w:tcPr>
            <w:tcW w:type="dxa" w:w="3120"/>
            <w:tcBorders>
              <w:top w:val="single" w:color="CCCCCC" w:sz="1"/>
              <w:left w:val="single" w:color="CCCCCC" w:sz="1"/>
              <w:bottom w:val="single" w:color="CCCCCC" w:sz="1"/>
              <w:right w:val="single" w:color="CCCCCC" w:sz="1"/>
            </w:tcBorders>
          </w:tcPr>
          <w:p>
            <w:r>
              <w:t xml:space="preserve">Cross-Persona Insights</w:t>
            </w:r>
          </w:p>
        </w:tc>
        <w:tc>
          <w:tcPr>
            <w:tcW w:type="dxa" w:w="6240"/>
            <w:tcBorders>
              <w:top w:val="single" w:color="CCCCCC" w:sz="1"/>
              <w:left w:val="single" w:color="CCCCCC" w:sz="1"/>
              <w:bottom w:val="single" w:color="CCCCCC" w:sz="1"/>
              <w:right w:val="single" w:color="CCCCCC" w:sz="1"/>
            </w:tcBorders>
          </w:tcPr>
          <w:p>
            <w:r>
              <w:t xml:space="preserve">Unexpected connections between different areas of interest</w:t>
            </w:r>
          </w:p>
        </w:tc>
      </w:tr>
      <w:tr>
        <w:tc>
          <w:tcPr>
            <w:tcW w:type="dxa" w:w="3120"/>
            <w:tcBorders>
              <w:top w:val="single" w:color="CCCCCC" w:sz="1"/>
              <w:left w:val="single" w:color="CCCCCC" w:sz="1"/>
              <w:bottom w:val="single" w:color="CCCCCC" w:sz="1"/>
              <w:right w:val="single" w:color="CCCCCC" w:sz="1"/>
            </w:tcBorders>
          </w:tcPr>
          <w:p>
            <w:r>
              <w:t xml:space="preserve">Bridge Papers</w:t>
            </w:r>
          </w:p>
        </w:tc>
        <w:tc>
          <w:tcPr>
            <w:tcW w:type="dxa" w:w="6240"/>
            <w:tcBorders>
              <w:top w:val="single" w:color="CCCCCC" w:sz="1"/>
              <w:left w:val="single" w:color="CCCCCC" w:sz="1"/>
              <w:bottom w:val="single" w:color="CCCCCC" w:sz="1"/>
              <w:right w:val="single" w:color="CCCCCC" w:sz="1"/>
            </w:tcBorders>
          </w:tcPr>
          <w:p>
            <w:r>
              <w:t xml:space="preserve">Papers that connect multiple personas or disparate interests</w:t>
            </w:r>
          </w:p>
        </w:tc>
      </w:tr>
    </w:tbl>
    <w:p>
      <w:pPr>
        <w:spacing w:before="180" w:after="180"/>
      </w:pPr>
      <w:r>
        <w:t xml:space="preserve"/>
      </w:r>
    </w:p>
    <w:p>
      <w:pPr>
        <w:pStyle w:val="Heading2"/>
      </w:pPr>
      <w:r>
        <w:t xml:space="preserve">4. Temporal Analytics &amp; Experimentation</w:t>
      </w:r>
    </w:p>
    <w:p>
      <w:pPr>
        <w:pStyle w:val="Heading3"/>
      </w:pPr>
      <w:r>
        <w:t xml:space="preserve">Overview</w:t>
      </w:r>
    </w:p>
    <w:p>
      <w:pPr>
        <w:spacing w:after="120"/>
      </w:pPr>
      <w:r>
        <w:t xml:space="preserve">The system tracks all user engagement with temporal context (time of day, weather, season, etc.) and runs statistical experiments to discover patterns in user behavior and interest evolution.</w:t>
      </w:r>
    </w:p>
    <w:p>
      <w:pPr>
        <w:pStyle w:val="Heading3"/>
      </w:pPr>
      <w:r>
        <w:t xml:space="preserve">Experiment Types</w:t>
      </w:r>
    </w:p>
    <w:p>
      <w:pPr>
        <w:pStyle w:val="ListParagraph"/>
        <w:numPr>
          <w:ilvl w:val="0"/>
          <w:numId w:val="2"/>
        </w:numPr>
      </w:pPr>
      <w:r>
        <w:t xml:space="preserve">Correlation Analysis: Tests relationships between context and engagement</w:t>
      </w:r>
    </w:p>
    <w:p>
      <w:pPr>
        <w:pStyle w:val="ListParagraph"/>
        <w:numPr>
          <w:ilvl w:val="0"/>
          <w:numId w:val="2"/>
        </w:numPr>
      </w:pPr>
      <w:r>
        <w:t xml:space="preserve">Multivariate Regression: Identifies strongest predictors of engagement</w:t>
      </w:r>
    </w:p>
    <w:p>
      <w:pPr>
        <w:pStyle w:val="ListParagraph"/>
        <w:numPr>
          <w:ilvl w:val="0"/>
          <w:numId w:val="2"/>
        </w:numPr>
      </w:pPr>
      <w:r>
        <w:t xml:space="preserve">Pattern Validation: Confirms discovered patterns hold over time</w:t>
      </w:r>
    </w:p>
    <w:p>
      <w:pPr>
        <w:pStyle w:val="ListParagraph"/>
        <w:numPr>
          <w:ilvl w:val="0"/>
          <w:numId w:val="2"/>
        </w:numPr>
        <w:spacing w:after="180"/>
      </w:pPr>
      <w:r>
        <w:t xml:space="preserve">Predictive Modeling: Forecasts optimal times for specific activities</w:t>
      </w:r>
    </w:p>
    <w:p>
      <w:pPr>
        <w:pStyle w:val="Heading3"/>
      </w:pPr>
      <w:r>
        <w:t xml:space="preserve">Tracked Context</w:t>
      </w:r>
    </w:p>
    <w:p>
      <w:pPr>
        <w:pStyle w:val="ListParagraph"/>
        <w:numPr>
          <w:ilvl w:val="0"/>
          <w:numId w:val="2"/>
        </w:numPr>
      </w:pPr>
      <w:r>
        <w:t xml:space="preserve">Time: Hour of day, day of week, weekend vs weekday</w:t>
      </w:r>
    </w:p>
    <w:p>
      <w:pPr>
        <w:pStyle w:val="ListParagraph"/>
        <w:numPr>
          <w:ilvl w:val="0"/>
          <w:numId w:val="2"/>
        </w:numPr>
      </w:pPr>
      <w:r>
        <w:t xml:space="preserve">Season: Spring, summer, fall, winter patterns</w:t>
      </w:r>
    </w:p>
    <w:p>
      <w:pPr>
        <w:pStyle w:val="ListParagraph"/>
        <w:numPr>
          <w:ilvl w:val="0"/>
          <w:numId w:val="2"/>
        </w:numPr>
      </w:pPr>
      <w:r>
        <w:t xml:space="preserve">Weather: Temperature, conditions, humidity</w:t>
      </w:r>
    </w:p>
    <w:p>
      <w:pPr>
        <w:pStyle w:val="ListParagraph"/>
        <w:numPr>
          <w:ilvl w:val="0"/>
          <w:numId w:val="2"/>
        </w:numPr>
      </w:pPr>
      <w:r>
        <w:t xml:space="preserve">Calendar: Holidays, special events</w:t>
      </w:r>
    </w:p>
    <w:p>
      <w:pPr>
        <w:pStyle w:val="ListParagraph"/>
        <w:numPr>
          <w:ilvl w:val="0"/>
          <w:numId w:val="2"/>
        </w:numPr>
        <w:spacing w:after="180"/>
      </w:pPr>
      <w:r>
        <w:t xml:space="preserve">Moon Phase: Lunar cycle correlations</w:t>
      </w:r>
    </w:p>
    <w:p>
      <w:pPr>
        <w:pStyle w:val="Heading1"/>
      </w:pPr>
      <w:r>
        <w:t xml:space="preserve">Technical Requirements</w:t>
      </w:r>
    </w:p>
    <w:p>
      <w:pPr>
        <w:pStyle w:val="Heading2"/>
      </w:pPr>
      <w:r>
        <w:t xml:space="preserve">Database: SurrealDB</w:t>
      </w:r>
    </w:p>
    <w:p>
      <w:pPr>
        <w:pStyle w:val="ListParagraph"/>
        <w:numPr>
          <w:ilvl w:val="0"/>
          <w:numId w:val="2"/>
        </w:numPr>
      </w:pPr>
      <w:r>
        <w:t xml:space="preserve">Native graph database for relationship modeling</w:t>
      </w:r>
    </w:p>
    <w:p>
      <w:pPr>
        <w:pStyle w:val="ListParagraph"/>
        <w:numPr>
          <w:ilvl w:val="0"/>
          <w:numId w:val="2"/>
        </w:numPr>
      </w:pPr>
      <w:r>
        <w:t xml:space="preserve">Real-time subscriptions for agent coordination</w:t>
      </w:r>
    </w:p>
    <w:p>
      <w:pPr>
        <w:pStyle w:val="ListParagraph"/>
        <w:numPr>
          <w:ilvl w:val="0"/>
          <w:numId w:val="2"/>
        </w:numPr>
      </w:pPr>
      <w:r>
        <w:t xml:space="preserve">Multi-model support: documents, graphs, key-value</w:t>
      </w:r>
    </w:p>
    <w:p>
      <w:pPr>
        <w:pStyle w:val="ListParagraph"/>
        <w:numPr>
          <w:ilvl w:val="0"/>
          <w:numId w:val="2"/>
        </w:numPr>
        <w:spacing w:after="180"/>
      </w:pPr>
      <w:r>
        <w:t xml:space="preserve">Vector search capabilities for semantic similarity</w:t>
      </w:r>
    </w:p>
    <w:p>
      <w:pPr>
        <w:pStyle w:val="Heading2"/>
      </w:pPr>
      <w:r>
        <w:t xml:space="preserve">AI/ML Stack</w:t>
      </w:r>
    </w:p>
    <w:p>
      <w:pPr>
        <w:pStyle w:val="ListParagraph"/>
        <w:numPr>
          <w:ilvl w:val="0"/>
          <w:numId w:val="2"/>
        </w:numPr>
      </w:pPr>
      <w:r>
        <w:t xml:space="preserve">LLM: Claude Sonnet 4 for agent reasoning and synthesis</w:t>
      </w:r>
    </w:p>
    <w:p>
      <w:pPr>
        <w:pStyle w:val="ListParagraph"/>
        <w:numPr>
          <w:ilvl w:val="0"/>
          <w:numId w:val="2"/>
        </w:numPr>
      </w:pPr>
      <w:r>
        <w:t xml:space="preserve">Embeddings: Sentence Transformers for semantic search</w:t>
      </w:r>
    </w:p>
    <w:p>
      <w:pPr>
        <w:pStyle w:val="ListParagraph"/>
        <w:numPr>
          <w:ilvl w:val="0"/>
          <w:numId w:val="2"/>
        </w:numPr>
      </w:pPr>
      <w:r>
        <w:t xml:space="preserve">Statistical Analysis: SciPy, Scikit-learn for experiments</w:t>
      </w:r>
    </w:p>
    <w:p>
      <w:pPr>
        <w:pStyle w:val="ListParagraph"/>
        <w:numPr>
          <w:ilvl w:val="0"/>
          <w:numId w:val="2"/>
        </w:numPr>
        <w:spacing w:after="180"/>
      </w:pPr>
      <w:r>
        <w:t xml:space="preserve">Agent Framework: LangGraph for orchestration</w:t>
      </w:r>
    </w:p>
    <w:p>
      <w:pPr>
        <w:pStyle w:val="Heading2"/>
      </w:pPr>
      <w:r>
        <w:t xml:space="preserve">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Target</w:t>
            </w:r>
          </w:p>
        </w:tc>
      </w:tr>
      <w:tr>
        <w:tc>
          <w:tcPr>
            <w:tcW w:type="dxa" w:w="3120"/>
            <w:tcBorders>
              <w:top w:val="single" w:color="CCCCCC" w:sz="1"/>
              <w:left w:val="single" w:color="CCCCCC" w:sz="1"/>
              <w:bottom w:val="single" w:color="CCCCCC" w:sz="1"/>
              <w:right w:val="single" w:color="CCCCCC" w:sz="1"/>
            </w:tcBorders>
          </w:tcPr>
          <w:p>
            <w:r>
              <w:t xml:space="preserve">Research Session Duration</w:t>
            </w:r>
          </w:p>
        </w:tc>
        <w:tc>
          <w:tcPr>
            <w:tcW w:type="dxa" w:w="6240"/>
            <w:tcBorders>
              <w:top w:val="single" w:color="CCCCCC" w:sz="1"/>
              <w:left w:val="single" w:color="CCCCCC" w:sz="1"/>
              <w:bottom w:val="single" w:color="CCCCCC" w:sz="1"/>
              <w:right w:val="single" w:color="CCCCCC" w:sz="1"/>
            </w:tcBorders>
          </w:tcPr>
          <w:p>
            <w:r>
              <w:t xml:space="preserve">Up to 12 hours autonomous operation</w:t>
            </w:r>
          </w:p>
        </w:tc>
      </w:tr>
      <w:tr>
        <w:tc>
          <w:tcPr>
            <w:tcW w:type="dxa" w:w="3120"/>
            <w:tcBorders>
              <w:top w:val="single" w:color="CCCCCC" w:sz="1"/>
              <w:left w:val="single" w:color="CCCCCC" w:sz="1"/>
              <w:bottom w:val="single" w:color="CCCCCC" w:sz="1"/>
              <w:right w:val="single" w:color="CCCCCC" w:sz="1"/>
            </w:tcBorders>
          </w:tcPr>
          <w:p>
            <w:r>
              <w:t xml:space="preserve">Papers Analyzed Per Run</w:t>
            </w:r>
          </w:p>
        </w:tc>
        <w:tc>
          <w:tcPr>
            <w:tcW w:type="dxa" w:w="6240"/>
            <w:tcBorders>
              <w:top w:val="single" w:color="CCCCCC" w:sz="1"/>
              <w:left w:val="single" w:color="CCCCCC" w:sz="1"/>
              <w:bottom w:val="single" w:color="CCCCCC" w:sz="1"/>
              <w:right w:val="single" w:color="CCCCCC" w:sz="1"/>
            </w:tcBorders>
          </w:tcPr>
          <w:p>
            <w:r>
              <w:t xml:space="preserve">1,000-2,000 papers per research session</w:t>
            </w:r>
          </w:p>
        </w:tc>
      </w:tr>
      <w:tr>
        <w:tc>
          <w:tcPr>
            <w:tcW w:type="dxa" w:w="3120"/>
            <w:tcBorders>
              <w:top w:val="single" w:color="CCCCCC" w:sz="1"/>
              <w:left w:val="single" w:color="CCCCCC" w:sz="1"/>
              <w:bottom w:val="single" w:color="CCCCCC" w:sz="1"/>
              <w:right w:val="single" w:color="CCCCCC" w:sz="1"/>
            </w:tcBorders>
          </w:tcPr>
          <w:p>
            <w:r>
              <w:t xml:space="preserve">Code Execution</w:t>
            </w:r>
          </w:p>
        </w:tc>
        <w:tc>
          <w:tcPr>
            <w:tcW w:type="dxa" w:w="6240"/>
            <w:tcBorders>
              <w:top w:val="single" w:color="CCCCCC" w:sz="1"/>
              <w:left w:val="single" w:color="CCCCCC" w:sz="1"/>
              <w:bottom w:val="single" w:color="CCCCCC" w:sz="1"/>
              <w:right w:val="single" w:color="CCCCCC" w:sz="1"/>
            </w:tcBorders>
          </w:tcPr>
          <w:p>
            <w:r>
              <w:t xml:space="preserve">30,000-50,000 lines per research session</w:t>
            </w:r>
          </w:p>
        </w:tc>
      </w:tr>
      <w:tr>
        <w:tc>
          <w:tcPr>
            <w:tcW w:type="dxa" w:w="3120"/>
            <w:tcBorders>
              <w:top w:val="single" w:color="CCCCCC" w:sz="1"/>
              <w:left w:val="single" w:color="CCCCCC" w:sz="1"/>
              <w:bottom w:val="single" w:color="CCCCCC" w:sz="1"/>
              <w:right w:val="single" w:color="CCCCCC" w:sz="1"/>
            </w:tcBorders>
          </w:tcPr>
          <w:p>
            <w:r>
              <w:t xml:space="preserve">Recommendation Generation</w:t>
            </w:r>
          </w:p>
        </w:tc>
        <w:tc>
          <w:tcPr>
            <w:tcW w:type="dxa" w:w="6240"/>
            <w:tcBorders>
              <w:top w:val="single" w:color="CCCCCC" w:sz="1"/>
              <w:left w:val="single" w:color="CCCCCC" w:sz="1"/>
              <w:bottom w:val="single" w:color="CCCCCC" w:sz="1"/>
              <w:right w:val="single" w:color="CCCCCC" w:sz="1"/>
            </w:tcBorders>
          </w:tcPr>
          <w:p>
            <w:r>
              <w:t xml:space="preserve">Sub-second response for daily briefings</w:t>
            </w:r>
          </w:p>
        </w:tc>
      </w:tr>
      <w:tr>
        <w:tc>
          <w:tcPr>
            <w:tcW w:type="dxa" w:w="3120"/>
            <w:tcBorders>
              <w:top w:val="single" w:color="CCCCCC" w:sz="1"/>
              <w:left w:val="single" w:color="CCCCCC" w:sz="1"/>
              <w:bottom w:val="single" w:color="CCCCCC" w:sz="1"/>
              <w:right w:val="single" w:color="CCCCCC" w:sz="1"/>
            </w:tcBorders>
          </w:tcPr>
          <w:p>
            <w:r>
              <w:t xml:space="preserve">Experiment Execution</w:t>
            </w:r>
          </w:p>
        </w:tc>
        <w:tc>
          <w:tcPr>
            <w:tcW w:type="dxa" w:w="6240"/>
            <w:tcBorders>
              <w:top w:val="single" w:color="CCCCCC" w:sz="1"/>
              <w:left w:val="single" w:color="CCCCCC" w:sz="1"/>
              <w:bottom w:val="single" w:color="CCCCCC" w:sz="1"/>
              <w:right w:val="single" w:color="CCCCCC" w:sz="1"/>
            </w:tcBorders>
          </w:tcPr>
          <w:p>
            <w:r>
              <w:t xml:space="preserve">10-20 experiments per week</w:t>
            </w:r>
          </w:p>
        </w:tc>
      </w:tr>
    </w:tbl>
    <w:p>
      <w:pPr>
        <w:spacing w:before="180"/>
      </w:pPr>
      <w:r>
        <w:t xml:space="preserve"/>
      </w:r>
    </w:p>
    <w:p>
      <w:pPr>
        <w:pStyle w:val="Heading1"/>
      </w:pPr>
      <w:r>
        <w:t xml:space="preserve">User Workflows</w:t>
      </w:r>
    </w:p>
    <w:p>
      <w:pPr>
        <w:pStyle w:val="Heading2"/>
      </w:pPr>
      <w:r>
        <w:t xml:space="preserve">Daily Briefing Workflow</w:t>
      </w:r>
    </w:p>
    <w:p>
      <w:pPr>
        <w:spacing w:after="120"/>
      </w:pPr>
      <w:r>
        <w:rPr>
          <w:b/>
          <w:bCs/>
        </w:rPr>
        <w:t xml:space="preserve">Morning Routine:</w:t>
      </w:r>
    </w:p>
    <w:p>
      <w:pPr>
        <w:pStyle w:val="ListParagraph"/>
        <w:numPr>
          <w:ilvl w:val="0"/>
          <w:numId w:val="2"/>
        </w:numPr>
      </w:pPr>
      <w:r>
        <w:t xml:space="preserve">User opens dashboard</w:t>
      </w:r>
    </w:p>
    <w:p>
      <w:pPr>
        <w:pStyle w:val="ListParagraph"/>
        <w:numPr>
          <w:ilvl w:val="0"/>
          <w:numId w:val="2"/>
        </w:numPr>
      </w:pPr>
      <w:r>
        <w:t xml:space="preserve">System displays personalized briefing with recommendations for each persona</w:t>
      </w:r>
    </w:p>
    <w:p>
      <w:pPr>
        <w:pStyle w:val="ListParagraph"/>
        <w:numPr>
          <w:ilvl w:val="0"/>
          <w:numId w:val="2"/>
        </w:numPr>
      </w:pPr>
      <w:r>
        <w:t xml:space="preserve">Cross-persona insights highlighted</w:t>
      </w:r>
    </w:p>
    <w:p>
      <w:pPr>
        <w:pStyle w:val="ListParagraph"/>
        <w:numPr>
          <w:ilvl w:val="0"/>
          <w:numId w:val="2"/>
        </w:numPr>
      </w:pPr>
      <w:r>
        <w:t xml:space="preserve">Surprising connections and serendipitous discoveries shown</w:t>
      </w:r>
    </w:p>
    <w:p>
      <w:pPr>
        <w:pStyle w:val="ListParagraph"/>
        <w:numPr>
          <w:ilvl w:val="0"/>
          <w:numId w:val="2"/>
        </w:numPr>
        <w:spacing w:after="180"/>
      </w:pPr>
      <w:r>
        <w:t xml:space="preserve">Actionable items prioritized by confidence and relevance</w:t>
      </w:r>
    </w:p>
    <w:p>
      <w:pPr>
        <w:pStyle w:val="Heading2"/>
      </w:pPr>
      <w:r>
        <w:t xml:space="preserve">Research Initiation Workflow</w:t>
      </w:r>
    </w:p>
    <w:p>
      <w:pPr>
        <w:pStyle w:val="ListParagraph"/>
        <w:numPr>
          <w:ilvl w:val="0"/>
          <w:numId w:val="2"/>
        </w:numPr>
      </w:pPr>
      <w:r>
        <w:t xml:space="preserve">User selects persona and enters research objective</w:t>
      </w:r>
    </w:p>
    <w:p>
      <w:pPr>
        <w:pStyle w:val="ListParagraph"/>
        <w:numPr>
          <w:ilvl w:val="0"/>
          <w:numId w:val="2"/>
        </w:numPr>
      </w:pPr>
      <w:r>
        <w:t xml:space="preserve">Sets parameters: max iterations, focus areas, constraints</w:t>
      </w:r>
    </w:p>
    <w:p>
      <w:pPr>
        <w:pStyle w:val="ListParagraph"/>
        <w:numPr>
          <w:ilvl w:val="0"/>
          <w:numId w:val="2"/>
        </w:numPr>
      </w:pPr>
      <w:r>
        <w:t xml:space="preserve">System begins autonomous research</w:t>
      </w:r>
    </w:p>
    <w:p>
      <w:pPr>
        <w:pStyle w:val="ListParagraph"/>
        <w:numPr>
          <w:ilvl w:val="0"/>
          <w:numId w:val="2"/>
        </w:numPr>
      </w:pPr>
      <w:r>
        <w:t xml:space="preserve">User receives progress notifications</w:t>
      </w:r>
    </w:p>
    <w:p>
      <w:pPr>
        <w:pStyle w:val="ListParagraph"/>
        <w:numPr>
          <w:ilvl w:val="0"/>
          <w:numId w:val="2"/>
        </w:numPr>
        <w:spacing w:after="180"/>
      </w:pPr>
      <w:r>
        <w:t xml:space="preserve">Final report delivered with citations and code</w:t>
      </w:r>
    </w:p>
    <w:p>
      <w:pPr>
        <w:pStyle w:val="Heading2"/>
      </w:pPr>
      <w:r>
        <w:t xml:space="preserve">Pattern Discovery Workflow</w:t>
      </w:r>
    </w:p>
    <w:p>
      <w:pPr>
        <w:pStyle w:val="ListParagraph"/>
        <w:numPr>
          <w:ilvl w:val="0"/>
          <w:numId w:val="2"/>
        </w:numPr>
      </w:pPr>
      <w:r>
        <w:t xml:space="preserve">System continuously tracks engagement</w:t>
      </w:r>
    </w:p>
    <w:p>
      <w:pPr>
        <w:pStyle w:val="ListParagraph"/>
        <w:numPr>
          <w:ilvl w:val="0"/>
          <w:numId w:val="2"/>
        </w:numPr>
      </w:pPr>
      <w:r>
        <w:t xml:space="preserve">Generates hypotheses about behavior patterns</w:t>
      </w:r>
    </w:p>
    <w:p>
      <w:pPr>
        <w:pStyle w:val="ListParagraph"/>
        <w:numPr>
          <w:ilvl w:val="0"/>
          <w:numId w:val="2"/>
        </w:numPr>
      </w:pPr>
      <w:r>
        <w:t xml:space="preserve">Runs statistical experiments automatically</w:t>
      </w:r>
    </w:p>
    <w:p>
      <w:pPr>
        <w:pStyle w:val="ListParagraph"/>
        <w:numPr>
          <w:ilvl w:val="0"/>
          <w:numId w:val="2"/>
        </w:numPr>
      </w:pPr>
      <w:r>
        <w:t xml:space="preserve">Validates patterns over multiple weeks</w:t>
      </w:r>
    </w:p>
    <w:p>
      <w:pPr>
        <w:pStyle w:val="ListParagraph"/>
        <w:numPr>
          <w:ilvl w:val="0"/>
          <w:numId w:val="2"/>
        </w:numPr>
        <w:spacing w:after="180"/>
      </w:pPr>
      <w:r>
        <w:t xml:space="preserve">Surfaces insights in weekly summary</w:t>
      </w:r>
    </w:p>
    <w:p>
      <w:pPr>
        <w:pStyle w:val="Heading1"/>
      </w:pPr>
      <w:r>
        <w:t xml:space="preserve">Success Metrics</w:t>
      </w:r>
    </w:p>
    <w:p>
      <w:pPr>
        <w:pStyle w:val="Heading2"/>
      </w:pPr>
      <w:r>
        <w:t xml:space="preserve">Research Quality</w:t>
      </w:r>
    </w:p>
    <w:p>
      <w:pPr>
        <w:pStyle w:val="ListParagraph"/>
        <w:numPr>
          <w:ilvl w:val="0"/>
          <w:numId w:val="2"/>
        </w:numPr>
      </w:pPr>
      <w:r>
        <w:t xml:space="preserve">80%+ accuracy of research findings when validated by domain experts</w:t>
      </w:r>
    </w:p>
    <w:p>
      <w:pPr>
        <w:pStyle w:val="ListParagraph"/>
        <w:numPr>
          <w:ilvl w:val="0"/>
          <w:numId w:val="2"/>
        </w:numPr>
      </w:pPr>
      <w:r>
        <w:t xml:space="preserve">Complete citation provenance for all claims</w:t>
      </w:r>
    </w:p>
    <w:p>
      <w:pPr>
        <w:pStyle w:val="ListParagraph"/>
        <w:numPr>
          <w:ilvl w:val="0"/>
          <w:numId w:val="2"/>
        </w:numPr>
        <w:spacing w:after="180"/>
      </w:pPr>
      <w:r>
        <w:t xml:space="preserve">3-6 months of human research time equivalent per session</w:t>
      </w:r>
    </w:p>
    <w:p>
      <w:pPr>
        <w:pStyle w:val="Heading2"/>
      </w:pPr>
      <w:r>
        <w:t xml:space="preserve">Recommendation Relevance</w:t>
      </w:r>
    </w:p>
    <w:p>
      <w:pPr>
        <w:pStyle w:val="ListParagraph"/>
        <w:numPr>
          <w:ilvl w:val="0"/>
          <w:numId w:val="2"/>
        </w:numPr>
      </w:pPr>
      <w:r>
        <w:t xml:space="preserve">70%+ recommendation acceptance rate</w:t>
      </w:r>
    </w:p>
    <w:p>
      <w:pPr>
        <w:pStyle w:val="ListParagraph"/>
        <w:numPr>
          <w:ilvl w:val="0"/>
          <w:numId w:val="2"/>
        </w:numPr>
      </w:pPr>
      <w:r>
        <w:t xml:space="preserve">At least 1 serendipitous insight per week</w:t>
      </w:r>
    </w:p>
    <w:p>
      <w:pPr>
        <w:pStyle w:val="ListParagraph"/>
        <w:numPr>
          <w:ilvl w:val="0"/>
          <w:numId w:val="2"/>
        </w:numPr>
        <w:spacing w:after="180"/>
      </w:pPr>
      <w:r>
        <w:t xml:space="preserve">30%+ reduction in time spent searching for information</w:t>
      </w:r>
    </w:p>
    <w:p>
      <w:pPr>
        <w:pStyle w:val="Heading2"/>
      </w:pPr>
      <w:r>
        <w:t xml:space="preserve">Pattern Detection</w:t>
      </w:r>
    </w:p>
    <w:p>
      <w:pPr>
        <w:pStyle w:val="ListParagraph"/>
        <w:numPr>
          <w:ilvl w:val="0"/>
          <w:numId w:val="2"/>
        </w:numPr>
      </w:pPr>
      <w:r>
        <w:t xml:space="preserve">5+ statistically significant patterns discovered per user</w:t>
      </w:r>
    </w:p>
    <w:p>
      <w:pPr>
        <w:pStyle w:val="ListParagraph"/>
        <w:numPr>
          <w:ilvl w:val="0"/>
          <w:numId w:val="2"/>
        </w:numPr>
      </w:pPr>
      <w:r>
        <w:t xml:space="preserve">Patterns validated with 3+ confirmations over time</w:t>
      </w:r>
    </w:p>
    <w:p>
      <w:pPr>
        <w:pStyle w:val="ListParagraph"/>
        <w:numPr>
          <w:ilvl w:val="0"/>
          <w:numId w:val="2"/>
        </w:numPr>
        <w:spacing w:after="180"/>
      </w:pPr>
      <w:r>
        <w:t xml:space="preserve">Actionable insights leading to behavior changes</w:t>
      </w:r>
    </w:p>
    <w:p>
      <w:pPr>
        <w:pStyle w:val="Heading1"/>
      </w:pPr>
      <w:r>
        <w:t xml:space="preserve">Future Enhancements</w:t>
      </w:r>
    </w:p>
    <w:p>
      <w:pPr>
        <w:pStyle w:val="Heading2"/>
      </w:pPr>
      <w:r>
        <w:t xml:space="preserve">Phase 2 Features</w:t>
      </w:r>
    </w:p>
    <w:p>
      <w:pPr>
        <w:pStyle w:val="ListParagraph"/>
        <w:numPr>
          <w:ilvl w:val="0"/>
          <w:numId w:val="2"/>
        </w:numPr>
      </w:pPr>
      <w:r>
        <w:t xml:space="preserve">Collaborative filtering: recommendations based on similar users</w:t>
      </w:r>
    </w:p>
    <w:p>
      <w:pPr>
        <w:pStyle w:val="ListParagraph"/>
        <w:numPr>
          <w:ilvl w:val="0"/>
          <w:numId w:val="2"/>
        </w:numPr>
      </w:pPr>
      <w:r>
        <w:t xml:space="preserve">Integration with external tools: Slack, GitHub, Notion</w:t>
      </w:r>
    </w:p>
    <w:p>
      <w:pPr>
        <w:pStyle w:val="ListParagraph"/>
        <w:numPr>
          <w:ilvl w:val="0"/>
          <w:numId w:val="2"/>
        </w:numPr>
      </w:pPr>
      <w:r>
        <w:t xml:space="preserve">Automated notification system based on predictions</w:t>
      </w:r>
    </w:p>
    <w:p>
      <w:pPr>
        <w:pStyle w:val="ListParagraph"/>
        <w:numPr>
          <w:ilvl w:val="0"/>
          <w:numId w:val="2"/>
        </w:numPr>
        <w:spacing w:after="180"/>
      </w:pPr>
      <w:r>
        <w:t xml:space="preserve">Mobile app for on-the-go insights</w:t>
      </w:r>
    </w:p>
    <w:p>
      <w:pPr>
        <w:pStyle w:val="Heading2"/>
      </w:pPr>
      <w:r>
        <w:t xml:space="preserve">Phase 3 Features</w:t>
      </w:r>
    </w:p>
    <w:p>
      <w:pPr>
        <w:pStyle w:val="ListParagraph"/>
        <w:numPr>
          <w:ilvl w:val="0"/>
          <w:numId w:val="2"/>
        </w:numPr>
      </w:pPr>
      <w:r>
        <w:t xml:space="preserve">Multi-user collaboration and shared personas</w:t>
      </w:r>
    </w:p>
    <w:p>
      <w:pPr>
        <w:pStyle w:val="ListParagraph"/>
        <w:numPr>
          <w:ilvl w:val="0"/>
          <w:numId w:val="2"/>
        </w:numPr>
      </w:pPr>
      <w:r>
        <w:t xml:space="preserve">Enterprise deployment with team analytics</w:t>
      </w:r>
    </w:p>
    <w:p>
      <w:pPr>
        <w:pStyle w:val="ListParagraph"/>
        <w:numPr>
          <w:ilvl w:val="0"/>
          <w:numId w:val="2"/>
        </w:numPr>
      </w:pPr>
      <w:r>
        <w:t xml:space="preserve">Custom agent creation interface</w:t>
      </w:r>
    </w:p>
    <w:p>
      <w:pPr>
        <w:pStyle w:val="ListParagraph"/>
        <w:numPr>
          <w:ilvl w:val="0"/>
          <w:numId w:val="2"/>
        </w:numPr>
        <w:spacing w:after="180"/>
      </w:pPr>
      <w:r>
        <w:t xml:space="preserve">API for third-party integrations</w:t>
      </w:r>
    </w:p>
    <w:p>
      <w:pPr>
        <w:pStyle w:val="Heading1"/>
      </w:pPr>
      <w:r>
        <w:t xml:space="preserve">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Risk</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Impact</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Mitigation</w:t>
            </w:r>
          </w:p>
        </w:tc>
      </w:tr>
      <w:tr>
        <w:tc>
          <w:tcPr>
            <w:tcW w:type="dxa" w:w="3120"/>
            <w:tcBorders>
              <w:top w:val="single" w:color="CCCCCC" w:sz="1"/>
              <w:left w:val="single" w:color="CCCCCC" w:sz="1"/>
              <w:bottom w:val="single" w:color="CCCCCC" w:sz="1"/>
              <w:right w:val="single" w:color="CCCCCC" w:sz="1"/>
            </w:tcBorders>
          </w:tcPr>
          <w:p>
            <w:r>
              <w:t xml:space="preserve">LLM hallucination in research</w:t>
            </w:r>
          </w:p>
        </w:tc>
        <w:tc>
          <w:tcPr>
            <w:tcW w:type="dxa" w:w="3120"/>
            <w:tcBorders>
              <w:top w:val="single" w:color="CCCCCC" w:sz="1"/>
              <w:left w:val="single" w:color="CCCCCC" w:sz="1"/>
              <w:bottom w:val="single" w:color="CCCCCC" w:sz="1"/>
              <w:right w:val="single" w:color="CCCCCC" w:sz="1"/>
            </w:tcBorders>
          </w:tcPr>
          <w:p>
            <w:r>
              <w:t xml:space="preserve">High - incorrect findings</w:t>
            </w:r>
          </w:p>
        </w:tc>
        <w:tc>
          <w:tcPr>
            <w:tcW w:type="dxa" w:w="3120"/>
            <w:tcBorders>
              <w:top w:val="single" w:color="CCCCCC" w:sz="1"/>
              <w:left w:val="single" w:color="CCCCCC" w:sz="1"/>
              <w:bottom w:val="single" w:color="CCCCCC" w:sz="1"/>
              <w:right w:val="single" w:color="CCCCCC" w:sz="1"/>
            </w:tcBorders>
          </w:tcPr>
          <w:p>
            <w:r>
              <w:t xml:space="preserve">Require citations, human validation</w:t>
            </w:r>
          </w:p>
        </w:tc>
      </w:tr>
      <w:tr>
        <w:tc>
          <w:tcPr>
            <w:tcW w:type="dxa" w:w="3120"/>
            <w:tcBorders>
              <w:top w:val="single" w:color="CCCCCC" w:sz="1"/>
              <w:left w:val="single" w:color="CCCCCC" w:sz="1"/>
              <w:bottom w:val="single" w:color="CCCCCC" w:sz="1"/>
              <w:right w:val="single" w:color="CCCCCC" w:sz="1"/>
            </w:tcBorders>
          </w:tcPr>
          <w:p>
            <w:r>
              <w:t xml:space="preserve">Cold start problem</w:t>
            </w:r>
          </w:p>
        </w:tc>
        <w:tc>
          <w:tcPr>
            <w:tcW w:type="dxa" w:w="3120"/>
            <w:tcBorders>
              <w:top w:val="single" w:color="CCCCCC" w:sz="1"/>
              <w:left w:val="single" w:color="CCCCCC" w:sz="1"/>
              <w:bottom w:val="single" w:color="CCCCCC" w:sz="1"/>
              <w:right w:val="single" w:color="CCCCCC" w:sz="1"/>
            </w:tcBorders>
          </w:tcPr>
          <w:p>
            <w:r>
              <w:t xml:space="preserve">Medium - poor initial recommendations</w:t>
            </w:r>
          </w:p>
        </w:tc>
        <w:tc>
          <w:tcPr>
            <w:tcW w:type="dxa" w:w="3120"/>
            <w:tcBorders>
              <w:top w:val="single" w:color="CCCCCC" w:sz="1"/>
              <w:left w:val="single" w:color="CCCCCC" w:sz="1"/>
              <w:bottom w:val="single" w:color="CCCCCC" w:sz="1"/>
              <w:right w:val="single" w:color="CCCCCC" w:sz="1"/>
            </w:tcBorders>
          </w:tcPr>
          <w:p>
            <w:r>
              <w:t xml:space="preserve">Onboarding questionnaire, seed recommendations</w:t>
            </w:r>
          </w:p>
        </w:tc>
      </w:tr>
      <w:tr>
        <w:tc>
          <w:tcPr>
            <w:tcW w:type="dxa" w:w="3120"/>
            <w:tcBorders>
              <w:top w:val="single" w:color="CCCCCC" w:sz="1"/>
              <w:left w:val="single" w:color="CCCCCC" w:sz="1"/>
              <w:bottom w:val="single" w:color="CCCCCC" w:sz="1"/>
              <w:right w:val="single" w:color="CCCCCC" w:sz="1"/>
            </w:tcBorders>
          </w:tcPr>
          <w:p>
            <w:r>
              <w:t xml:space="preserve">Privacy concerns</w:t>
            </w:r>
          </w:p>
        </w:tc>
        <w:tc>
          <w:tcPr>
            <w:tcW w:type="dxa" w:w="3120"/>
            <w:tcBorders>
              <w:top w:val="single" w:color="CCCCCC" w:sz="1"/>
              <w:left w:val="single" w:color="CCCCCC" w:sz="1"/>
              <w:bottom w:val="single" w:color="CCCCCC" w:sz="1"/>
              <w:right w:val="single" w:color="CCCCCC" w:sz="1"/>
            </w:tcBorders>
          </w:tcPr>
          <w:p>
            <w:r>
              <w:t xml:space="preserve">High - sensitive user data</w:t>
            </w:r>
          </w:p>
        </w:tc>
        <w:tc>
          <w:tcPr>
            <w:tcW w:type="dxa" w:w="3120"/>
            <w:tcBorders>
              <w:top w:val="single" w:color="CCCCCC" w:sz="1"/>
              <w:left w:val="single" w:color="CCCCCC" w:sz="1"/>
              <w:bottom w:val="single" w:color="CCCCCC" w:sz="1"/>
              <w:right w:val="single" w:color="CCCCCC" w:sz="1"/>
            </w:tcBorders>
          </w:tcPr>
          <w:p>
            <w:r>
              <w:t xml:space="preserve">Local deployment, encryption, clear data controls</w:t>
            </w:r>
          </w:p>
        </w:tc>
      </w:tr>
      <w:tr>
        <w:tc>
          <w:tcPr>
            <w:tcW w:type="dxa" w:w="3120"/>
            <w:tcBorders>
              <w:top w:val="single" w:color="CCCCCC" w:sz="1"/>
              <w:left w:val="single" w:color="CCCCCC" w:sz="1"/>
              <w:bottom w:val="single" w:color="CCCCCC" w:sz="1"/>
              <w:right w:val="single" w:color="CCCCCC" w:sz="1"/>
            </w:tcBorders>
          </w:tcPr>
          <w:p>
            <w:r>
              <w:t xml:space="preserve">Computational cost</w:t>
            </w:r>
          </w:p>
        </w:tc>
        <w:tc>
          <w:tcPr>
            <w:tcW w:type="dxa" w:w="3120"/>
            <w:tcBorders>
              <w:top w:val="single" w:color="CCCCCC" w:sz="1"/>
              <w:left w:val="single" w:color="CCCCCC" w:sz="1"/>
              <w:bottom w:val="single" w:color="CCCCCC" w:sz="1"/>
              <w:right w:val="single" w:color="CCCCCC" w:sz="1"/>
            </w:tcBorders>
          </w:tcPr>
          <w:p>
            <w:r>
              <w:t xml:space="preserve">Medium - expensive LLM calls</w:t>
            </w:r>
          </w:p>
        </w:tc>
        <w:tc>
          <w:tcPr>
            <w:tcW w:type="dxa" w:w="3120"/>
            <w:tcBorders>
              <w:top w:val="single" w:color="CCCCCC" w:sz="1"/>
              <w:left w:val="single" w:color="CCCCCC" w:sz="1"/>
              <w:bottom w:val="single" w:color="CCCCCC" w:sz="1"/>
              <w:right w:val="single" w:color="CCCCCC" w:sz="1"/>
            </w:tcBorders>
          </w:tcPr>
          <w:p>
            <w:r>
              <w:t xml:space="preserve">Batch processing, caching, smaller models</w:t>
            </w:r>
          </w:p>
        </w:tc>
      </w:tr>
    </w:tbl>
    <w:p>
      <w:pPr>
        <w:spacing w:before="240"/>
      </w:pPr>
      <w:r>
        <w:t xml:space="preserve"/>
      </w:r>
    </w:p>
    <w:p>
      <w:pPr>
        <w:jc w:val="center"/>
      </w:pPr>
      <w:r>
        <w:rPr>
          <w:i/>
          <w:iCs/>
          <w:color w:val="666666"/>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2025-11-25T04:35:49.778Z</dcterms:created>
  <dcterms:modified xsi:type="dcterms:W3CDTF">2025-11-25T04:35:49.779Z</dcterms:modified>
</cp:coreProperties>
</file>

<file path=docProps/custom.xml><?xml version="1.0" encoding="utf-8"?>
<Properties xmlns="http://schemas.openxmlformats.org/officeDocument/2006/custom-properties" xmlns:vt="http://schemas.openxmlformats.org/officeDocument/2006/docPropsVTypes"/>
</file>