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AC1A" w14:textId="77777777" w:rsidR="008D6B8E" w:rsidRDefault="008D6B8E">
      <w:pPr>
        <w:spacing w:before="1200"/>
      </w:pPr>
    </w:p>
    <w:p w14:paraId="3CC336DD" w14:textId="77777777" w:rsidR="008D6B8E" w:rsidRDefault="00000000">
      <w:pPr>
        <w:pBdr>
          <w:bottom w:val="single" w:sz="12" w:space="8" w:color="2E5090"/>
        </w:pBdr>
        <w:spacing w:after="120"/>
      </w:pPr>
      <w:r>
        <w:rPr>
          <w:b/>
          <w:bCs/>
          <w:color w:val="2E5090"/>
          <w:sz w:val="56"/>
          <w:szCs w:val="56"/>
        </w:rPr>
        <w:t>Optimierer im Deep Learning</w:t>
      </w:r>
    </w:p>
    <w:p w14:paraId="281C98D3" w14:textId="6BF05952" w:rsidR="008D6B8E" w:rsidRDefault="00D94C7B">
      <w:pPr>
        <w:spacing w:after="200"/>
      </w:pPr>
      <w:r>
        <w:rPr>
          <w:color w:val="444444"/>
          <w:sz w:val="28"/>
          <w:szCs w:val="28"/>
        </w:rPr>
        <w:t>S</w:t>
      </w:r>
      <w:r w:rsidR="00000000">
        <w:rPr>
          <w:color w:val="444444"/>
          <w:sz w:val="28"/>
          <w:szCs w:val="28"/>
        </w:rPr>
        <w:t>kript – PyTorch-Referenz</w:t>
      </w:r>
    </w:p>
    <w:p w14:paraId="6C1F96A4" w14:textId="77777777" w:rsidR="008D6B8E" w:rsidRDefault="008D6B8E">
      <w:pPr>
        <w:spacing w:before="600" w:after="160"/>
      </w:pPr>
    </w:p>
    <w:p w14:paraId="12E2F011" w14:textId="77777777" w:rsidR="008D6B8E" w:rsidRDefault="00000000">
      <w:pPr>
        <w:spacing w:after="160" w:line="340" w:lineRule="auto"/>
        <w:jc w:val="both"/>
      </w:pPr>
      <w:r>
        <w:rPr>
          <w:b/>
          <w:bCs/>
          <w:color w:val="1A1A1A"/>
        </w:rPr>
        <w:t xml:space="preserve">Themen: </w:t>
      </w:r>
      <w:r>
        <w:rPr>
          <w:color w:val="1A1A1A"/>
        </w:rPr>
        <w:t>Einführung in Optimierer, Übersicht der wichtigsten PyTorch-Optimierer, Abstammung und Zusammenhänge, Glossar der Fachbegriffe</w:t>
      </w:r>
    </w:p>
    <w:p w14:paraId="2720719A" w14:textId="1D610262" w:rsidR="008D6B8E" w:rsidRDefault="008D6B8E"/>
    <w:p w14:paraId="3481411C" w14:textId="77777777" w:rsidR="00D94C7B" w:rsidRDefault="00D94C7B">
      <w:pPr>
        <w:pStyle w:val="Heading1"/>
      </w:pPr>
    </w:p>
    <w:p w14:paraId="19D693ED" w14:textId="77777777" w:rsidR="00D94C7B" w:rsidRDefault="00D94C7B">
      <w:pPr>
        <w:pStyle w:val="Heading1"/>
      </w:pPr>
    </w:p>
    <w:p w14:paraId="22B2E7FB" w14:textId="5DAB9095" w:rsidR="008D6B8E" w:rsidRDefault="00000000">
      <w:pPr>
        <w:pStyle w:val="Heading1"/>
      </w:pPr>
      <w:r>
        <w:t>1  Was ist ein Optimierer?</w:t>
      </w:r>
    </w:p>
    <w:p w14:paraId="447A4327" w14:textId="77777777" w:rsidR="008D6B8E" w:rsidRDefault="00000000">
      <w:pPr>
        <w:spacing w:after="160" w:line="340" w:lineRule="auto"/>
        <w:jc w:val="both"/>
      </w:pPr>
      <w:r>
        <w:rPr>
          <w:color w:val="1A1A1A"/>
        </w:rPr>
        <w:t>Ein Optimierer steuert, wie ein neuronales Netz aus seinen Fehlern lernt. Nach jedem Trainingsschritt berechnet die Backpropagation, wie stark jeder einzelne Parameter zum Gesamtfehler (Loss) beigetragen hat – das sind die Gradienten. Der Optimierer nutzt diese Gradienten, um die Parameter so anzupassen, dass der Loss im nächsten Schritt möglichst kleiner wird.</w:t>
      </w:r>
    </w:p>
    <w:p w14:paraId="216F0723" w14:textId="77777777" w:rsidR="008D6B8E" w:rsidRDefault="00000000">
      <w:pPr>
        <w:spacing w:after="160" w:line="340" w:lineRule="auto"/>
        <w:jc w:val="both"/>
      </w:pPr>
      <w:r>
        <w:rPr>
          <w:color w:val="1A1A1A"/>
        </w:rPr>
        <w:t>Die verschiedenen Optimierer unterscheiden sich darin, wie sie diese Anpassung vornehmen: Manche verwenden eine feste Schrittweite (Lernrate), andere passen sie pro Parameter dynamisch an oder berücksichtigen vergangene Gradienten, um Schwingungen zu dämpfen und schneller zu konvergieren.</w:t>
      </w:r>
    </w:p>
    <w:p w14:paraId="3B7186A2" w14:textId="77777777" w:rsidR="008D6B8E" w:rsidRDefault="00000000">
      <w:pPr>
        <w:spacing w:after="160" w:line="340" w:lineRule="auto"/>
        <w:jc w:val="both"/>
      </w:pPr>
      <w:r>
        <w:rPr>
          <w:color w:val="1A1A1A"/>
        </w:rPr>
        <w:t>In der Praxis hat sich gezeigt, dass die Wahl des Optimierers erheblichen Einfluss auf die Trainingsgeschwindigkeit und die Qualität des Endergebnisses hat. Die folgende Übersicht stellt die wichtigsten Optimierer in PyTorch vor, geordnet nach ihrer Praxisrelevanz.</w:t>
      </w:r>
    </w:p>
    <w:p w14:paraId="04DCBE90" w14:textId="77777777" w:rsidR="00D94C7B" w:rsidRDefault="00D94C7B">
      <w:pPr>
        <w:rPr>
          <w:b/>
          <w:bCs/>
          <w:color w:val="2E5090"/>
          <w:sz w:val="32"/>
          <w:szCs w:val="32"/>
        </w:rPr>
      </w:pPr>
      <w:r>
        <w:br w:type="page"/>
      </w:r>
    </w:p>
    <w:p w14:paraId="0D46C22E" w14:textId="57F59EDF" w:rsidR="008D6B8E" w:rsidRDefault="00000000">
      <w:pPr>
        <w:pStyle w:val="Heading1"/>
      </w:pPr>
      <w:r>
        <w:lastRenderedPageBreak/>
        <w:t>2  Übersicht der Optimierer</w:t>
      </w:r>
    </w:p>
    <w:p w14:paraId="6E942391" w14:textId="77777777" w:rsidR="008D6B8E" w:rsidRDefault="00000000">
      <w:pPr>
        <w:spacing w:after="160" w:line="340" w:lineRule="auto"/>
        <w:jc w:val="both"/>
      </w:pPr>
      <w:r>
        <w:rPr>
          <w:color w:val="1A1A1A"/>
        </w:rPr>
        <w:t>Die folgende Tabelle listet die wichtigsten Optimierer aus torch.optim auf. Die Spalte „Praxisrelevanz“ gibt an, wie häufig der jeweilige Optimierer in aktuellen Projekten und Forschungsarbeiten eingesetzt wird.</w:t>
      </w:r>
    </w:p>
    <w:p w14:paraId="44256F1B" w14:textId="77777777" w:rsidR="008D6B8E" w:rsidRDefault="008D6B8E">
      <w:pPr>
        <w:spacing w:after="20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3828"/>
        <w:gridCol w:w="2650"/>
        <w:gridCol w:w="2525"/>
      </w:tblGrid>
      <w:tr w:rsidR="008D6B8E" w14:paraId="04CDF2C5" w14:textId="77777777" w:rsidTr="00D94C7B">
        <w:tblPrEx>
          <w:tblCellMar>
            <w:top w:w="0" w:type="dxa"/>
            <w:bottom w:w="0" w:type="dxa"/>
          </w:tblCellMar>
        </w:tblPrEx>
        <w:trPr>
          <w:tblHeader/>
        </w:trPr>
        <w:tc>
          <w:tcPr>
            <w:tcW w:w="992"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6B243B31" w14:textId="77777777" w:rsidR="008D6B8E" w:rsidRDefault="00000000">
            <w:r>
              <w:rPr>
                <w:b/>
                <w:bCs/>
                <w:color w:val="FFFFFF"/>
                <w:sz w:val="20"/>
                <w:szCs w:val="20"/>
              </w:rPr>
              <w:t>Bezeichnung</w:t>
            </w:r>
          </w:p>
        </w:tc>
        <w:tc>
          <w:tcPr>
            <w:tcW w:w="4110"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67FFC594" w14:textId="77777777" w:rsidR="008D6B8E" w:rsidRDefault="00000000">
            <w:r>
              <w:rPr>
                <w:b/>
                <w:bCs/>
                <w:color w:val="FFFFFF"/>
                <w:sz w:val="20"/>
                <w:szCs w:val="20"/>
              </w:rPr>
              <w:t>Funktionsweise</w:t>
            </w:r>
          </w:p>
        </w:tc>
        <w:tc>
          <w:tcPr>
            <w:tcW w:w="2694"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5A4BA57E" w14:textId="77777777" w:rsidR="008D6B8E" w:rsidRDefault="00000000">
            <w:r>
              <w:rPr>
                <w:b/>
                <w:bCs/>
                <w:color w:val="FFFFFF"/>
                <w:sz w:val="20"/>
                <w:szCs w:val="20"/>
              </w:rPr>
              <w:t>Syntax</w:t>
            </w:r>
          </w:p>
        </w:tc>
        <w:tc>
          <w:tcPr>
            <w:tcW w:w="2693"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2318ADBD" w14:textId="77777777" w:rsidR="008D6B8E" w:rsidRDefault="00000000">
            <w:r>
              <w:rPr>
                <w:b/>
                <w:bCs/>
                <w:color w:val="FFFFFF"/>
                <w:sz w:val="20"/>
                <w:szCs w:val="20"/>
              </w:rPr>
              <w:t>Praxisrelevanz</w:t>
            </w:r>
          </w:p>
        </w:tc>
      </w:tr>
      <w:tr w:rsidR="008D6B8E" w14:paraId="138A1FCA"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BE73180" w14:textId="77777777" w:rsidR="008D6B8E" w:rsidRDefault="00000000">
            <w:pPr>
              <w:spacing w:after="40"/>
            </w:pPr>
            <w:r>
              <w:rPr>
                <w:b/>
                <w:bCs/>
                <w:color w:val="1A1A1A"/>
                <w:sz w:val="20"/>
                <w:szCs w:val="20"/>
              </w:rPr>
              <w:t>SGD</w:t>
            </w:r>
          </w:p>
        </w:tc>
        <w:tc>
          <w:tcPr>
            <w:tcW w:w="411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1F62F5B6" w14:textId="77777777" w:rsidR="008D6B8E" w:rsidRDefault="00000000">
            <w:pPr>
              <w:spacing w:after="40"/>
            </w:pPr>
            <w:r>
              <w:rPr>
                <w:color w:val="1A1A1A"/>
                <w:sz w:val="20"/>
                <w:szCs w:val="20"/>
              </w:rPr>
              <w:t>Aktualisiert die Parameter anhand des negativen Gradienten der Verlustfunktion, skaliert durch die Lernrate. Mit Momentum werden vergangene Gradienten berücksichtigt, was die Konvergenz beschleunigt.</w:t>
            </w:r>
          </w:p>
        </w:tc>
        <w:tc>
          <w:tcPr>
            <w:tcW w:w="2694"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279047C" w14:textId="77777777" w:rsidR="008D6B8E" w:rsidRDefault="00000000">
            <w:pPr>
              <w:spacing w:after="40"/>
            </w:pPr>
            <w:r>
              <w:rPr>
                <w:rFonts w:ascii="Consolas" w:eastAsia="Consolas" w:hAnsi="Consolas" w:cs="Consolas"/>
                <w:color w:val="444444"/>
                <w:sz w:val="18"/>
                <w:szCs w:val="18"/>
              </w:rPr>
              <w:t>optim.SGD(params, lr=0.01) optim.SGD(params, lr=0.01, momentum=0.9)</w:t>
            </w:r>
          </w:p>
        </w:tc>
        <w:tc>
          <w:tcPr>
            <w:tcW w:w="2693"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7ADD9D1" w14:textId="77777777" w:rsidR="008D6B8E" w:rsidRDefault="00000000">
            <w:pPr>
              <w:spacing w:after="40"/>
            </w:pPr>
            <w:r>
              <w:rPr>
                <w:color w:val="1A1A1A"/>
                <w:sz w:val="20"/>
                <w:szCs w:val="20"/>
              </w:rPr>
              <w:t>Sehr hoch – Standard in Computer Vision, besonders mit Momentum.</w:t>
            </w:r>
          </w:p>
        </w:tc>
      </w:tr>
      <w:tr w:rsidR="008D6B8E" w14:paraId="2B46CDBA"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4F23B56" w14:textId="77777777" w:rsidR="008D6B8E" w:rsidRDefault="00000000">
            <w:pPr>
              <w:spacing w:after="40"/>
            </w:pPr>
            <w:r>
              <w:rPr>
                <w:b/>
                <w:bCs/>
                <w:color w:val="1A1A1A"/>
                <w:sz w:val="20"/>
                <w:szCs w:val="20"/>
              </w:rPr>
              <w:t>Adam</w:t>
            </w:r>
          </w:p>
        </w:tc>
        <w:tc>
          <w:tcPr>
            <w:tcW w:w="411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4BDB1980" w14:textId="77777777" w:rsidR="008D6B8E" w:rsidRDefault="00000000">
            <w:pPr>
              <w:spacing w:after="40"/>
            </w:pPr>
            <w:r>
              <w:rPr>
                <w:color w:val="1A1A1A"/>
                <w:sz w:val="20"/>
                <w:szCs w:val="20"/>
              </w:rPr>
              <w:t>Kombiniert die Vorteile von Adagrad und RMSprop. Speichert laufende Schätzungen des Mittelwerts (1. Moment) und der Varianz (2. Moment) der Gradienten.</w:t>
            </w:r>
          </w:p>
        </w:tc>
        <w:tc>
          <w:tcPr>
            <w:tcW w:w="2694"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F6E1360" w14:textId="77777777" w:rsidR="008D6B8E" w:rsidRDefault="00000000">
            <w:pPr>
              <w:spacing w:after="40"/>
            </w:pPr>
            <w:r>
              <w:rPr>
                <w:rFonts w:ascii="Consolas" w:eastAsia="Consolas" w:hAnsi="Consolas" w:cs="Consolas"/>
                <w:color w:val="444444"/>
                <w:sz w:val="18"/>
                <w:szCs w:val="18"/>
              </w:rPr>
              <w:t>optim.Adam(params, lr=0.001)</w:t>
            </w:r>
          </w:p>
        </w:tc>
        <w:tc>
          <w:tcPr>
            <w:tcW w:w="2693"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CEA157B" w14:textId="77777777" w:rsidR="008D6B8E" w:rsidRDefault="00000000">
            <w:pPr>
              <w:spacing w:after="40"/>
            </w:pPr>
            <w:r>
              <w:rPr>
                <w:color w:val="1A1A1A"/>
                <w:sz w:val="20"/>
                <w:szCs w:val="20"/>
              </w:rPr>
              <w:t>Sehr hoch – beliebtester Optimierer insgesamt, häufiger Default.</w:t>
            </w:r>
          </w:p>
        </w:tc>
      </w:tr>
      <w:tr w:rsidR="008D6B8E" w14:paraId="546197C5"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564F1B55" w14:textId="77777777" w:rsidR="008D6B8E" w:rsidRDefault="00000000">
            <w:pPr>
              <w:spacing w:after="40"/>
            </w:pPr>
            <w:r>
              <w:rPr>
                <w:b/>
                <w:bCs/>
                <w:color w:val="1A1A1A"/>
                <w:sz w:val="20"/>
                <w:szCs w:val="20"/>
              </w:rPr>
              <w:t>AdamW</w:t>
            </w:r>
          </w:p>
        </w:tc>
        <w:tc>
          <w:tcPr>
            <w:tcW w:w="411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3D85FA6" w14:textId="0EDCF91E" w:rsidR="008D6B8E" w:rsidRDefault="00000000">
            <w:pPr>
              <w:spacing w:after="40"/>
            </w:pPr>
            <w:r>
              <w:rPr>
                <w:color w:val="1A1A1A"/>
                <w:sz w:val="20"/>
                <w:szCs w:val="20"/>
              </w:rPr>
              <w:t>Entkoppelt die Gewichtsdekadenz von der Gradientenberechnung, was bei Adam fälschlicherweise vermischt wird. Führt zu korrekt wirkender Regularisierung.</w:t>
            </w:r>
            <w:r w:rsidR="00D94C7B">
              <w:rPr>
                <w:color w:val="1A1A1A"/>
                <w:sz w:val="20"/>
                <w:szCs w:val="20"/>
              </w:rPr>
              <w:t xml:space="preserve"> </w:t>
            </w:r>
            <w:r w:rsidR="00D94C7B" w:rsidRPr="00D94C7B">
              <w:rPr>
                <w:b/>
                <w:bCs/>
                <w:i/>
                <w:iCs/>
                <w:color w:val="C00000"/>
                <w:sz w:val="20"/>
                <w:szCs w:val="20"/>
              </w:rPr>
              <w:t>(siehe unten)</w:t>
            </w:r>
          </w:p>
        </w:tc>
        <w:tc>
          <w:tcPr>
            <w:tcW w:w="2694"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0EDA3FFF" w14:textId="77777777" w:rsidR="008D6B8E" w:rsidRDefault="00000000">
            <w:pPr>
              <w:spacing w:after="40"/>
            </w:pPr>
            <w:r>
              <w:rPr>
                <w:rFonts w:ascii="Consolas" w:eastAsia="Consolas" w:hAnsi="Consolas" w:cs="Consolas"/>
                <w:color w:val="444444"/>
                <w:sz w:val="18"/>
                <w:szCs w:val="18"/>
              </w:rPr>
              <w:t>optim.AdamW(params, lr=0.0001)</w:t>
            </w:r>
          </w:p>
        </w:tc>
        <w:tc>
          <w:tcPr>
            <w:tcW w:w="2693"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5D5C132" w14:textId="77777777" w:rsidR="008D6B8E" w:rsidRDefault="00000000">
            <w:pPr>
              <w:spacing w:after="40"/>
            </w:pPr>
            <w:r>
              <w:rPr>
                <w:color w:val="1A1A1A"/>
                <w:sz w:val="20"/>
                <w:szCs w:val="20"/>
              </w:rPr>
              <w:t>Sehr hoch – Standard bei Transformer-Modellen (BERT, GPT, ViT).</w:t>
            </w:r>
          </w:p>
        </w:tc>
      </w:tr>
      <w:tr w:rsidR="008D6B8E" w14:paraId="0E894786"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F083D07" w14:textId="77777777" w:rsidR="008D6B8E" w:rsidRDefault="00000000">
            <w:pPr>
              <w:spacing w:after="40"/>
            </w:pPr>
            <w:r>
              <w:rPr>
                <w:b/>
                <w:bCs/>
                <w:color w:val="1A1A1A"/>
                <w:sz w:val="20"/>
                <w:szCs w:val="20"/>
              </w:rPr>
              <w:t>RMSprop</w:t>
            </w:r>
          </w:p>
        </w:tc>
        <w:tc>
          <w:tcPr>
            <w:tcW w:w="411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A1A14ED" w14:textId="77777777" w:rsidR="008D6B8E" w:rsidRDefault="00000000">
            <w:pPr>
              <w:spacing w:after="40"/>
            </w:pPr>
            <w:r>
              <w:rPr>
                <w:color w:val="1A1A1A"/>
                <w:sz w:val="20"/>
                <w:szCs w:val="20"/>
              </w:rPr>
              <w:t>Teilt die Lernrate durch einen exponentiell gewichteten Durchschnitt der quadrierten Gradienten, wodurch sie pro Parameter individuell skaliert wird.</w:t>
            </w:r>
          </w:p>
        </w:tc>
        <w:tc>
          <w:tcPr>
            <w:tcW w:w="2694"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15A1AAB5" w14:textId="77777777" w:rsidR="008D6B8E" w:rsidRDefault="00000000">
            <w:pPr>
              <w:spacing w:after="40"/>
            </w:pPr>
            <w:r>
              <w:rPr>
                <w:rFonts w:ascii="Consolas" w:eastAsia="Consolas" w:hAnsi="Consolas" w:cs="Consolas"/>
                <w:color w:val="444444"/>
                <w:sz w:val="18"/>
                <w:szCs w:val="18"/>
              </w:rPr>
              <w:t>optim.RMSprop(params, lr)</w:t>
            </w:r>
          </w:p>
        </w:tc>
        <w:tc>
          <w:tcPr>
            <w:tcW w:w="2693"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761E96BA" w14:textId="77777777" w:rsidR="008D6B8E" w:rsidRDefault="00000000">
            <w:pPr>
              <w:spacing w:after="40"/>
            </w:pPr>
            <w:r>
              <w:rPr>
                <w:color w:val="1A1A1A"/>
                <w:sz w:val="20"/>
                <w:szCs w:val="20"/>
              </w:rPr>
              <w:t>Mittel – historisch wichtig, v.a. bei RNNs. Durch Adam abgelöst.</w:t>
            </w:r>
          </w:p>
        </w:tc>
      </w:tr>
      <w:tr w:rsidR="008D6B8E" w14:paraId="37558E19"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43898D03" w14:textId="77777777" w:rsidR="008D6B8E" w:rsidRDefault="00000000">
            <w:pPr>
              <w:spacing w:after="40"/>
            </w:pPr>
            <w:r>
              <w:rPr>
                <w:b/>
                <w:bCs/>
                <w:color w:val="1A1A1A"/>
                <w:sz w:val="20"/>
                <w:szCs w:val="20"/>
              </w:rPr>
              <w:t>Adagrad</w:t>
            </w:r>
          </w:p>
        </w:tc>
        <w:tc>
          <w:tcPr>
            <w:tcW w:w="411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0EF381D0" w14:textId="77777777" w:rsidR="008D6B8E" w:rsidRDefault="00000000">
            <w:pPr>
              <w:spacing w:after="40"/>
            </w:pPr>
            <w:r>
              <w:rPr>
                <w:color w:val="1A1A1A"/>
                <w:sz w:val="20"/>
                <w:szCs w:val="20"/>
              </w:rPr>
              <w:t>Passt die Lernrate pro Parameter anhand der Summe aller bisherigen quadrierten Gradienten an. Die Lernrate sinkt monoton und kann zu früh gegen null gehen.</w:t>
            </w:r>
          </w:p>
        </w:tc>
        <w:tc>
          <w:tcPr>
            <w:tcW w:w="2694"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EC7B43F" w14:textId="77777777" w:rsidR="008D6B8E" w:rsidRDefault="00000000">
            <w:pPr>
              <w:spacing w:after="40"/>
            </w:pPr>
            <w:r>
              <w:rPr>
                <w:rFonts w:ascii="Consolas" w:eastAsia="Consolas" w:hAnsi="Consolas" w:cs="Consolas"/>
                <w:color w:val="444444"/>
                <w:sz w:val="18"/>
                <w:szCs w:val="18"/>
              </w:rPr>
              <w:t>optim.Adagrad(params, lr=0.01)</w:t>
            </w:r>
          </w:p>
        </w:tc>
        <w:tc>
          <w:tcPr>
            <w:tcW w:w="2693"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E5AAAC1" w14:textId="77777777" w:rsidR="008D6B8E" w:rsidRDefault="00000000">
            <w:pPr>
              <w:spacing w:after="40"/>
            </w:pPr>
            <w:r>
              <w:rPr>
                <w:color w:val="1A1A1A"/>
                <w:sz w:val="20"/>
                <w:szCs w:val="20"/>
              </w:rPr>
              <w:t>Gering – nützlich bei dünn besetzten Daten, sonst selten.</w:t>
            </w:r>
          </w:p>
        </w:tc>
      </w:tr>
      <w:tr w:rsidR="008D6B8E" w14:paraId="73FB7038"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683922B5" w14:textId="77777777" w:rsidR="008D6B8E" w:rsidRDefault="00000000">
            <w:pPr>
              <w:spacing w:after="40"/>
            </w:pPr>
            <w:r>
              <w:rPr>
                <w:b/>
                <w:bCs/>
                <w:color w:val="1A1A1A"/>
                <w:sz w:val="20"/>
                <w:szCs w:val="20"/>
              </w:rPr>
              <w:t>NAdam</w:t>
            </w:r>
          </w:p>
        </w:tc>
        <w:tc>
          <w:tcPr>
            <w:tcW w:w="411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72F55A7C" w14:textId="77777777" w:rsidR="008D6B8E" w:rsidRDefault="00000000">
            <w:pPr>
              <w:spacing w:after="40"/>
            </w:pPr>
            <w:r>
              <w:rPr>
                <w:color w:val="1A1A1A"/>
                <w:sz w:val="20"/>
                <w:szCs w:val="20"/>
              </w:rPr>
              <w:t>Integriert die Nesterov-Beschleunigung in Adams Momentum-Berechnung. Der Gradient wird an einer vorausschauenden Position berechnet, was die Konvergenz beschleunigen kann.</w:t>
            </w:r>
          </w:p>
        </w:tc>
        <w:tc>
          <w:tcPr>
            <w:tcW w:w="2694"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499D33FE" w14:textId="77777777" w:rsidR="008D6B8E" w:rsidRDefault="00000000">
            <w:pPr>
              <w:spacing w:after="40"/>
            </w:pPr>
            <w:r>
              <w:rPr>
                <w:rFonts w:ascii="Consolas" w:eastAsia="Consolas" w:hAnsi="Consolas" w:cs="Consolas"/>
                <w:color w:val="444444"/>
                <w:sz w:val="18"/>
                <w:szCs w:val="18"/>
              </w:rPr>
              <w:t>optim.NAdam(params, lr)</w:t>
            </w:r>
          </w:p>
        </w:tc>
        <w:tc>
          <w:tcPr>
            <w:tcW w:w="2693"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EE07529" w14:textId="77777777" w:rsidR="008D6B8E" w:rsidRDefault="00000000">
            <w:pPr>
              <w:spacing w:after="40"/>
            </w:pPr>
            <w:r>
              <w:rPr>
                <w:color w:val="1A1A1A"/>
                <w:sz w:val="20"/>
                <w:szCs w:val="20"/>
              </w:rPr>
              <w:t>Gering – selten signifikant besser als Adam.</w:t>
            </w:r>
          </w:p>
        </w:tc>
      </w:tr>
      <w:tr w:rsidR="008D6B8E" w14:paraId="75637C9F"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100D1BBE" w14:textId="77777777" w:rsidR="008D6B8E" w:rsidRDefault="00000000">
            <w:pPr>
              <w:spacing w:after="40"/>
            </w:pPr>
            <w:r>
              <w:rPr>
                <w:b/>
                <w:bCs/>
                <w:color w:val="1A1A1A"/>
                <w:sz w:val="20"/>
                <w:szCs w:val="20"/>
              </w:rPr>
              <w:t>RAdam</w:t>
            </w:r>
          </w:p>
        </w:tc>
        <w:tc>
          <w:tcPr>
            <w:tcW w:w="411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1EE0430" w14:textId="77777777" w:rsidR="008D6B8E" w:rsidRDefault="00000000">
            <w:pPr>
              <w:spacing w:after="40"/>
            </w:pPr>
            <w:r>
              <w:rPr>
                <w:color w:val="1A1A1A"/>
                <w:sz w:val="20"/>
                <w:szCs w:val="20"/>
              </w:rPr>
              <w:t>Erkennt automatisch, wann die Varianzschätzung noch unzuverlässig ist, und schaltet in dieser Phase auf SGD um. Macht manuelles Warmup überflüssig.</w:t>
            </w:r>
          </w:p>
        </w:tc>
        <w:tc>
          <w:tcPr>
            <w:tcW w:w="2694"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0323A02D" w14:textId="77777777" w:rsidR="008D6B8E" w:rsidRDefault="00000000">
            <w:pPr>
              <w:spacing w:after="40"/>
            </w:pPr>
            <w:r>
              <w:rPr>
                <w:rFonts w:ascii="Consolas" w:eastAsia="Consolas" w:hAnsi="Consolas" w:cs="Consolas"/>
                <w:color w:val="444444"/>
                <w:sz w:val="18"/>
                <w:szCs w:val="18"/>
              </w:rPr>
              <w:t>optim.RAdam(params, lr)</w:t>
            </w:r>
          </w:p>
        </w:tc>
        <w:tc>
          <w:tcPr>
            <w:tcW w:w="2693"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08C47FB2" w14:textId="77777777" w:rsidR="008D6B8E" w:rsidRDefault="00000000">
            <w:pPr>
              <w:spacing w:after="40"/>
            </w:pPr>
            <w:r>
              <w:rPr>
                <w:color w:val="1A1A1A"/>
                <w:sz w:val="20"/>
                <w:szCs w:val="20"/>
              </w:rPr>
              <w:t>Gering – gute Idee, aber explizites Warmup mit AdamW hat sich durchgesetzt.</w:t>
            </w:r>
          </w:p>
        </w:tc>
      </w:tr>
      <w:tr w:rsidR="008D6B8E" w14:paraId="6B539DC1" w14:textId="77777777" w:rsidTr="00D94C7B">
        <w:tblPrEx>
          <w:tblCellMar>
            <w:top w:w="0" w:type="dxa"/>
            <w:bottom w:w="0" w:type="dxa"/>
          </w:tblCellMar>
        </w:tblPrEx>
        <w:tc>
          <w:tcPr>
            <w:tcW w:w="992"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04B0D000" w14:textId="77777777" w:rsidR="008D6B8E" w:rsidRDefault="00000000">
            <w:pPr>
              <w:spacing w:after="40"/>
            </w:pPr>
            <w:r>
              <w:rPr>
                <w:b/>
                <w:bCs/>
                <w:color w:val="1A1A1A"/>
                <w:sz w:val="20"/>
                <w:szCs w:val="20"/>
              </w:rPr>
              <w:t>Adadelta</w:t>
            </w:r>
          </w:p>
        </w:tc>
        <w:tc>
          <w:tcPr>
            <w:tcW w:w="411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0E2837F1" w14:textId="77777777" w:rsidR="008D6B8E" w:rsidRDefault="00000000">
            <w:pPr>
              <w:spacing w:after="40"/>
            </w:pPr>
            <w:r>
              <w:rPr>
                <w:color w:val="1A1A1A"/>
                <w:sz w:val="20"/>
                <w:szCs w:val="20"/>
              </w:rPr>
              <w:t>Erweitert Adagrad, indem statt der gesamten Gradientenhistorie nur ein exponentiell gewichtetes Fenster verwendet wird. Benötigt keine manuell gesetzte Lernrate.</w:t>
            </w:r>
          </w:p>
        </w:tc>
        <w:tc>
          <w:tcPr>
            <w:tcW w:w="2694"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7F6C4E9" w14:textId="77777777" w:rsidR="008D6B8E" w:rsidRDefault="00000000">
            <w:pPr>
              <w:spacing w:after="40"/>
            </w:pPr>
            <w:r>
              <w:rPr>
                <w:rFonts w:ascii="Consolas" w:eastAsia="Consolas" w:hAnsi="Consolas" w:cs="Consolas"/>
                <w:color w:val="444444"/>
                <w:sz w:val="18"/>
                <w:szCs w:val="18"/>
              </w:rPr>
              <w:t>optim.Adadelta(params, lr)</w:t>
            </w:r>
          </w:p>
        </w:tc>
        <w:tc>
          <w:tcPr>
            <w:tcW w:w="2693"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10ECE681" w14:textId="77777777" w:rsidR="008D6B8E" w:rsidRDefault="00000000">
            <w:pPr>
              <w:spacing w:after="40"/>
            </w:pPr>
            <w:r>
              <w:rPr>
                <w:color w:val="1A1A1A"/>
                <w:sz w:val="20"/>
                <w:szCs w:val="20"/>
              </w:rPr>
              <w:t>Sehr gering – historisch relevant, heute kaum im Einsatz.</w:t>
            </w:r>
          </w:p>
        </w:tc>
      </w:tr>
    </w:tbl>
    <w:p w14:paraId="01D7EC7A" w14:textId="77777777" w:rsidR="008D6B8E" w:rsidRDefault="008D6B8E">
      <w:pPr>
        <w:spacing w:after="160"/>
      </w:pPr>
    </w:p>
    <w:p w14:paraId="5397C56F" w14:textId="77777777" w:rsidR="008D6B8E" w:rsidRDefault="00000000">
      <w:pPr>
        <w:spacing w:after="160" w:line="340" w:lineRule="auto"/>
        <w:jc w:val="both"/>
        <w:rPr>
          <w:i/>
          <w:iCs/>
          <w:color w:val="1A1A1A"/>
        </w:rPr>
      </w:pPr>
      <w:r>
        <w:rPr>
          <w:b/>
          <w:bCs/>
          <w:i/>
          <w:iCs/>
          <w:color w:val="1A1A1A"/>
        </w:rPr>
        <w:t xml:space="preserve">Hinweis: </w:t>
      </w:r>
      <w:r>
        <w:rPr>
          <w:i/>
          <w:iCs/>
          <w:color w:val="1A1A1A"/>
        </w:rPr>
        <w:t>Selten verwendete Optimierer wie SparseAdam (nur für Sparse-Embeddings), LBFGS (Second-Order-Verfahren, im Deep Learning kaum relevant) und Adamax (durch Adam/AdamW ersetzt) wurden aus dieser Übersicht entfernt, da sie für den typischen Einsatz nicht praxisrelevant sind.</w:t>
      </w:r>
    </w:p>
    <w:p w14:paraId="16366D49" w14:textId="77777777" w:rsidR="00D94C7B" w:rsidRDefault="00D94C7B">
      <w:pPr>
        <w:spacing w:after="160" w:line="340" w:lineRule="auto"/>
        <w:jc w:val="both"/>
        <w:rPr>
          <w:i/>
          <w:iCs/>
          <w:color w:val="1A1A1A"/>
        </w:rPr>
      </w:pPr>
    </w:p>
    <w:p w14:paraId="3DA41045" w14:textId="700A9409" w:rsidR="00D94C7B" w:rsidRPr="00D94C7B" w:rsidRDefault="00D94C7B" w:rsidP="00D94C7B">
      <w:pPr>
        <w:spacing w:after="40" w:line="360" w:lineRule="auto"/>
        <w:rPr>
          <w:color w:val="1A1A1A"/>
          <w:sz w:val="20"/>
          <w:szCs w:val="20"/>
        </w:rPr>
      </w:pPr>
      <w:r w:rsidRPr="00D94C7B">
        <w:rPr>
          <w:b/>
          <w:bCs/>
          <w:i/>
          <w:iCs/>
          <w:color w:val="C00000"/>
          <w:sz w:val="20"/>
          <w:szCs w:val="20"/>
        </w:rPr>
        <w:t>Zu AdamW:</w:t>
      </w:r>
      <w:r w:rsidRPr="00D94C7B">
        <w:rPr>
          <w:b/>
          <w:bCs/>
          <w:i/>
          <w:iCs/>
          <w:color w:val="C00000"/>
          <w:sz w:val="20"/>
          <w:szCs w:val="20"/>
        </w:rPr>
        <w:t xml:space="preserve"> </w:t>
      </w:r>
      <w:r w:rsidRPr="00D94C7B">
        <w:rPr>
          <w:color w:val="1A1A1A"/>
          <w:sz w:val="20"/>
          <w:szCs w:val="20"/>
        </w:rPr>
        <w:br/>
      </w:r>
      <w:r w:rsidRPr="00D94C7B">
        <w:rPr>
          <w:color w:val="1A1A1A"/>
          <w:sz w:val="20"/>
          <w:szCs w:val="20"/>
        </w:rPr>
        <w:t>Das Problem bei Adam: Man möchte, dass große Gewichte bei jedem Schritt ein kleines bisschen geschrumpft werden – das ist Weight Decay, eine Art eingebaute Bremse gegen Überanpassung. Bei Adam passiert dieses Schrumpfen aber nicht direkt an den Gewichten, sondern es wird in die Gradientenberechnung reingemischt. Das heißt, Adam behandelt die Bremse so, als wäre sie Teil des Lernens – und passt sie dann auch noch mit seiner adaptiven Lernrate an. Dadurch werden manche Gewichte zu stark gebremst und andere zu wenig.</w:t>
      </w:r>
    </w:p>
    <w:p w14:paraId="007E0740" w14:textId="40FCD2AC" w:rsidR="008D6B8E" w:rsidRPr="00D94C7B" w:rsidRDefault="00D94C7B" w:rsidP="00D94C7B">
      <w:pPr>
        <w:spacing w:after="40" w:line="360" w:lineRule="auto"/>
        <w:rPr>
          <w:color w:val="1A1A1A"/>
          <w:sz w:val="20"/>
          <w:szCs w:val="20"/>
        </w:rPr>
      </w:pPr>
      <w:r w:rsidRPr="00D94C7B">
        <w:rPr>
          <w:color w:val="1A1A1A"/>
          <w:sz w:val="20"/>
          <w:szCs w:val="20"/>
        </w:rPr>
        <w:t>AdamW löst das, indem es die beiden Schritte trennt: Erst berechnet Adam ganz normal sein Update aus den Gradienten, und danach – als separaten Schritt – werden die Gewichte gleichmäßig geschrumpft. So wirkt die Bremse auf alle Gewichte gleich</w:t>
      </w:r>
      <w:r>
        <w:rPr>
          <w:color w:val="1A1A1A"/>
          <w:sz w:val="20"/>
          <w:szCs w:val="20"/>
        </w:rPr>
        <w:t>.</w:t>
      </w:r>
    </w:p>
    <w:p w14:paraId="1FC93FD3" w14:textId="77777777" w:rsidR="00685178" w:rsidRDefault="00685178"/>
    <w:p w14:paraId="2D25DDA0" w14:textId="36668026" w:rsidR="00685178" w:rsidRDefault="00685178">
      <w:r>
        <w:t>Visualisierung von Optimierern:</w:t>
      </w:r>
      <w:r>
        <w:br/>
      </w:r>
      <w:hyperlink r:id="rId7" w:history="1">
        <w:r w:rsidRPr="00B338B6">
          <w:rPr>
            <w:rStyle w:val="Hyperlink"/>
          </w:rPr>
          <w:t>https://emiliendupont.github.io/2018/01/24/optimization-visualization/</w:t>
        </w:r>
      </w:hyperlink>
    </w:p>
    <w:p w14:paraId="5084A4C8" w14:textId="77777777" w:rsidR="00685178" w:rsidRDefault="00685178"/>
    <w:p w14:paraId="6AB57E93" w14:textId="5930DA7A" w:rsidR="00685178" w:rsidRDefault="00685178">
      <w:hyperlink r:id="rId8" w:history="1">
        <w:r w:rsidRPr="00B338B6">
          <w:rPr>
            <w:rStyle w:val="Hyperlink"/>
          </w:rPr>
          <w:t>https://imgur.com/a/visualizing-optimization-algos-Hqolp</w:t>
        </w:r>
      </w:hyperlink>
    </w:p>
    <w:p w14:paraId="02A59D57" w14:textId="77777777" w:rsidR="003D369A" w:rsidRDefault="003D369A"/>
    <w:p w14:paraId="04239E68" w14:textId="77777777" w:rsidR="003D369A" w:rsidRDefault="003D369A">
      <w:r w:rsidRPr="003D369A">
        <w:t>Pytorch/moment_visualisierung.html</w:t>
      </w:r>
    </w:p>
    <w:p w14:paraId="0D69BAFA" w14:textId="4E87FAE4" w:rsidR="00D94C7B" w:rsidRDefault="003D369A">
      <w:pPr>
        <w:rPr>
          <w:b/>
          <w:bCs/>
          <w:color w:val="2E5090"/>
          <w:sz w:val="32"/>
          <w:szCs w:val="32"/>
        </w:rPr>
      </w:pPr>
      <w:r w:rsidRPr="003D369A">
        <w:drawing>
          <wp:inline distT="0" distB="0" distL="0" distR="0" wp14:anchorId="51B0D1B9" wp14:editId="0495057E">
            <wp:extent cx="6645910" cy="3462020"/>
            <wp:effectExtent l="0" t="0" r="0" b="5080"/>
            <wp:docPr id="19223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646" name=""/>
                    <pic:cNvPicPr/>
                  </pic:nvPicPr>
                  <pic:blipFill>
                    <a:blip r:embed="rId9"/>
                    <a:stretch>
                      <a:fillRect/>
                    </a:stretch>
                  </pic:blipFill>
                  <pic:spPr>
                    <a:xfrm>
                      <a:off x="0" y="0"/>
                      <a:ext cx="6645910" cy="3462020"/>
                    </a:xfrm>
                    <a:prstGeom prst="rect">
                      <a:avLst/>
                    </a:prstGeom>
                  </pic:spPr>
                </pic:pic>
              </a:graphicData>
            </a:graphic>
          </wp:inline>
        </w:drawing>
      </w:r>
      <w:r w:rsidR="00D94C7B">
        <w:br w:type="page"/>
      </w:r>
    </w:p>
    <w:p w14:paraId="7DE8D725" w14:textId="3E2ADCE9" w:rsidR="008D6B8E" w:rsidRDefault="00000000">
      <w:pPr>
        <w:pStyle w:val="Heading1"/>
      </w:pPr>
      <w:r>
        <w:lastRenderedPageBreak/>
        <w:t>3  Abstammung der Optimierer</w:t>
      </w:r>
    </w:p>
    <w:p w14:paraId="6892AFC9" w14:textId="1D362381" w:rsidR="008D6B8E" w:rsidRDefault="00000000">
      <w:pPr>
        <w:spacing w:after="160" w:line="340" w:lineRule="auto"/>
        <w:jc w:val="both"/>
      </w:pPr>
      <w:r>
        <w:rPr>
          <w:color w:val="1A1A1A"/>
        </w:rPr>
        <w:t>Die Entwicklung der Optimierer ist kein linearer Stammbaum, sondern ein gerichteter Graph. Der Grund: Adam entsteht als Kombination zweier unabhängiger Entwicklungslinien – des Momentum-Pfads und des adaptiven Lernraten-Pfads.</w:t>
      </w:r>
    </w:p>
    <w:p w14:paraId="5E6E954C" w14:textId="77777777" w:rsidR="008D6B8E" w:rsidRDefault="00000000">
      <w:pPr>
        <w:spacing w:after="160" w:line="340" w:lineRule="auto"/>
        <w:jc w:val="both"/>
      </w:pPr>
      <w:r>
        <w:rPr>
          <w:color w:val="1A1A1A"/>
        </w:rPr>
        <w:t>Der linke Zweig (Momentum-Pfad, violett) nutzt vergangene Gradienten, um Schwingungen zu dämpfen. Der rechte Zweig (adaptiver LR-Pfad, grün) passt die Schrittweite pro Parameter individuell an. Adam vereinigt beide Ideen, indem er sowohl den Mittelwert der Gradienten (1. Moment, vom Momentum-Pfad) als auch deren Varianz (2. Moment, vom RMSprop-Pfad) speichert.</w:t>
      </w:r>
    </w:p>
    <w:p w14:paraId="5362784C" w14:textId="77777777" w:rsidR="008D6B8E" w:rsidRDefault="008D6B8E">
      <w:pPr>
        <w:spacing w:after="200"/>
      </w:pPr>
    </w:p>
    <w:p w14:paraId="03ADE6D6" w14:textId="77777777" w:rsidR="008D6B8E" w:rsidRDefault="00000000">
      <w:pPr>
        <w:spacing w:after="80"/>
        <w:jc w:val="center"/>
      </w:pPr>
      <w:r>
        <w:rPr>
          <w:noProof/>
        </w:rPr>
        <w:drawing>
          <wp:inline distT="0" distB="0" distL="0" distR="0" wp14:anchorId="5E0DBBA8" wp14:editId="1924370F">
            <wp:extent cx="5833472" cy="4715390"/>
            <wp:effectExtent l="0" t="0" r="0" b="0"/>
            <wp:docPr id="1" name="optimizer_graph" descr="Gerichteter Graph der Optimierer-Abstammung" title="Abstammungs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0181" cy="4753146"/>
                    </a:xfrm>
                    <a:prstGeom prst="rect">
                      <a:avLst/>
                    </a:prstGeom>
                  </pic:spPr>
                </pic:pic>
              </a:graphicData>
            </a:graphic>
          </wp:inline>
        </w:drawing>
      </w:r>
    </w:p>
    <w:p w14:paraId="417D5072" w14:textId="77777777" w:rsidR="008D6B8E" w:rsidRDefault="00000000">
      <w:pPr>
        <w:spacing w:after="240"/>
        <w:jc w:val="center"/>
      </w:pPr>
      <w:r>
        <w:rPr>
          <w:b/>
          <w:bCs/>
          <w:color w:val="444444"/>
          <w:sz w:val="20"/>
          <w:szCs w:val="20"/>
        </w:rPr>
        <w:t xml:space="preserve">Abbildung 1: </w:t>
      </w:r>
      <w:r>
        <w:rPr>
          <w:color w:val="444444"/>
          <w:sz w:val="20"/>
          <w:szCs w:val="20"/>
        </w:rPr>
        <w:t>Abstammung der PyTorch-Optimierer. Adam entsteht als Zusammenführung des Momentum- und des adaptiven Lernraten-Pfads.</w:t>
      </w:r>
    </w:p>
    <w:p w14:paraId="7F8401CC" w14:textId="77777777" w:rsidR="008D6B8E" w:rsidRDefault="00000000">
      <w:pPr>
        <w:spacing w:after="160" w:line="340" w:lineRule="auto"/>
        <w:jc w:val="both"/>
      </w:pPr>
      <w:r>
        <w:rPr>
          <w:color w:val="1A1A1A"/>
        </w:rPr>
        <w:t>Adadelta ist ein Seitenzweig, der aus Adagrad hervorging, aber keinen Nachfolger in der Adam-Familie hat. Die drei Adam-Varianten ergänzen jeweils einen spezifischen Aspekt: AdamW korrigiert die Gewichtsdekadenz, NAdam fügt Nesterov-Vorausschau hinzu, und RAdam stabilisiert die frühe Trainingsphase.</w:t>
      </w:r>
    </w:p>
    <w:p w14:paraId="0645EDE4" w14:textId="77777777" w:rsidR="008D6B8E" w:rsidRDefault="00000000">
      <w:r>
        <w:br w:type="page"/>
      </w:r>
    </w:p>
    <w:p w14:paraId="43C40431" w14:textId="77777777" w:rsidR="008D6B8E" w:rsidRDefault="00000000">
      <w:pPr>
        <w:pStyle w:val="Heading1"/>
      </w:pPr>
      <w:r>
        <w:lastRenderedPageBreak/>
        <w:t>4  Glossar der Fachbegriffe</w:t>
      </w:r>
    </w:p>
    <w:p w14:paraId="51E1A6C3" w14:textId="77777777" w:rsidR="008D6B8E" w:rsidRDefault="00000000">
      <w:pPr>
        <w:spacing w:after="160" w:line="340" w:lineRule="auto"/>
        <w:jc w:val="both"/>
      </w:pPr>
      <w:r>
        <w:rPr>
          <w:color w:val="1A1A1A"/>
        </w:rPr>
        <w:t>Die folgende Tabelle erklärt die wichtigsten Fachbegriffe, die im Kontext der Optimierer auftreten. Die Begriffe sind thematisch gruppiert und folgen der Struktur des Abstammungsgraphen.</w:t>
      </w:r>
    </w:p>
    <w:p w14:paraId="58C7744F" w14:textId="77777777" w:rsidR="008D6B8E" w:rsidRDefault="008D6B8E">
      <w:pPr>
        <w:spacing w:after="200"/>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147"/>
      </w:tblGrid>
      <w:tr w:rsidR="008D6B8E" w14:paraId="0D1E2434" w14:textId="77777777" w:rsidTr="00D94C7B">
        <w:tblPrEx>
          <w:tblCellMar>
            <w:top w:w="0" w:type="dxa"/>
            <w:bottom w:w="0" w:type="dxa"/>
          </w:tblCellMar>
        </w:tblPrEx>
        <w:trPr>
          <w:tblHeader/>
        </w:trPr>
        <w:tc>
          <w:tcPr>
            <w:tcW w:w="2200"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76C5E2FF" w14:textId="77777777" w:rsidR="008D6B8E" w:rsidRDefault="00000000">
            <w:r>
              <w:rPr>
                <w:b/>
                <w:bCs/>
                <w:color w:val="FFFFFF"/>
                <w:sz w:val="20"/>
                <w:szCs w:val="20"/>
              </w:rPr>
              <w:t>Begriff</w:t>
            </w:r>
          </w:p>
        </w:tc>
        <w:tc>
          <w:tcPr>
            <w:tcW w:w="8147" w:type="dxa"/>
            <w:tcBorders>
              <w:top w:val="single" w:sz="1" w:space="0" w:color="B4C6DD"/>
              <w:left w:val="single" w:sz="1" w:space="0" w:color="B4C6DD"/>
              <w:bottom w:val="single" w:sz="1" w:space="0" w:color="B4C6DD"/>
              <w:right w:val="single" w:sz="1" w:space="0" w:color="B4C6DD"/>
            </w:tcBorders>
            <w:shd w:val="clear" w:color="auto" w:fill="2E5090"/>
            <w:tcMar>
              <w:top w:w="80" w:type="dxa"/>
              <w:left w:w="120" w:type="dxa"/>
              <w:bottom w:w="80" w:type="dxa"/>
              <w:right w:w="120" w:type="dxa"/>
            </w:tcMar>
            <w:vAlign w:val="center"/>
          </w:tcPr>
          <w:p w14:paraId="20A24AD9" w14:textId="77777777" w:rsidR="008D6B8E" w:rsidRDefault="00000000">
            <w:r>
              <w:rPr>
                <w:b/>
                <w:bCs/>
                <w:color w:val="FFFFFF"/>
                <w:sz w:val="20"/>
                <w:szCs w:val="20"/>
              </w:rPr>
              <w:t>Erklärung</w:t>
            </w:r>
          </w:p>
        </w:tc>
      </w:tr>
      <w:tr w:rsidR="008D6B8E" w14:paraId="64232178" w14:textId="77777777" w:rsidTr="00D94C7B">
        <w:tblPrEx>
          <w:tblCellMar>
            <w:top w:w="0" w:type="dxa"/>
            <w:bottom w:w="0" w:type="dxa"/>
          </w:tblCellMar>
        </w:tblPrEx>
        <w:tc>
          <w:tcPr>
            <w:tcW w:w="10347" w:type="dxa"/>
            <w:gridSpan w:val="2"/>
            <w:tcBorders>
              <w:top w:val="single" w:sz="1" w:space="0" w:color="B4C6DD"/>
              <w:left w:val="single" w:sz="1" w:space="0" w:color="B4C6DD"/>
              <w:bottom w:val="single" w:sz="1" w:space="0" w:color="B4C6DD"/>
              <w:right w:val="single" w:sz="1" w:space="0" w:color="B4C6DD"/>
            </w:tcBorders>
            <w:shd w:val="clear" w:color="auto" w:fill="D6E4F0"/>
            <w:tcMar>
              <w:top w:w="80" w:type="dxa"/>
              <w:left w:w="120" w:type="dxa"/>
              <w:bottom w:w="80" w:type="dxa"/>
              <w:right w:w="120" w:type="dxa"/>
            </w:tcMar>
          </w:tcPr>
          <w:p w14:paraId="585F894D" w14:textId="77777777" w:rsidR="008D6B8E" w:rsidRDefault="00000000">
            <w:r>
              <w:rPr>
                <w:b/>
                <w:bCs/>
                <w:color w:val="2E5090"/>
                <w:sz w:val="20"/>
                <w:szCs w:val="20"/>
              </w:rPr>
              <w:t>Grundlagen</w:t>
            </w:r>
          </w:p>
        </w:tc>
      </w:tr>
      <w:tr w:rsidR="008D6B8E" w14:paraId="62F8D3CA"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2C7D1E9" w14:textId="77777777" w:rsidR="008D6B8E" w:rsidRDefault="00000000">
            <w:pPr>
              <w:spacing w:after="40"/>
            </w:pPr>
            <w:r>
              <w:rPr>
                <w:b/>
                <w:bCs/>
                <w:color w:val="1A1A1A"/>
                <w:sz w:val="20"/>
                <w:szCs w:val="20"/>
              </w:rPr>
              <w:t>Gradient</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6CC9EE7" w14:textId="77777777" w:rsidR="008D6B8E" w:rsidRDefault="00000000">
            <w:pPr>
              <w:spacing w:after="40"/>
            </w:pPr>
            <w:r>
              <w:rPr>
                <w:color w:val="1A1A1A"/>
                <w:sz w:val="20"/>
                <w:szCs w:val="20"/>
              </w:rPr>
              <w:t>Ein Vektor, der für jeden Parameter angibt, in welche Richtung und wie stark der Loss steigt. Der Optimierer geht in die entgegengesetzte Richtung.</w:t>
            </w:r>
          </w:p>
        </w:tc>
      </w:tr>
      <w:tr w:rsidR="008D6B8E" w14:paraId="5A89756C"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7EE1DE58" w14:textId="77777777" w:rsidR="008D6B8E" w:rsidRDefault="00000000">
            <w:pPr>
              <w:spacing w:after="40"/>
            </w:pPr>
            <w:r>
              <w:rPr>
                <w:b/>
                <w:bCs/>
                <w:color w:val="1A1A1A"/>
                <w:sz w:val="20"/>
                <w:szCs w:val="20"/>
              </w:rPr>
              <w:t>Gradientenabstieg</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A1BE0BD" w14:textId="77777777" w:rsidR="008D6B8E" w:rsidRDefault="00000000">
            <w:pPr>
              <w:spacing w:after="40"/>
            </w:pPr>
            <w:r>
              <w:rPr>
                <w:color w:val="1A1A1A"/>
                <w:sz w:val="20"/>
                <w:szCs w:val="20"/>
              </w:rPr>
              <w:t>Das Grundprinzip aller Optimierer: Parameter werden schrittweise entgegen dem Gradienten verschoben, um den Loss zu verringern.</w:t>
            </w:r>
          </w:p>
        </w:tc>
      </w:tr>
      <w:tr w:rsidR="008D6B8E" w14:paraId="66507BA5"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66A8401" w14:textId="77777777" w:rsidR="008D6B8E" w:rsidRDefault="00000000">
            <w:pPr>
              <w:spacing w:after="40"/>
            </w:pPr>
            <w:r>
              <w:rPr>
                <w:b/>
                <w:bCs/>
                <w:color w:val="1A1A1A"/>
                <w:sz w:val="20"/>
                <w:szCs w:val="20"/>
              </w:rPr>
              <w:t>Lernrate (lr)</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1F56F70D" w14:textId="77777777" w:rsidR="008D6B8E" w:rsidRDefault="00000000">
            <w:pPr>
              <w:spacing w:after="40"/>
            </w:pPr>
            <w:r>
              <w:rPr>
                <w:color w:val="1A1A1A"/>
                <w:sz w:val="20"/>
                <w:szCs w:val="20"/>
              </w:rPr>
              <w:t>Die Schrittweite bei jedem Update. Zu groß → Training springt über das Minimum. Zu klein → extrem langsame Konvergenz.</w:t>
            </w:r>
          </w:p>
        </w:tc>
      </w:tr>
      <w:tr w:rsidR="008D6B8E" w14:paraId="2EF2912D"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8A4658C" w14:textId="77777777" w:rsidR="008D6B8E" w:rsidRDefault="00000000">
            <w:pPr>
              <w:spacing w:after="40"/>
            </w:pPr>
            <w:r>
              <w:rPr>
                <w:b/>
                <w:bCs/>
                <w:color w:val="1A1A1A"/>
                <w:sz w:val="20"/>
                <w:szCs w:val="20"/>
              </w:rPr>
              <w:t>Verlustfunktion (Loss)</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15D88853" w14:textId="77777777" w:rsidR="008D6B8E" w:rsidRDefault="00000000">
            <w:pPr>
              <w:spacing w:after="40"/>
            </w:pPr>
            <w:r>
              <w:rPr>
                <w:color w:val="1A1A1A"/>
                <w:sz w:val="20"/>
                <w:szCs w:val="20"/>
              </w:rPr>
              <w:t>Misst, wie weit die Vorhersage des Modells vom gewünschten Ergebnis entfernt ist. Das Training zielt darauf ab, diesen Wert zu minimieren.</w:t>
            </w:r>
          </w:p>
        </w:tc>
      </w:tr>
      <w:tr w:rsidR="008D6B8E" w14:paraId="53C1ECC0"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AB82797" w14:textId="77777777" w:rsidR="008D6B8E" w:rsidRDefault="00000000">
            <w:pPr>
              <w:spacing w:after="40"/>
            </w:pPr>
            <w:r>
              <w:rPr>
                <w:b/>
                <w:bCs/>
                <w:color w:val="1A1A1A"/>
                <w:sz w:val="20"/>
                <w:szCs w:val="20"/>
              </w:rPr>
              <w:t>Parameter</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75D3A731" w14:textId="77777777" w:rsidR="008D6B8E" w:rsidRDefault="00000000">
            <w:pPr>
              <w:spacing w:after="40"/>
            </w:pPr>
            <w:r>
              <w:rPr>
                <w:color w:val="1A1A1A"/>
                <w:sz w:val="20"/>
                <w:szCs w:val="20"/>
              </w:rPr>
              <w:t>Die lernbaren Gewichte und Biases eines Netzes – die Zahlen, die der Optimierer bei jedem Schritt anpasst.</w:t>
            </w:r>
          </w:p>
        </w:tc>
      </w:tr>
      <w:tr w:rsidR="008D6B8E" w14:paraId="3D9A0666"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51A45572" w14:textId="77777777" w:rsidR="008D6B8E" w:rsidRDefault="00000000">
            <w:pPr>
              <w:spacing w:after="40"/>
            </w:pPr>
            <w:r>
              <w:rPr>
                <w:b/>
                <w:bCs/>
                <w:color w:val="1A1A1A"/>
                <w:sz w:val="20"/>
                <w:szCs w:val="20"/>
              </w:rPr>
              <w:t>Backpropagation</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86ECC22" w14:textId="77777777" w:rsidR="008D6B8E" w:rsidRDefault="00000000">
            <w:pPr>
              <w:spacing w:after="40"/>
            </w:pPr>
            <w:r>
              <w:rPr>
                <w:color w:val="1A1A1A"/>
                <w:sz w:val="20"/>
                <w:szCs w:val="20"/>
              </w:rPr>
              <w:t>Berechnet, wie stark jeder Parameter zum Gesamtfehler beiträgt. Liefert die Gradienten für den Optimierer.</w:t>
            </w:r>
          </w:p>
        </w:tc>
      </w:tr>
      <w:tr w:rsidR="008D6B8E" w14:paraId="0CA83579"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58F44CEC" w14:textId="77777777" w:rsidR="008D6B8E" w:rsidRDefault="00000000">
            <w:pPr>
              <w:spacing w:after="40"/>
            </w:pPr>
            <w:r>
              <w:rPr>
                <w:b/>
                <w:bCs/>
                <w:color w:val="1A1A1A"/>
                <w:sz w:val="20"/>
                <w:szCs w:val="20"/>
              </w:rPr>
              <w:t>Konvergenz</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F37D9B8" w14:textId="77777777" w:rsidR="008D6B8E" w:rsidRDefault="00000000">
            <w:pPr>
              <w:spacing w:after="40"/>
            </w:pPr>
            <w:r>
              <w:rPr>
                <w:color w:val="1A1A1A"/>
                <w:sz w:val="20"/>
                <w:szCs w:val="20"/>
              </w:rPr>
              <w:t>Der Zustand, in dem der Loss sich einem stabilen Minimum nähert und die Parameter sich kaum noch ändern.</w:t>
            </w:r>
          </w:p>
        </w:tc>
      </w:tr>
      <w:tr w:rsidR="008D6B8E" w14:paraId="466D2AF8"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C181D54" w14:textId="77777777" w:rsidR="008D6B8E" w:rsidRDefault="00000000">
            <w:pPr>
              <w:spacing w:after="40"/>
            </w:pPr>
            <w:r>
              <w:rPr>
                <w:b/>
                <w:bCs/>
                <w:color w:val="1A1A1A"/>
                <w:sz w:val="20"/>
                <w:szCs w:val="20"/>
              </w:rPr>
              <w:t>Epoche</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3429E619" w14:textId="77777777" w:rsidR="008D6B8E" w:rsidRDefault="00000000">
            <w:pPr>
              <w:spacing w:after="40"/>
            </w:pPr>
            <w:r>
              <w:rPr>
                <w:color w:val="1A1A1A"/>
                <w:sz w:val="20"/>
                <w:szCs w:val="20"/>
              </w:rPr>
              <w:t>Ein vollständiger Durchlauf durch den gesamten Trainingsdatensatz. Pro Epoche sieht das Modell jeden Datenpunkt einmal.</w:t>
            </w:r>
          </w:p>
        </w:tc>
      </w:tr>
      <w:tr w:rsidR="008D6B8E" w14:paraId="2032AE45" w14:textId="77777777" w:rsidTr="00D94C7B">
        <w:tblPrEx>
          <w:tblCellMar>
            <w:top w:w="0" w:type="dxa"/>
            <w:bottom w:w="0" w:type="dxa"/>
          </w:tblCellMar>
        </w:tblPrEx>
        <w:tc>
          <w:tcPr>
            <w:tcW w:w="10347" w:type="dxa"/>
            <w:gridSpan w:val="2"/>
            <w:tcBorders>
              <w:top w:val="single" w:sz="1" w:space="0" w:color="B4C6DD"/>
              <w:left w:val="single" w:sz="1" w:space="0" w:color="B4C6DD"/>
              <w:bottom w:val="single" w:sz="1" w:space="0" w:color="B4C6DD"/>
              <w:right w:val="single" w:sz="1" w:space="0" w:color="B4C6DD"/>
            </w:tcBorders>
            <w:shd w:val="clear" w:color="auto" w:fill="D6E4F0"/>
            <w:tcMar>
              <w:top w:w="80" w:type="dxa"/>
              <w:left w:w="120" w:type="dxa"/>
              <w:bottom w:w="80" w:type="dxa"/>
              <w:right w:w="120" w:type="dxa"/>
            </w:tcMar>
          </w:tcPr>
          <w:p w14:paraId="6516366C" w14:textId="77777777" w:rsidR="008D6B8E" w:rsidRDefault="00000000">
            <w:r>
              <w:rPr>
                <w:b/>
                <w:bCs/>
                <w:color w:val="2E5090"/>
                <w:sz w:val="20"/>
                <w:szCs w:val="20"/>
              </w:rPr>
              <w:t>Momentum &amp; Beschleunigung</w:t>
            </w:r>
          </w:p>
        </w:tc>
      </w:tr>
      <w:tr w:rsidR="008D6B8E" w14:paraId="5EF86A6F"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53544928" w14:textId="77777777" w:rsidR="008D6B8E" w:rsidRDefault="00000000">
            <w:pPr>
              <w:spacing w:after="40"/>
            </w:pPr>
            <w:r>
              <w:rPr>
                <w:b/>
                <w:bCs/>
                <w:color w:val="1A1A1A"/>
                <w:sz w:val="20"/>
                <w:szCs w:val="20"/>
              </w:rPr>
              <w:t>Momentum</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387774B" w14:textId="77777777" w:rsidR="008D6B8E" w:rsidRDefault="00000000">
            <w:pPr>
              <w:spacing w:after="40"/>
            </w:pPr>
            <w:r>
              <w:rPr>
                <w:color w:val="1A1A1A"/>
                <w:sz w:val="20"/>
                <w:szCs w:val="20"/>
              </w:rPr>
              <w:t>Speichert vergangene Gradienten und lässt sie in die aktuelle Richtung einfließen – wie ein Ball, der Schwung aufnimmt. Dämpft Schwingungen.</w:t>
            </w:r>
          </w:p>
        </w:tc>
      </w:tr>
      <w:tr w:rsidR="008D6B8E" w14:paraId="112BD7EF"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7B181DA1" w14:textId="77777777" w:rsidR="008D6B8E" w:rsidRDefault="00000000">
            <w:pPr>
              <w:spacing w:after="40"/>
            </w:pPr>
            <w:r>
              <w:rPr>
                <w:b/>
                <w:bCs/>
                <w:color w:val="1A1A1A"/>
                <w:sz w:val="20"/>
                <w:szCs w:val="20"/>
              </w:rPr>
              <w:t>Nesterov-Beschleunigung</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6735AC9C" w14:textId="77777777" w:rsidR="008D6B8E" w:rsidRDefault="00000000">
            <w:pPr>
              <w:spacing w:after="40"/>
            </w:pPr>
            <w:r>
              <w:rPr>
                <w:color w:val="1A1A1A"/>
                <w:sz w:val="20"/>
                <w:szCs w:val="20"/>
              </w:rPr>
              <w:t>Variante von Momentum: Der Gradient wird an einer vorausgeschauten Position berechnet, was früheres Korrigieren ermöglicht.</w:t>
            </w:r>
          </w:p>
        </w:tc>
      </w:tr>
      <w:tr w:rsidR="008D6B8E" w14:paraId="704F0BF6" w14:textId="77777777" w:rsidTr="00D94C7B">
        <w:tblPrEx>
          <w:tblCellMar>
            <w:top w:w="0" w:type="dxa"/>
            <w:bottom w:w="0" w:type="dxa"/>
          </w:tblCellMar>
        </w:tblPrEx>
        <w:tc>
          <w:tcPr>
            <w:tcW w:w="10347" w:type="dxa"/>
            <w:gridSpan w:val="2"/>
            <w:tcBorders>
              <w:top w:val="single" w:sz="1" w:space="0" w:color="B4C6DD"/>
              <w:left w:val="single" w:sz="1" w:space="0" w:color="B4C6DD"/>
              <w:bottom w:val="single" w:sz="1" w:space="0" w:color="B4C6DD"/>
              <w:right w:val="single" w:sz="1" w:space="0" w:color="B4C6DD"/>
            </w:tcBorders>
            <w:shd w:val="clear" w:color="auto" w:fill="D6E4F0"/>
            <w:tcMar>
              <w:top w:w="80" w:type="dxa"/>
              <w:left w:w="120" w:type="dxa"/>
              <w:bottom w:w="80" w:type="dxa"/>
              <w:right w:w="120" w:type="dxa"/>
            </w:tcMar>
          </w:tcPr>
          <w:p w14:paraId="5A079795" w14:textId="77777777" w:rsidR="008D6B8E" w:rsidRDefault="00000000">
            <w:r>
              <w:rPr>
                <w:b/>
                <w:bCs/>
                <w:color w:val="2E5090"/>
                <w:sz w:val="20"/>
                <w:szCs w:val="20"/>
              </w:rPr>
              <w:t>Adaptive Methoden</w:t>
            </w:r>
          </w:p>
        </w:tc>
      </w:tr>
      <w:tr w:rsidR="008D6B8E" w14:paraId="4F0EB08E"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38ADE98" w14:textId="77777777" w:rsidR="008D6B8E" w:rsidRDefault="00000000">
            <w:pPr>
              <w:spacing w:after="40"/>
            </w:pPr>
            <w:r>
              <w:rPr>
                <w:b/>
                <w:bCs/>
                <w:color w:val="1A1A1A"/>
                <w:sz w:val="20"/>
                <w:szCs w:val="20"/>
              </w:rPr>
              <w:t>Adaptive Lernrate</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18A3B39" w14:textId="77777777" w:rsidR="008D6B8E" w:rsidRDefault="00000000">
            <w:pPr>
              <w:spacing w:after="40"/>
            </w:pPr>
            <w:r>
              <w:rPr>
                <w:color w:val="1A1A1A"/>
                <w:sz w:val="20"/>
                <w:szCs w:val="20"/>
              </w:rPr>
              <w:t>Statt einer festen Lernrate für alle Parameter wird sie pro Parameter individuell angepasst – seltene Updates bekommen größere Schritte.</w:t>
            </w:r>
          </w:p>
        </w:tc>
      </w:tr>
      <w:tr w:rsidR="008D6B8E" w14:paraId="5EEA6EA4"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01980FEE" w14:textId="77777777" w:rsidR="008D6B8E" w:rsidRDefault="00000000">
            <w:pPr>
              <w:spacing w:after="40"/>
            </w:pPr>
            <w:r>
              <w:rPr>
                <w:b/>
                <w:bCs/>
                <w:color w:val="1A1A1A"/>
                <w:sz w:val="20"/>
                <w:szCs w:val="20"/>
              </w:rPr>
              <w:t>1. Moment (Mittelwert)</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41A7D6DB" w14:textId="77777777" w:rsidR="008D6B8E" w:rsidRDefault="00000000">
            <w:pPr>
              <w:spacing w:after="40"/>
            </w:pPr>
            <w:r>
              <w:rPr>
                <w:color w:val="1A1A1A"/>
                <w:sz w:val="20"/>
                <w:szCs w:val="20"/>
              </w:rPr>
              <w:t>Exponentiell gewichteter Durchschnitt der Gradienten. Geglättete Richtungsschätzung, bei Adam als Momentum-Komponente genutzt.</w:t>
            </w:r>
          </w:p>
        </w:tc>
      </w:tr>
      <w:tr w:rsidR="008D6B8E" w14:paraId="491E320F"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2A38223" w14:textId="77777777" w:rsidR="008D6B8E" w:rsidRDefault="00000000">
            <w:pPr>
              <w:spacing w:after="40"/>
            </w:pPr>
            <w:r>
              <w:rPr>
                <w:b/>
                <w:bCs/>
                <w:color w:val="1A1A1A"/>
                <w:sz w:val="20"/>
                <w:szCs w:val="20"/>
              </w:rPr>
              <w:t>2. Moment (Varianz)</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5C45C85" w14:textId="77777777" w:rsidR="008D6B8E" w:rsidRDefault="00000000">
            <w:pPr>
              <w:spacing w:after="40"/>
            </w:pPr>
            <w:r>
              <w:rPr>
                <w:color w:val="1A1A1A"/>
                <w:sz w:val="20"/>
                <w:szCs w:val="20"/>
              </w:rPr>
              <w:t>Exponentiell gewichteter Durchschnitt der quadrierten Gradienten. Schätzt die Schwankungsstärke, skaliert die Lernrate pro Parameter.</w:t>
            </w:r>
          </w:p>
        </w:tc>
      </w:tr>
      <w:tr w:rsidR="008D6B8E" w14:paraId="5D22BAB4"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67337D3" w14:textId="77777777" w:rsidR="008D6B8E" w:rsidRDefault="00000000">
            <w:pPr>
              <w:spacing w:after="40"/>
            </w:pPr>
            <w:r>
              <w:rPr>
                <w:b/>
                <w:bCs/>
                <w:color w:val="1A1A1A"/>
                <w:sz w:val="20"/>
                <w:szCs w:val="20"/>
              </w:rPr>
              <w:t>Exp. gew. Durchschnitt</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D317358" w14:textId="77777777" w:rsidR="008D6B8E" w:rsidRDefault="00000000">
            <w:pPr>
              <w:spacing w:after="40"/>
            </w:pPr>
            <w:r>
              <w:rPr>
                <w:color w:val="1A1A1A"/>
                <w:sz w:val="20"/>
                <w:szCs w:val="20"/>
              </w:rPr>
              <w:t>Jüngere Werte werden stärker gewichtet als ältere. Gesteuert durch β (z.B. 0.9): Je näher an 1, desto länger wirken alte Werte nach.</w:t>
            </w:r>
          </w:p>
        </w:tc>
      </w:tr>
      <w:tr w:rsidR="008D6B8E" w14:paraId="6CA04CA7" w14:textId="77777777" w:rsidTr="00D94C7B">
        <w:tblPrEx>
          <w:tblCellMar>
            <w:top w:w="0" w:type="dxa"/>
            <w:bottom w:w="0" w:type="dxa"/>
          </w:tblCellMar>
        </w:tblPrEx>
        <w:tc>
          <w:tcPr>
            <w:tcW w:w="10347" w:type="dxa"/>
            <w:gridSpan w:val="2"/>
            <w:tcBorders>
              <w:top w:val="single" w:sz="1" w:space="0" w:color="B4C6DD"/>
              <w:left w:val="single" w:sz="1" w:space="0" w:color="B4C6DD"/>
              <w:bottom w:val="single" w:sz="1" w:space="0" w:color="B4C6DD"/>
              <w:right w:val="single" w:sz="1" w:space="0" w:color="B4C6DD"/>
            </w:tcBorders>
            <w:shd w:val="clear" w:color="auto" w:fill="D6E4F0"/>
            <w:tcMar>
              <w:top w:w="80" w:type="dxa"/>
              <w:left w:w="120" w:type="dxa"/>
              <w:bottom w:w="80" w:type="dxa"/>
              <w:right w:w="120" w:type="dxa"/>
            </w:tcMar>
          </w:tcPr>
          <w:p w14:paraId="18616D06" w14:textId="77777777" w:rsidR="008D6B8E" w:rsidRDefault="00000000">
            <w:r>
              <w:rPr>
                <w:b/>
                <w:bCs/>
                <w:color w:val="2E5090"/>
                <w:sz w:val="20"/>
                <w:szCs w:val="20"/>
              </w:rPr>
              <w:t>Regularisierung &amp; Stabilisierung</w:t>
            </w:r>
          </w:p>
        </w:tc>
      </w:tr>
      <w:tr w:rsidR="008D6B8E" w14:paraId="35CD0F1D"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5CA99BD3" w14:textId="77777777" w:rsidR="008D6B8E" w:rsidRDefault="00000000">
            <w:pPr>
              <w:spacing w:after="40"/>
            </w:pPr>
            <w:r>
              <w:rPr>
                <w:b/>
                <w:bCs/>
                <w:color w:val="1A1A1A"/>
                <w:sz w:val="20"/>
                <w:szCs w:val="20"/>
              </w:rPr>
              <w:t>Weight Decay</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71CBE2EA" w14:textId="77777777" w:rsidR="008D6B8E" w:rsidRDefault="00000000">
            <w:pPr>
              <w:spacing w:after="40"/>
            </w:pPr>
            <w:r>
              <w:rPr>
                <w:color w:val="1A1A1A"/>
                <w:sz w:val="20"/>
                <w:szCs w:val="20"/>
              </w:rPr>
              <w:t>Bei jedem Update werden alle Gewichte leicht Richtung Null geschrumpft. Verhindert extrem große Gewichte, verbessert Generalisierung.</w:t>
            </w:r>
          </w:p>
        </w:tc>
      </w:tr>
      <w:tr w:rsidR="008D6B8E" w14:paraId="7DA9C79D"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16C998CA" w14:textId="77777777" w:rsidR="008D6B8E" w:rsidRDefault="00000000">
            <w:pPr>
              <w:spacing w:after="40"/>
            </w:pPr>
            <w:r>
              <w:rPr>
                <w:b/>
                <w:bCs/>
                <w:color w:val="1A1A1A"/>
                <w:sz w:val="20"/>
                <w:szCs w:val="20"/>
              </w:rPr>
              <w:t>Regularisierung</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4EF73B46" w14:textId="77777777" w:rsidR="008D6B8E" w:rsidRDefault="00000000">
            <w:pPr>
              <w:spacing w:after="40"/>
            </w:pPr>
            <w:r>
              <w:rPr>
                <w:color w:val="1A1A1A"/>
                <w:sz w:val="20"/>
                <w:szCs w:val="20"/>
              </w:rPr>
              <w:t>Oberbegriff für Techniken, die Überanpassung (Overfitting) verhindern. Weight Decay, Dropout und Data Augmentation sind Beispiele.</w:t>
            </w:r>
          </w:p>
        </w:tc>
      </w:tr>
      <w:tr w:rsidR="008D6B8E" w14:paraId="4FA0A6AC"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755BD468" w14:textId="77777777" w:rsidR="008D6B8E" w:rsidRDefault="00000000">
            <w:pPr>
              <w:spacing w:after="40"/>
            </w:pPr>
            <w:r>
              <w:rPr>
                <w:b/>
                <w:bCs/>
                <w:color w:val="1A1A1A"/>
                <w:sz w:val="20"/>
                <w:szCs w:val="20"/>
              </w:rPr>
              <w:lastRenderedPageBreak/>
              <w:t>Warmup</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5EF09C14" w14:textId="77777777" w:rsidR="008D6B8E" w:rsidRDefault="00000000">
            <w:pPr>
              <w:spacing w:after="40"/>
            </w:pPr>
            <w:r>
              <w:rPr>
                <w:color w:val="1A1A1A"/>
                <w:sz w:val="20"/>
                <w:szCs w:val="20"/>
              </w:rPr>
              <w:t>Phase zu Beginn des Trainings, in der die Lernrate langsam hochgefahren wird. Verhindert instabile Updates bei ungenauen Gradientenschätzungen.</w:t>
            </w:r>
          </w:p>
        </w:tc>
      </w:tr>
      <w:tr w:rsidR="008D6B8E" w14:paraId="0B1A47F8"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6126F48A" w14:textId="77777777" w:rsidR="008D6B8E" w:rsidRDefault="00000000">
            <w:pPr>
              <w:spacing w:after="40"/>
            </w:pPr>
            <w:r>
              <w:rPr>
                <w:b/>
                <w:bCs/>
                <w:color w:val="1A1A1A"/>
                <w:sz w:val="20"/>
                <w:szCs w:val="20"/>
              </w:rPr>
              <w:t>Generalisierung</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2E804D17" w14:textId="77777777" w:rsidR="008D6B8E" w:rsidRDefault="00000000">
            <w:pPr>
              <w:spacing w:after="40"/>
            </w:pPr>
            <w:r>
              <w:rPr>
                <w:color w:val="1A1A1A"/>
                <w:sz w:val="20"/>
                <w:szCs w:val="20"/>
              </w:rPr>
              <w:t>Die Fähigkeit eines Modells, auf neuen, ungesehenen Daten gut zu funktionieren – das eigentliche Ziel des Trainings.</w:t>
            </w:r>
          </w:p>
        </w:tc>
      </w:tr>
      <w:tr w:rsidR="008D6B8E" w14:paraId="7D061915" w14:textId="77777777" w:rsidTr="00D94C7B">
        <w:tblPrEx>
          <w:tblCellMar>
            <w:top w:w="0" w:type="dxa"/>
            <w:bottom w:w="0" w:type="dxa"/>
          </w:tblCellMar>
        </w:tblPrEx>
        <w:tc>
          <w:tcPr>
            <w:tcW w:w="10347" w:type="dxa"/>
            <w:gridSpan w:val="2"/>
            <w:tcBorders>
              <w:top w:val="single" w:sz="1" w:space="0" w:color="B4C6DD"/>
              <w:left w:val="single" w:sz="1" w:space="0" w:color="B4C6DD"/>
              <w:bottom w:val="single" w:sz="1" w:space="0" w:color="B4C6DD"/>
              <w:right w:val="single" w:sz="1" w:space="0" w:color="B4C6DD"/>
            </w:tcBorders>
            <w:shd w:val="clear" w:color="auto" w:fill="D6E4F0"/>
            <w:tcMar>
              <w:top w:w="80" w:type="dxa"/>
              <w:left w:w="120" w:type="dxa"/>
              <w:bottom w:w="80" w:type="dxa"/>
              <w:right w:w="120" w:type="dxa"/>
            </w:tcMar>
          </w:tcPr>
          <w:p w14:paraId="0A47BC0E" w14:textId="77777777" w:rsidR="008D6B8E" w:rsidRDefault="00000000">
            <w:r>
              <w:rPr>
                <w:b/>
                <w:bCs/>
                <w:color w:val="2E5090"/>
                <w:sz w:val="20"/>
                <w:szCs w:val="20"/>
              </w:rPr>
              <w:t>Fortgeschrittene Konzepte</w:t>
            </w:r>
          </w:p>
        </w:tc>
      </w:tr>
      <w:tr w:rsidR="008D6B8E" w14:paraId="204547C8"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6DFD3D14" w14:textId="77777777" w:rsidR="008D6B8E" w:rsidRDefault="00000000">
            <w:pPr>
              <w:spacing w:after="40"/>
            </w:pPr>
            <w:r>
              <w:rPr>
                <w:b/>
                <w:bCs/>
                <w:color w:val="1A1A1A"/>
                <w:sz w:val="20"/>
                <w:szCs w:val="20"/>
              </w:rPr>
              <w:t>Hesse-Matrix</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271D0B3F" w14:textId="77777777" w:rsidR="008D6B8E" w:rsidRDefault="00000000">
            <w:pPr>
              <w:spacing w:after="40"/>
            </w:pPr>
            <w:r>
              <w:rPr>
                <w:color w:val="1A1A1A"/>
                <w:sz w:val="20"/>
                <w:szCs w:val="20"/>
              </w:rPr>
              <w:t>Matrix der zweiten Ableitungen der Verlustfunktion. Beschreibt die Krümmung der Loss-Landschaft. Von L-BFGS approximiert genutzt.</w:t>
            </w:r>
          </w:p>
        </w:tc>
      </w:tr>
      <w:tr w:rsidR="008D6B8E" w14:paraId="3FAED6F6"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1CDF799B" w14:textId="77777777" w:rsidR="008D6B8E" w:rsidRDefault="00000000">
            <w:pPr>
              <w:spacing w:after="40"/>
            </w:pPr>
            <w:r>
              <w:rPr>
                <w:b/>
                <w:bCs/>
                <w:color w:val="1A1A1A"/>
                <w:sz w:val="20"/>
                <w:szCs w:val="20"/>
              </w:rPr>
              <w:t>Loss-Landschaft</w:t>
            </w:r>
          </w:p>
        </w:tc>
        <w:tc>
          <w:tcPr>
            <w:tcW w:w="8147" w:type="dxa"/>
            <w:tcBorders>
              <w:top w:val="single" w:sz="1" w:space="0" w:color="B4C6DD"/>
              <w:left w:val="single" w:sz="1" w:space="0" w:color="B4C6DD"/>
              <w:bottom w:val="single" w:sz="1" w:space="0" w:color="B4C6DD"/>
              <w:right w:val="single" w:sz="1" w:space="0" w:color="B4C6DD"/>
            </w:tcBorders>
            <w:shd w:val="clear" w:color="auto" w:fill="F2F6FB"/>
            <w:tcMar>
              <w:top w:w="80" w:type="dxa"/>
              <w:left w:w="120" w:type="dxa"/>
              <w:bottom w:w="80" w:type="dxa"/>
              <w:right w:w="120" w:type="dxa"/>
            </w:tcMar>
          </w:tcPr>
          <w:p w14:paraId="444900C1" w14:textId="77777777" w:rsidR="008D6B8E" w:rsidRDefault="00000000">
            <w:pPr>
              <w:spacing w:after="40"/>
            </w:pPr>
            <w:r>
              <w:rPr>
                <w:color w:val="1A1A1A"/>
                <w:sz w:val="20"/>
                <w:szCs w:val="20"/>
              </w:rPr>
              <w:t>Bildliche Vorstellung: Der Loss als Hügellandschaft über dem Raum aller Parameterwerte. Training = Suche nach dem tiefsten Tal.</w:t>
            </w:r>
          </w:p>
        </w:tc>
      </w:tr>
      <w:tr w:rsidR="008D6B8E" w14:paraId="2404D765" w14:textId="77777777" w:rsidTr="00D94C7B">
        <w:tblPrEx>
          <w:tblCellMar>
            <w:top w:w="0" w:type="dxa"/>
            <w:bottom w:w="0" w:type="dxa"/>
          </w:tblCellMar>
        </w:tblPrEx>
        <w:tc>
          <w:tcPr>
            <w:tcW w:w="2200"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317975F5" w14:textId="77777777" w:rsidR="008D6B8E" w:rsidRDefault="00000000">
            <w:pPr>
              <w:spacing w:after="40"/>
            </w:pPr>
            <w:r>
              <w:rPr>
                <w:b/>
                <w:bCs/>
                <w:color w:val="1A1A1A"/>
                <w:sz w:val="20"/>
                <w:szCs w:val="20"/>
              </w:rPr>
              <w:t>Bias-Korrektur</w:t>
            </w:r>
          </w:p>
        </w:tc>
        <w:tc>
          <w:tcPr>
            <w:tcW w:w="8147" w:type="dxa"/>
            <w:tcBorders>
              <w:top w:val="single" w:sz="1" w:space="0" w:color="B4C6DD"/>
              <w:left w:val="single" w:sz="1" w:space="0" w:color="B4C6DD"/>
              <w:bottom w:val="single" w:sz="1" w:space="0" w:color="B4C6DD"/>
              <w:right w:val="single" w:sz="1" w:space="0" w:color="B4C6DD"/>
            </w:tcBorders>
            <w:tcMar>
              <w:top w:w="80" w:type="dxa"/>
              <w:left w:w="120" w:type="dxa"/>
              <w:bottom w:w="80" w:type="dxa"/>
              <w:right w:w="120" w:type="dxa"/>
            </w:tcMar>
          </w:tcPr>
          <w:p w14:paraId="1BAF02A3" w14:textId="77777777" w:rsidR="008D6B8E" w:rsidRDefault="00000000">
            <w:pPr>
              <w:spacing w:after="40"/>
            </w:pPr>
            <w:r>
              <w:rPr>
                <w:color w:val="1A1A1A"/>
                <w:sz w:val="20"/>
                <w:szCs w:val="20"/>
              </w:rPr>
              <w:t>Korrekturschritt in Adam: Da die Momentschätzungen mit Null starten, sind sie anfangs systematisch zu niedrig. Die Korrektur gleicht das aus.</w:t>
            </w:r>
          </w:p>
        </w:tc>
      </w:tr>
    </w:tbl>
    <w:p w14:paraId="68C80FA9" w14:textId="77777777" w:rsidR="004E5924" w:rsidRDefault="004E5924"/>
    <w:sectPr w:rsidR="004E5924" w:rsidSect="00D94C7B">
      <w:headerReference w:type="default" r:id="rId11"/>
      <w:footerReference w:type="default" r:id="rId1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F3CD" w14:textId="77777777" w:rsidR="004E5924" w:rsidRDefault="004E5924">
      <w:r>
        <w:separator/>
      </w:r>
    </w:p>
  </w:endnote>
  <w:endnote w:type="continuationSeparator" w:id="0">
    <w:p w14:paraId="1EB3BEC0" w14:textId="77777777" w:rsidR="004E5924" w:rsidRDefault="004E5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AC94" w14:textId="77777777" w:rsidR="008D6B8E" w:rsidRDefault="00000000">
    <w:pPr>
      <w:pBdr>
        <w:top w:val="single" w:sz="4" w:space="4" w:color="B4C6DD"/>
      </w:pBdr>
      <w:jc w:val="center"/>
    </w:pPr>
    <w:r>
      <w:rPr>
        <w:color w:val="444444"/>
        <w:sz w:val="18"/>
        <w:szCs w:val="18"/>
      </w:rPr>
      <w:t xml:space="preserve">Seite </w:t>
    </w:r>
    <w:r>
      <w:rPr>
        <w:color w:val="444444"/>
        <w:sz w:val="18"/>
        <w:szCs w:val="18"/>
      </w:rPr>
      <w:fldChar w:fldCharType="begin"/>
    </w:r>
    <w:r>
      <w:rPr>
        <w:color w:val="444444"/>
        <w:sz w:val="18"/>
        <w:szCs w:val="18"/>
      </w:rPr>
      <w:instrText>PAGE</w:instrText>
    </w:r>
    <w:r>
      <w:rPr>
        <w:color w:val="444444"/>
        <w:sz w:val="18"/>
        <w:szCs w:val="18"/>
      </w:rPr>
      <w:fldChar w:fldCharType="separate"/>
    </w:r>
    <w:r w:rsidR="00D94C7B">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D581" w14:textId="77777777" w:rsidR="004E5924" w:rsidRDefault="004E5924">
      <w:r>
        <w:separator/>
      </w:r>
    </w:p>
  </w:footnote>
  <w:footnote w:type="continuationSeparator" w:id="0">
    <w:p w14:paraId="4BFED2B3" w14:textId="77777777" w:rsidR="004E5924" w:rsidRDefault="004E5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7224" w14:textId="77777777" w:rsidR="008D6B8E" w:rsidRDefault="00000000">
    <w:pPr>
      <w:pBdr>
        <w:bottom w:val="single" w:sz="6" w:space="4" w:color="2E5090"/>
      </w:pBdr>
      <w:tabs>
        <w:tab w:val="right" w:pos="9026"/>
      </w:tabs>
    </w:pPr>
    <w:r>
      <w:rPr>
        <w:color w:val="444444"/>
        <w:sz w:val="18"/>
        <w:szCs w:val="18"/>
      </w:rPr>
      <w:t>Vorlesungsskript</w:t>
    </w:r>
    <w:r>
      <w:rPr>
        <w:b/>
        <w:bCs/>
        <w:color w:val="2E5090"/>
        <w:sz w:val="18"/>
        <w:szCs w:val="18"/>
      </w:rPr>
      <w:tab/>
      <w:t>Optimierer im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B301F"/>
    <w:multiLevelType w:val="hybridMultilevel"/>
    <w:tmpl w:val="BF327032"/>
    <w:lvl w:ilvl="0" w:tplc="C91007C4">
      <w:start w:val="1"/>
      <w:numFmt w:val="bullet"/>
      <w:lvlText w:val="●"/>
      <w:lvlJc w:val="left"/>
      <w:pPr>
        <w:ind w:left="720" w:hanging="360"/>
      </w:pPr>
    </w:lvl>
    <w:lvl w:ilvl="1" w:tplc="2A7ADF8A">
      <w:start w:val="1"/>
      <w:numFmt w:val="bullet"/>
      <w:lvlText w:val="○"/>
      <w:lvlJc w:val="left"/>
      <w:pPr>
        <w:ind w:left="1440" w:hanging="360"/>
      </w:pPr>
    </w:lvl>
    <w:lvl w:ilvl="2" w:tplc="372AB02C">
      <w:start w:val="1"/>
      <w:numFmt w:val="bullet"/>
      <w:lvlText w:val="■"/>
      <w:lvlJc w:val="left"/>
      <w:pPr>
        <w:ind w:left="2160" w:hanging="360"/>
      </w:pPr>
    </w:lvl>
    <w:lvl w:ilvl="3" w:tplc="04383398">
      <w:start w:val="1"/>
      <w:numFmt w:val="bullet"/>
      <w:lvlText w:val="●"/>
      <w:lvlJc w:val="left"/>
      <w:pPr>
        <w:ind w:left="2880" w:hanging="360"/>
      </w:pPr>
    </w:lvl>
    <w:lvl w:ilvl="4" w:tplc="A268E56C">
      <w:start w:val="1"/>
      <w:numFmt w:val="bullet"/>
      <w:lvlText w:val="○"/>
      <w:lvlJc w:val="left"/>
      <w:pPr>
        <w:ind w:left="3600" w:hanging="360"/>
      </w:pPr>
    </w:lvl>
    <w:lvl w:ilvl="5" w:tplc="E9FACB9E">
      <w:start w:val="1"/>
      <w:numFmt w:val="bullet"/>
      <w:lvlText w:val="■"/>
      <w:lvlJc w:val="left"/>
      <w:pPr>
        <w:ind w:left="4320" w:hanging="360"/>
      </w:pPr>
    </w:lvl>
    <w:lvl w:ilvl="6" w:tplc="E536E12A">
      <w:start w:val="1"/>
      <w:numFmt w:val="bullet"/>
      <w:lvlText w:val="●"/>
      <w:lvlJc w:val="left"/>
      <w:pPr>
        <w:ind w:left="5040" w:hanging="360"/>
      </w:pPr>
    </w:lvl>
    <w:lvl w:ilvl="7" w:tplc="BAF4D8B2">
      <w:start w:val="1"/>
      <w:numFmt w:val="bullet"/>
      <w:lvlText w:val="●"/>
      <w:lvlJc w:val="left"/>
      <w:pPr>
        <w:ind w:left="5760" w:hanging="360"/>
      </w:pPr>
    </w:lvl>
    <w:lvl w:ilvl="8" w:tplc="E5B88A9A">
      <w:start w:val="1"/>
      <w:numFmt w:val="bullet"/>
      <w:lvlText w:val="●"/>
      <w:lvlJc w:val="left"/>
      <w:pPr>
        <w:ind w:left="6480" w:hanging="360"/>
      </w:pPr>
    </w:lvl>
  </w:abstractNum>
  <w:num w:numId="1" w16cid:durableId="1080446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8E"/>
    <w:rsid w:val="003D369A"/>
    <w:rsid w:val="004E5924"/>
    <w:rsid w:val="005F654D"/>
    <w:rsid w:val="00685178"/>
    <w:rsid w:val="008D6B8E"/>
    <w:rsid w:val="00D94C7B"/>
    <w:rsid w:val="00F8265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75B1679"/>
  <w15:docId w15:val="{5B08BFCA-C908-BD43-9B24-3CA8FCB7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semiHidden/>
    <w:unhideWhenUsed/>
    <w:qFormat/>
    <w:pPr>
      <w:spacing w:before="28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D94C7B"/>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85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mgur.com/a/visualizing-optimization-algos-Hqol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miliendupont.github.io/2018/01/24/optimization-visualizatio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1188</Words>
  <Characters>8233</Characters>
  <Application>Microsoft Office Word</Application>
  <DocSecurity>0</DocSecurity>
  <Lines>283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2026-05-18T15:48:00Z</dcterms:created>
  <dcterms:modified xsi:type="dcterms:W3CDTF">2026-05-18T15:48:00Z</dcterms:modified>
</cp:coreProperties>
</file>