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B7C2" w14:textId="77777777" w:rsidR="00B1230C" w:rsidRDefault="00000000">
      <w:pPr>
        <w:spacing w:after="40"/>
      </w:pPr>
      <w:r>
        <w:rPr>
          <w:b/>
          <w:bCs/>
          <w:color w:val="0969DA"/>
          <w:sz w:val="48"/>
          <w:szCs w:val="48"/>
        </w:rPr>
        <w:t>Spec-Driven Development</w:t>
      </w:r>
    </w:p>
    <w:p w14:paraId="166D6359" w14:textId="77777777" w:rsidR="00B1230C" w:rsidRDefault="00000000">
      <w:pPr>
        <w:pBdr>
          <w:bottom w:val="single" w:sz="6" w:space="6" w:color="0969DA"/>
        </w:pBdr>
        <w:spacing w:after="200"/>
      </w:pPr>
      <w:r>
        <w:rPr>
          <w:color w:val="57606A"/>
          <w:sz w:val="26"/>
          <w:szCs w:val="26"/>
        </w:rPr>
        <w:t>Ablauf &amp; Spickzettel für KI-gestütztes Programmieren</w:t>
      </w:r>
    </w:p>
    <w:p w14:paraId="7D8906F3" w14:textId="77777777" w:rsidR="00B1230C" w:rsidRDefault="00000000">
      <w:pPr>
        <w:spacing w:after="120" w:line="276" w:lineRule="auto"/>
      </w:pPr>
      <w:r>
        <w:t>Dieser Spickzettel beschreibt eine feste, aufeinander abgestimmte Abfolge von Arbeitsschritten („Liturgie"), mit der sich ein Software-Projekt zuverlässig mit einem KI-Coding-Agenten umsetzen lässt. Wichtiger als der genaue Wortlaut der Prompts ist die Idee dahinter:</w:t>
      </w:r>
    </w:p>
    <w:tbl>
      <w:tblPr>
        <w:tblW w:w="10462" w:type="dxa"/>
        <w:tblBorders>
          <w:top w:val="single" w:sz="2" w:space="0" w:color="0969DA"/>
          <w:left w:val="single" w:sz="22" w:space="0" w:color="0969DA"/>
          <w:bottom w:val="single" w:sz="2" w:space="0" w:color="0969DA"/>
          <w:right w:val="single" w:sz="2" w:space="0" w:color="0969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62"/>
      </w:tblGrid>
      <w:tr w:rsidR="00B1230C" w14:paraId="3F8AA845" w14:textId="77777777" w:rsidTr="0031124D">
        <w:tblPrEx>
          <w:tblCellMar>
            <w:top w:w="0" w:type="dxa"/>
            <w:bottom w:w="0" w:type="dxa"/>
          </w:tblCellMar>
        </w:tblPrEx>
        <w:tc>
          <w:tcPr>
            <w:tcW w:w="10462" w:type="dxa"/>
            <w:shd w:val="clear" w:color="auto" w:fill="E7F2FE"/>
            <w:tcMar>
              <w:top w:w="140" w:type="dxa"/>
              <w:left w:w="220" w:type="dxa"/>
              <w:bottom w:w="140" w:type="dxa"/>
              <w:right w:w="180" w:type="dxa"/>
            </w:tcMar>
          </w:tcPr>
          <w:p w14:paraId="0CDC8C45" w14:textId="77777777" w:rsidR="00B1230C" w:rsidRDefault="00000000">
            <w:pPr>
              <w:spacing w:after="80"/>
            </w:pPr>
            <w:r>
              <w:rPr>
                <w:b/>
                <w:bCs/>
                <w:color w:val="0969DA"/>
                <w:sz w:val="19"/>
                <w:szCs w:val="19"/>
              </w:rPr>
              <w:t>LEITPRINZIP — GRUNDIDEE VOR WORTLAUT</w:t>
            </w:r>
          </w:p>
          <w:p w14:paraId="03FDED71" w14:textId="77777777" w:rsidR="00B1230C" w:rsidRDefault="00000000">
            <w:pPr>
              <w:spacing w:line="276" w:lineRule="auto"/>
            </w:pPr>
            <w:r>
              <w:t>Jeder Schritt erklärt zuerst die Idee (worum es geht und warum), danach folgt ein fertiger Prompt als Werkzeug. Der Prompt ist unverzichtbar in ausformulierter Form — aber kein Gesetz. Verstehe, worum es geht, und formuliere dort um, wo dein Projekt es verlangt.</w:t>
            </w:r>
          </w:p>
        </w:tc>
      </w:tr>
    </w:tbl>
    <w:p w14:paraId="45663CF4" w14:textId="77777777" w:rsidR="00B1230C" w:rsidRDefault="00000000">
      <w:pPr>
        <w:pStyle w:val="Heading1"/>
        <w:pBdr>
          <w:bottom w:val="single" w:sz="6" w:space="4" w:color="0969DA"/>
        </w:pBdr>
      </w:pPr>
      <w:r>
        <w:t>Die Artefakte auf einen Blick</w:t>
      </w:r>
    </w:p>
    <w:p w14:paraId="7E3D26F7" w14:textId="77777777" w:rsidR="00B1230C" w:rsidRDefault="00000000">
      <w:pPr>
        <w:spacing w:after="120" w:line="276" w:lineRule="auto"/>
      </w:pPr>
      <w:r>
        <w:t>SDD trennt verschiedene Ebenen sauber in eigene Dateien. Diese Trennung ist der Kern der Methode:</w:t>
      </w:r>
    </w:p>
    <w:tbl>
      <w:tblPr>
        <w:tblW w:w="10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26"/>
        <w:gridCol w:w="4061"/>
      </w:tblGrid>
      <w:tr w:rsidR="00B1230C" w14:paraId="78518A9F" w14:textId="77777777" w:rsidTr="0031124D">
        <w:tblPrEx>
          <w:tblCellMar>
            <w:top w:w="0" w:type="dxa"/>
            <w:bottom w:w="0" w:type="dxa"/>
          </w:tblCellMar>
        </w:tblPrEx>
        <w:tc>
          <w:tcPr>
            <w:tcW w:w="2200" w:type="dxa"/>
            <w:tcBorders>
              <w:top w:val="single" w:sz="2" w:space="0" w:color="D0D7DE"/>
              <w:left w:val="single" w:sz="2" w:space="0" w:color="D0D7DE"/>
              <w:bottom w:val="single" w:sz="2" w:space="0" w:color="D0D7DE"/>
              <w:right w:val="single" w:sz="2" w:space="0" w:color="D0D7DE"/>
            </w:tcBorders>
            <w:shd w:val="clear" w:color="auto" w:fill="0969DA"/>
            <w:tcMar>
              <w:top w:w="80" w:type="dxa"/>
              <w:left w:w="140" w:type="dxa"/>
              <w:bottom w:w="80" w:type="dxa"/>
              <w:right w:w="120" w:type="dxa"/>
            </w:tcMar>
          </w:tcPr>
          <w:p w14:paraId="0B0CD921" w14:textId="77777777" w:rsidR="00B1230C" w:rsidRDefault="00000000">
            <w:r>
              <w:rPr>
                <w:b/>
                <w:bCs/>
                <w:color w:val="FFFFFF"/>
                <w:sz w:val="20"/>
                <w:szCs w:val="20"/>
              </w:rPr>
              <w:t>Datei</w:t>
            </w:r>
          </w:p>
        </w:tc>
        <w:tc>
          <w:tcPr>
            <w:tcW w:w="4226" w:type="dxa"/>
            <w:tcBorders>
              <w:top w:val="single" w:sz="2" w:space="0" w:color="D0D7DE"/>
              <w:left w:val="single" w:sz="2" w:space="0" w:color="D0D7DE"/>
              <w:bottom w:val="single" w:sz="2" w:space="0" w:color="D0D7DE"/>
              <w:right w:val="single" w:sz="2" w:space="0" w:color="D0D7DE"/>
            </w:tcBorders>
            <w:shd w:val="clear" w:color="auto" w:fill="0969DA"/>
            <w:tcMar>
              <w:top w:w="80" w:type="dxa"/>
              <w:left w:w="140" w:type="dxa"/>
              <w:bottom w:w="80" w:type="dxa"/>
              <w:right w:w="120" w:type="dxa"/>
            </w:tcMar>
          </w:tcPr>
          <w:p w14:paraId="06F28329" w14:textId="77777777" w:rsidR="00B1230C" w:rsidRDefault="00000000">
            <w:r>
              <w:rPr>
                <w:b/>
                <w:bCs/>
                <w:color w:val="FFFFFF"/>
                <w:sz w:val="20"/>
                <w:szCs w:val="20"/>
              </w:rPr>
              <w:t>Rolle</w:t>
            </w:r>
          </w:p>
        </w:tc>
        <w:tc>
          <w:tcPr>
            <w:tcW w:w="4061" w:type="dxa"/>
            <w:tcBorders>
              <w:top w:val="single" w:sz="2" w:space="0" w:color="D0D7DE"/>
              <w:left w:val="single" w:sz="2" w:space="0" w:color="D0D7DE"/>
              <w:bottom w:val="single" w:sz="2" w:space="0" w:color="D0D7DE"/>
              <w:right w:val="single" w:sz="2" w:space="0" w:color="D0D7DE"/>
            </w:tcBorders>
            <w:shd w:val="clear" w:color="auto" w:fill="0969DA"/>
            <w:tcMar>
              <w:top w:w="80" w:type="dxa"/>
              <w:left w:w="140" w:type="dxa"/>
              <w:bottom w:w="80" w:type="dxa"/>
              <w:right w:w="120" w:type="dxa"/>
            </w:tcMar>
          </w:tcPr>
          <w:p w14:paraId="209E69E7" w14:textId="77777777" w:rsidR="00B1230C" w:rsidRDefault="00000000">
            <w:r>
              <w:rPr>
                <w:b/>
                <w:bCs/>
                <w:color w:val="FFFFFF"/>
                <w:sz w:val="20"/>
                <w:szCs w:val="20"/>
              </w:rPr>
              <w:t>Geltung</w:t>
            </w:r>
          </w:p>
        </w:tc>
      </w:tr>
      <w:tr w:rsidR="00B1230C" w14:paraId="163E9FA8" w14:textId="77777777" w:rsidTr="0031124D">
        <w:tblPrEx>
          <w:tblCellMar>
            <w:top w:w="0" w:type="dxa"/>
            <w:bottom w:w="0" w:type="dxa"/>
          </w:tblCellMar>
        </w:tblPrEx>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6B3FEF71" w14:textId="77777777" w:rsidR="00B1230C" w:rsidRDefault="00000000">
            <w:r>
              <w:rPr>
                <w:rFonts w:ascii="Consolas" w:eastAsia="Consolas" w:hAnsi="Consolas" w:cs="Consolas"/>
                <w:color w:val="0969DA"/>
                <w:sz w:val="20"/>
                <w:szCs w:val="20"/>
              </w:rPr>
              <w:t>constitution.md</w:t>
            </w:r>
          </w:p>
        </w:tc>
        <w:tc>
          <w:tcPr>
            <w:tcW w:w="4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0ED1C1A8" w14:textId="77777777" w:rsidR="00B1230C" w:rsidRDefault="00000000">
            <w:r>
              <w:rPr>
                <w:sz w:val="20"/>
                <w:szCs w:val="20"/>
              </w:rPr>
              <w:t>Unveränderliche Prinzipien (optional)</w:t>
            </w:r>
          </w:p>
        </w:tc>
        <w:tc>
          <w:tcPr>
            <w:tcW w:w="406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1FFF0A66" w14:textId="77777777" w:rsidR="00B1230C" w:rsidRDefault="00000000">
            <w:r>
              <w:rPr>
                <w:sz w:val="20"/>
                <w:szCs w:val="20"/>
              </w:rPr>
              <w:t>gilt für alles</w:t>
            </w:r>
          </w:p>
        </w:tc>
      </w:tr>
      <w:tr w:rsidR="00B1230C" w14:paraId="33A91257" w14:textId="77777777" w:rsidTr="0031124D">
        <w:tblPrEx>
          <w:tblCellMar>
            <w:top w:w="0" w:type="dxa"/>
            <w:bottom w:w="0" w:type="dxa"/>
          </w:tblCellMar>
        </w:tblPrEx>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7B7FB723" w14:textId="77777777" w:rsidR="00B1230C" w:rsidRDefault="00000000">
            <w:r>
              <w:rPr>
                <w:rFonts w:ascii="Consolas" w:eastAsia="Consolas" w:hAnsi="Consolas" w:cs="Consolas"/>
                <w:color w:val="0969DA"/>
                <w:sz w:val="20"/>
                <w:szCs w:val="20"/>
              </w:rPr>
              <w:t>spec.md</w:t>
            </w:r>
          </w:p>
        </w:tc>
        <w:tc>
          <w:tcPr>
            <w:tcW w:w="4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6DA1A203" w14:textId="77777777" w:rsidR="00B1230C" w:rsidRDefault="00000000">
            <w:r>
              <w:rPr>
                <w:sz w:val="20"/>
                <w:szCs w:val="20"/>
              </w:rPr>
              <w:t>WAS gebaut wird — Anforderungen</w:t>
            </w:r>
          </w:p>
        </w:tc>
        <w:tc>
          <w:tcPr>
            <w:tcW w:w="406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6CD1474C" w14:textId="77777777" w:rsidR="00B1230C" w:rsidRDefault="00000000">
            <w:r>
              <w:rPr>
                <w:sz w:val="20"/>
                <w:szCs w:val="20"/>
              </w:rPr>
              <w:t>pro Projekt / Feature</w:t>
            </w:r>
          </w:p>
        </w:tc>
      </w:tr>
      <w:tr w:rsidR="00B1230C" w14:paraId="4DD5D67F" w14:textId="77777777" w:rsidTr="0031124D">
        <w:tblPrEx>
          <w:tblCellMar>
            <w:top w:w="0" w:type="dxa"/>
            <w:bottom w:w="0" w:type="dxa"/>
          </w:tblCellMar>
        </w:tblPrEx>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78316473" w14:textId="77777777" w:rsidR="00B1230C" w:rsidRDefault="00000000">
            <w:r>
              <w:rPr>
                <w:rFonts w:ascii="Consolas" w:eastAsia="Consolas" w:hAnsi="Consolas" w:cs="Consolas"/>
                <w:color w:val="0969DA"/>
                <w:sz w:val="20"/>
                <w:szCs w:val="20"/>
              </w:rPr>
              <w:t>plan.md</w:t>
            </w:r>
          </w:p>
        </w:tc>
        <w:tc>
          <w:tcPr>
            <w:tcW w:w="4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19E78F9C" w14:textId="77777777" w:rsidR="00B1230C" w:rsidRDefault="00000000">
            <w:r>
              <w:rPr>
                <w:sz w:val="20"/>
                <w:szCs w:val="20"/>
              </w:rPr>
              <w:t>WIE gebaut wird — Architektur, Bibliotheken</w:t>
            </w:r>
          </w:p>
        </w:tc>
        <w:tc>
          <w:tcPr>
            <w:tcW w:w="406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637D0280" w14:textId="77777777" w:rsidR="00B1230C" w:rsidRDefault="00000000">
            <w:r>
              <w:rPr>
                <w:sz w:val="20"/>
                <w:szCs w:val="20"/>
              </w:rPr>
              <w:t>pro Projekt</w:t>
            </w:r>
          </w:p>
        </w:tc>
      </w:tr>
      <w:tr w:rsidR="00B1230C" w14:paraId="426B46FC" w14:textId="77777777" w:rsidTr="0031124D">
        <w:tblPrEx>
          <w:tblCellMar>
            <w:top w:w="0" w:type="dxa"/>
            <w:bottom w:w="0" w:type="dxa"/>
          </w:tblCellMar>
        </w:tblPrEx>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1F92927E" w14:textId="77777777" w:rsidR="00B1230C" w:rsidRDefault="00000000">
            <w:r>
              <w:rPr>
                <w:rFonts w:ascii="Consolas" w:eastAsia="Consolas" w:hAnsi="Consolas" w:cs="Consolas"/>
                <w:color w:val="0969DA"/>
                <w:sz w:val="20"/>
                <w:szCs w:val="20"/>
              </w:rPr>
              <w:t>tasks.md</w:t>
            </w:r>
          </w:p>
        </w:tc>
        <w:tc>
          <w:tcPr>
            <w:tcW w:w="4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550AA2C5" w14:textId="77777777" w:rsidR="00B1230C" w:rsidRDefault="00000000">
            <w:r>
              <w:rPr>
                <w:sz w:val="20"/>
                <w:szCs w:val="20"/>
              </w:rPr>
              <w:t>Die SCHRITTE — klein, einzeln testbar</w:t>
            </w:r>
          </w:p>
        </w:tc>
        <w:tc>
          <w:tcPr>
            <w:tcW w:w="406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141345D9" w14:textId="77777777" w:rsidR="00B1230C" w:rsidRDefault="00000000">
            <w:r>
              <w:rPr>
                <w:sz w:val="20"/>
                <w:szCs w:val="20"/>
              </w:rPr>
              <w:t>pro Projekt</w:t>
            </w:r>
          </w:p>
        </w:tc>
      </w:tr>
      <w:tr w:rsidR="00B1230C" w14:paraId="704FDCC1" w14:textId="77777777" w:rsidTr="0031124D">
        <w:tblPrEx>
          <w:tblCellMar>
            <w:top w:w="0" w:type="dxa"/>
            <w:bottom w:w="0" w:type="dxa"/>
          </w:tblCellMar>
        </w:tblPrEx>
        <w:tc>
          <w:tcPr>
            <w:tcW w:w="2200"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288F1162" w14:textId="77777777" w:rsidR="00B1230C" w:rsidRDefault="00000000">
            <w:r>
              <w:rPr>
                <w:rFonts w:ascii="Consolas" w:eastAsia="Consolas" w:hAnsi="Consolas" w:cs="Consolas"/>
                <w:color w:val="0969DA"/>
                <w:sz w:val="20"/>
                <w:szCs w:val="20"/>
              </w:rPr>
              <w:t>STATUS.md</w:t>
            </w:r>
          </w:p>
        </w:tc>
        <w:tc>
          <w:tcPr>
            <w:tcW w:w="4226"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139A9C4B" w14:textId="77777777" w:rsidR="00B1230C" w:rsidRDefault="00000000">
            <w:r>
              <w:rPr>
                <w:sz w:val="20"/>
                <w:szCs w:val="20"/>
              </w:rPr>
              <w:t>ZUSTAND bei Unterbrechung — Übergabe</w:t>
            </w:r>
          </w:p>
        </w:tc>
        <w:tc>
          <w:tcPr>
            <w:tcW w:w="4061" w:type="dxa"/>
            <w:tcBorders>
              <w:top w:val="single" w:sz="2" w:space="0" w:color="D0D7DE"/>
              <w:left w:val="single" w:sz="2" w:space="0" w:color="D0D7DE"/>
              <w:bottom w:val="single" w:sz="2" w:space="0" w:color="D0D7DE"/>
              <w:right w:val="single" w:sz="2" w:space="0" w:color="D0D7DE"/>
            </w:tcBorders>
            <w:shd w:val="clear" w:color="auto" w:fill="FFFFFF"/>
            <w:tcMar>
              <w:top w:w="80" w:type="dxa"/>
              <w:left w:w="140" w:type="dxa"/>
              <w:bottom w:w="80" w:type="dxa"/>
              <w:right w:w="120" w:type="dxa"/>
            </w:tcMar>
          </w:tcPr>
          <w:p w14:paraId="2D6AABDC" w14:textId="77777777" w:rsidR="00B1230C" w:rsidRDefault="00000000">
            <w:r>
              <w:rPr>
                <w:sz w:val="20"/>
                <w:szCs w:val="20"/>
              </w:rPr>
              <w:t>bei Bedarf</w:t>
            </w:r>
          </w:p>
        </w:tc>
      </w:tr>
    </w:tbl>
    <w:p w14:paraId="42D4BD0B" w14:textId="77777777" w:rsidR="00B1230C" w:rsidRDefault="00B1230C">
      <w:pPr>
        <w:spacing w:after="100"/>
      </w:pPr>
    </w:p>
    <w:tbl>
      <w:tblPr>
        <w:tblW w:w="10462" w:type="dxa"/>
        <w:tblBorders>
          <w:top w:val="single" w:sz="2" w:space="0" w:color="0969DA"/>
          <w:left w:val="single" w:sz="22" w:space="0" w:color="0969DA"/>
          <w:bottom w:val="single" w:sz="2" w:space="0" w:color="0969DA"/>
          <w:right w:val="single" w:sz="2" w:space="0" w:color="0969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62"/>
      </w:tblGrid>
      <w:tr w:rsidR="00B1230C" w14:paraId="41DC1D44" w14:textId="77777777" w:rsidTr="0031124D">
        <w:tblPrEx>
          <w:tblCellMar>
            <w:top w:w="0" w:type="dxa"/>
            <w:bottom w:w="0" w:type="dxa"/>
          </w:tblCellMar>
        </w:tblPrEx>
        <w:tc>
          <w:tcPr>
            <w:tcW w:w="10462" w:type="dxa"/>
            <w:shd w:val="clear" w:color="auto" w:fill="E7F2FE"/>
            <w:tcMar>
              <w:top w:w="140" w:type="dxa"/>
              <w:left w:w="220" w:type="dxa"/>
              <w:bottom w:w="140" w:type="dxa"/>
              <w:right w:w="180" w:type="dxa"/>
            </w:tcMar>
          </w:tcPr>
          <w:p w14:paraId="76651C3F" w14:textId="77777777" w:rsidR="00B1230C" w:rsidRDefault="00000000">
            <w:pPr>
              <w:spacing w:after="80"/>
            </w:pPr>
            <w:r>
              <w:rPr>
                <w:b/>
                <w:bCs/>
                <w:color w:val="0969DA"/>
                <w:sz w:val="19"/>
                <w:szCs w:val="19"/>
              </w:rPr>
              <w:t>MENTALES MODELL — DATEIEN SIND DAS GEDÄCHTNIS</w:t>
            </w:r>
          </w:p>
          <w:p w14:paraId="1FF98125" w14:textId="77777777" w:rsidR="00B1230C" w:rsidRDefault="00000000">
            <w:pPr>
              <w:spacing w:line="276" w:lineRule="auto"/>
            </w:pPr>
            <w:r>
              <w:t>Die .md-Dateien liegen auf der Festplatte und überleben jede Session — sie sind das Langzeitgedächtnis. Das Kontextfenster des Modells ist nur flüchtiger Arbeitsspeicher (RAM). Daraus folgt die wichtigste Arbeitsregel: nicht alles in eine Session zwingen. Saubere Zwischenstände per Git sichern, neue Session starten — die Dateien tragen den Zustand weiter.</w:t>
            </w:r>
          </w:p>
        </w:tc>
      </w:tr>
    </w:tbl>
    <w:p w14:paraId="345B95B7" w14:textId="77777777" w:rsidR="00B1230C" w:rsidRDefault="00B1230C">
      <w:pPr>
        <w:spacing w:after="60"/>
      </w:pPr>
    </w:p>
    <w:p w14:paraId="1883C81F" w14:textId="77777777" w:rsidR="0031124D" w:rsidRDefault="00000000" w:rsidP="0031124D">
      <w:pPr>
        <w:spacing w:after="40" w:line="360" w:lineRule="auto"/>
        <w:rPr>
          <w:b/>
          <w:bCs/>
          <w:sz w:val="20"/>
          <w:szCs w:val="20"/>
        </w:rPr>
      </w:pPr>
      <w:r>
        <w:rPr>
          <w:b/>
          <w:bCs/>
          <w:sz w:val="20"/>
          <w:szCs w:val="20"/>
        </w:rPr>
        <w:t xml:space="preserve">Farb-Legende in den Prompts:  </w:t>
      </w:r>
    </w:p>
    <w:p w14:paraId="484F65AE" w14:textId="77777777" w:rsidR="0031124D" w:rsidRPr="0031124D" w:rsidRDefault="00000000" w:rsidP="0031124D">
      <w:pPr>
        <w:pStyle w:val="ListParagraph"/>
        <w:numPr>
          <w:ilvl w:val="0"/>
          <w:numId w:val="3"/>
        </w:numPr>
        <w:spacing w:after="40" w:line="360" w:lineRule="auto"/>
        <w:rPr>
          <w:sz w:val="20"/>
          <w:szCs w:val="20"/>
        </w:rPr>
      </w:pPr>
      <w:r w:rsidRPr="0031124D">
        <w:rPr>
          <w:b/>
          <w:bCs/>
          <w:color w:val="1A7F37"/>
          <w:sz w:val="20"/>
          <w:szCs w:val="20"/>
        </w:rPr>
        <w:t>Grün</w:t>
      </w:r>
      <w:r w:rsidRPr="0031124D">
        <w:rPr>
          <w:sz w:val="20"/>
          <w:szCs w:val="20"/>
        </w:rPr>
        <w:t xml:space="preserve"> = von dir frei formulierter Inhalt (z. B. deine Projektidee).   </w:t>
      </w:r>
    </w:p>
    <w:p w14:paraId="388B696B" w14:textId="12A11280" w:rsidR="00B1230C" w:rsidRDefault="00000000" w:rsidP="0031124D">
      <w:pPr>
        <w:pStyle w:val="ListParagraph"/>
        <w:numPr>
          <w:ilvl w:val="0"/>
          <w:numId w:val="3"/>
        </w:numPr>
        <w:spacing w:after="40" w:line="360" w:lineRule="auto"/>
      </w:pPr>
      <w:r w:rsidRPr="0031124D">
        <w:rPr>
          <w:b/>
          <w:bCs/>
          <w:color w:val="CF222E"/>
          <w:sz w:val="20"/>
          <w:szCs w:val="20"/>
        </w:rPr>
        <w:t>Rot</w:t>
      </w:r>
      <w:r w:rsidRPr="0031124D">
        <w:rPr>
          <w:sz w:val="20"/>
          <w:szCs w:val="20"/>
        </w:rPr>
        <w:t xml:space="preserve"> = Platzhalter/Stellen, die du an dein Projekt anpasst.</w:t>
      </w:r>
    </w:p>
    <w:p w14:paraId="7B02D46B" w14:textId="77777777" w:rsidR="0031124D" w:rsidRDefault="0031124D" w:rsidP="0031124D">
      <w:pPr>
        <w:spacing w:line="360" w:lineRule="auto"/>
        <w:rPr>
          <w:b/>
          <w:bCs/>
          <w:color w:val="0969DA"/>
          <w:sz w:val="30"/>
          <w:szCs w:val="30"/>
        </w:rPr>
      </w:pPr>
      <w:r>
        <w:br w:type="page"/>
      </w:r>
    </w:p>
    <w:p w14:paraId="575802D7" w14:textId="7858A019" w:rsidR="00B1230C" w:rsidRDefault="00000000">
      <w:pPr>
        <w:pStyle w:val="Heading1"/>
        <w:pBdr>
          <w:bottom w:val="single" w:sz="6" w:space="4" w:color="0969DA"/>
        </w:pBdr>
      </w:pPr>
      <w:r>
        <w:lastRenderedPageBreak/>
        <w:t>Der Ablauf — Schritt für Schritt</w:t>
      </w:r>
    </w:p>
    <w:p w14:paraId="6671CB31" w14:textId="77777777" w:rsidR="00B1230C" w:rsidRDefault="00000000">
      <w:pPr>
        <w:pStyle w:val="Heading2"/>
      </w:pPr>
      <w:r>
        <w:t>Schritt 1 — Spec anstoßen (Metaprompt)</w:t>
      </w:r>
    </w:p>
    <w:tbl>
      <w:tblPr>
        <w:tblW w:w="10343" w:type="dxa"/>
        <w:tblInd w:w="-23" w:type="dxa"/>
        <w:tblBorders>
          <w:top w:val="single" w:sz="2" w:space="0" w:color="0969DA"/>
          <w:left w:val="single" w:sz="22" w:space="0" w:color="0969DA"/>
          <w:bottom w:val="single" w:sz="2" w:space="0" w:color="0969DA"/>
          <w:right w:val="single" w:sz="2" w:space="0" w:color="0969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
        <w:gridCol w:w="10320"/>
      </w:tblGrid>
      <w:tr w:rsidR="00B1230C" w14:paraId="0D36254D" w14:textId="77777777" w:rsidTr="0031124D">
        <w:tblPrEx>
          <w:tblCellMar>
            <w:top w:w="0" w:type="dxa"/>
            <w:bottom w:w="0" w:type="dxa"/>
          </w:tblCellMar>
        </w:tblPrEx>
        <w:trPr>
          <w:gridBefore w:val="1"/>
          <w:wBefore w:w="23" w:type="dxa"/>
        </w:trPr>
        <w:tc>
          <w:tcPr>
            <w:tcW w:w="10320" w:type="dxa"/>
            <w:shd w:val="clear" w:color="auto" w:fill="E7F2FE"/>
            <w:tcMar>
              <w:top w:w="140" w:type="dxa"/>
              <w:left w:w="220" w:type="dxa"/>
              <w:bottom w:w="140" w:type="dxa"/>
              <w:right w:w="180" w:type="dxa"/>
            </w:tcMar>
          </w:tcPr>
          <w:p w14:paraId="368D15E1" w14:textId="77777777" w:rsidR="00B1230C" w:rsidRDefault="00000000">
            <w:pPr>
              <w:spacing w:after="80"/>
            </w:pPr>
            <w:r>
              <w:rPr>
                <w:b/>
                <w:bCs/>
                <w:color w:val="0969DA"/>
                <w:sz w:val="19"/>
                <w:szCs w:val="19"/>
              </w:rPr>
              <w:t>DIE IDEE</w:t>
            </w:r>
          </w:p>
          <w:p w14:paraId="5D8D34F9" w14:textId="77777777" w:rsidR="00B1230C" w:rsidRDefault="00000000">
            <w:pPr>
              <w:spacing w:line="276" w:lineRule="auto"/>
            </w:pPr>
            <w:r>
              <w:t>Bevor eine Zeile Spezifikation entsteht, zwingt dieser Schritt das Modell, deine vage Idee durch gezielte Rückfragen vollständig auszuleuchten. Das Modell soll keine Spec aus Annahmen bauen, sondern aus geklärten Anforderungen. Der eigentliche Wert liegt in den Fragen, die es dir stellt.</w:t>
            </w:r>
          </w:p>
        </w:tc>
      </w:tr>
      <w:tr w:rsidR="00B1230C" w14:paraId="0E5BC796" w14:textId="77777777" w:rsidTr="0031124D">
        <w:tblPrEx>
          <w:tblBorders>
            <w:top w:val="single" w:sz="4" w:space="0" w:color="D0D7DE"/>
            <w:left w:val="single" w:sz="4" w:space="0" w:color="D0D7DE"/>
            <w:bottom w:val="single" w:sz="4" w:space="0" w:color="D0D7DE"/>
            <w:right w:val="single" w:sz="4" w:space="0" w:color="D0D7DE"/>
          </w:tblBorders>
          <w:tblCellMar>
            <w:top w:w="0" w:type="dxa"/>
            <w:bottom w:w="0" w:type="dxa"/>
          </w:tblCellMar>
        </w:tblPrEx>
        <w:tc>
          <w:tcPr>
            <w:tcW w:w="10343" w:type="dxa"/>
            <w:gridSpan w:val="2"/>
            <w:shd w:val="clear" w:color="auto" w:fill="F4F5F7"/>
            <w:tcMar>
              <w:top w:w="140" w:type="dxa"/>
              <w:left w:w="200" w:type="dxa"/>
              <w:bottom w:w="140" w:type="dxa"/>
              <w:right w:w="180" w:type="dxa"/>
            </w:tcMar>
          </w:tcPr>
          <w:p w14:paraId="7141C393" w14:textId="77777777" w:rsidR="00B1230C" w:rsidRDefault="00000000">
            <w:pPr>
              <w:spacing w:after="60" w:line="264" w:lineRule="auto"/>
            </w:pPr>
            <w:r>
              <w:rPr>
                <w:rFonts w:ascii="Consolas" w:eastAsia="Consolas" w:hAnsi="Consolas" w:cs="Consolas"/>
                <w:color w:val="24292F"/>
                <w:sz w:val="18"/>
                <w:szCs w:val="18"/>
              </w:rPr>
              <w:t>Du agierst ab sofort als sehr erfahrener Senior Software Architect</w:t>
            </w:r>
          </w:p>
          <w:p w14:paraId="02F8DEFC" w14:textId="77777777" w:rsidR="00B1230C" w:rsidRDefault="00000000">
            <w:pPr>
              <w:spacing w:after="60" w:line="264" w:lineRule="auto"/>
            </w:pPr>
            <w:r>
              <w:rPr>
                <w:rFonts w:ascii="Consolas" w:eastAsia="Consolas" w:hAnsi="Consolas" w:cs="Consolas"/>
                <w:color w:val="24292F"/>
                <w:sz w:val="18"/>
                <w:szCs w:val="18"/>
              </w:rPr>
              <w:t>und Product Manager. Mein Ziel ist es, nach den Prinzipien des</w:t>
            </w:r>
          </w:p>
          <w:p w14:paraId="208F1156" w14:textId="77777777" w:rsidR="00B1230C" w:rsidRDefault="00000000">
            <w:pPr>
              <w:spacing w:after="60" w:line="264" w:lineRule="auto"/>
            </w:pPr>
            <w:r>
              <w:rPr>
                <w:rFonts w:ascii="Consolas" w:eastAsia="Consolas" w:hAnsi="Consolas" w:cs="Consolas"/>
                <w:color w:val="24292F"/>
                <w:sz w:val="18"/>
                <w:szCs w:val="18"/>
              </w:rPr>
              <w:t>Spec-Driven Development (SDD) zu arbeiten. Am Ende sollst du mir eine</w:t>
            </w:r>
          </w:p>
          <w:p w14:paraId="2B98D508" w14:textId="77777777" w:rsidR="00B1230C" w:rsidRDefault="00000000">
            <w:pPr>
              <w:spacing w:after="60" w:line="264" w:lineRule="auto"/>
            </w:pPr>
            <w:r>
              <w:rPr>
                <w:rFonts w:ascii="Consolas" w:eastAsia="Consolas" w:hAnsi="Consolas" w:cs="Consolas"/>
                <w:color w:val="24292F"/>
                <w:sz w:val="18"/>
                <w:szCs w:val="18"/>
              </w:rPr>
              <w:t>wasserdichte, maschinenlesbare Markdown-Spezifikation (spec.md) für</w:t>
            </w:r>
          </w:p>
          <w:p w14:paraId="213154A6" w14:textId="77777777" w:rsidR="00B1230C" w:rsidRDefault="00000000">
            <w:pPr>
              <w:spacing w:after="60" w:line="264" w:lineRule="auto"/>
            </w:pPr>
            <w:r>
              <w:rPr>
                <w:rFonts w:ascii="Consolas" w:eastAsia="Consolas" w:hAnsi="Consolas" w:cs="Consolas"/>
                <w:color w:val="24292F"/>
                <w:sz w:val="18"/>
                <w:szCs w:val="18"/>
              </w:rPr>
              <w:t>ein Feature/Projekt schreiben, die ich direkt an einen KI-Coding-</w:t>
            </w:r>
          </w:p>
          <w:p w14:paraId="7C891561" w14:textId="77777777" w:rsidR="00B1230C" w:rsidRDefault="00000000">
            <w:pPr>
              <w:spacing w:after="60" w:line="264" w:lineRule="auto"/>
            </w:pPr>
            <w:r>
              <w:rPr>
                <w:rFonts w:ascii="Consolas" w:eastAsia="Consolas" w:hAnsi="Consolas" w:cs="Consolas"/>
                <w:color w:val="24292F"/>
                <w:sz w:val="18"/>
                <w:szCs w:val="18"/>
              </w:rPr>
              <w:t>Agenten übergeben kann.</w:t>
            </w:r>
          </w:p>
          <w:p w14:paraId="32062978" w14:textId="77777777" w:rsidR="00B1230C" w:rsidRDefault="00B1230C">
            <w:pPr>
              <w:spacing w:after="60"/>
            </w:pPr>
          </w:p>
          <w:p w14:paraId="3171A468" w14:textId="77777777" w:rsidR="00B1230C" w:rsidRDefault="00000000">
            <w:pPr>
              <w:spacing w:after="60" w:line="264" w:lineRule="auto"/>
            </w:pPr>
            <w:r>
              <w:rPr>
                <w:rFonts w:ascii="Consolas" w:eastAsia="Consolas" w:hAnsi="Consolas" w:cs="Consolas"/>
                <w:color w:val="24292F"/>
                <w:sz w:val="18"/>
                <w:szCs w:val="18"/>
              </w:rPr>
              <w:t>Hier ist meine noch sehr vage Idee:</w:t>
            </w:r>
          </w:p>
          <w:p w14:paraId="6FBCEC04" w14:textId="77777777" w:rsidR="00B1230C" w:rsidRDefault="00000000">
            <w:pPr>
              <w:spacing w:after="60" w:line="264" w:lineRule="auto"/>
            </w:pPr>
            <w:r>
              <w:rPr>
                <w:rFonts w:ascii="Consolas" w:eastAsia="Consolas" w:hAnsi="Consolas" w:cs="Consolas"/>
                <w:i/>
                <w:iCs/>
                <w:color w:val="1A7F37"/>
                <w:sz w:val="18"/>
                <w:szCs w:val="18"/>
              </w:rPr>
              <w:t>[ deine Projektidee in eigenen Worten — Beispiel: ]</w:t>
            </w:r>
          </w:p>
          <w:p w14:paraId="3DB7452C" w14:textId="77777777" w:rsidR="00B1230C" w:rsidRDefault="00000000">
            <w:pPr>
              <w:spacing w:after="60" w:line="264" w:lineRule="auto"/>
            </w:pPr>
            <w:r>
              <w:rPr>
                <w:rFonts w:ascii="Consolas" w:eastAsia="Consolas" w:hAnsi="Consolas" w:cs="Consolas"/>
                <w:color w:val="1A7F37"/>
                <w:sz w:val="18"/>
                <w:szCs w:val="18"/>
              </w:rPr>
              <w:t>Oberstufenschüler im Fach Physik haben oft Probleme mit der</w:t>
            </w:r>
          </w:p>
          <w:p w14:paraId="3AE57C3B" w14:textId="77777777" w:rsidR="00B1230C" w:rsidRDefault="00000000">
            <w:pPr>
              <w:spacing w:after="60" w:line="264" w:lineRule="auto"/>
            </w:pPr>
            <w:r>
              <w:rPr>
                <w:rFonts w:ascii="Consolas" w:eastAsia="Consolas" w:hAnsi="Consolas" w:cs="Consolas"/>
                <w:color w:val="1A7F37"/>
                <w:sz w:val="18"/>
                <w:szCs w:val="18"/>
              </w:rPr>
              <w:t>Einheiten-Rechnung. Eine Web-App (HTML/CSS/JavaScript, als</w:t>
            </w:r>
          </w:p>
          <w:p w14:paraId="10DBB5B5" w14:textId="77777777" w:rsidR="00B1230C" w:rsidRDefault="00000000">
            <w:pPr>
              <w:spacing w:after="60" w:line="264" w:lineRule="auto"/>
            </w:pPr>
            <w:r>
              <w:rPr>
                <w:rFonts w:ascii="Consolas" w:eastAsia="Consolas" w:hAnsi="Consolas" w:cs="Consolas"/>
                <w:color w:val="1A7F37"/>
                <w:sz w:val="18"/>
                <w:szCs w:val="18"/>
              </w:rPr>
              <w:t>statische Seite gehostet) soll ihnen das Einüben der Umrechnung</w:t>
            </w:r>
          </w:p>
          <w:p w14:paraId="57D6A52A" w14:textId="77777777" w:rsidR="00B1230C" w:rsidRDefault="00000000">
            <w:pPr>
              <w:spacing w:after="60" w:line="264" w:lineRule="auto"/>
            </w:pPr>
            <w:r>
              <w:rPr>
                <w:rFonts w:ascii="Consolas" w:eastAsia="Consolas" w:hAnsi="Consolas" w:cs="Consolas"/>
                <w:color w:val="1A7F37"/>
                <w:sz w:val="18"/>
                <w:szCs w:val="18"/>
              </w:rPr>
              <w:t>von SI-Grundeinheiten zu zusammengesetzten Größen erleichtern,</w:t>
            </w:r>
          </w:p>
          <w:p w14:paraId="608B0FE0" w14:textId="77777777" w:rsidR="00B1230C" w:rsidRDefault="00000000">
            <w:pPr>
              <w:spacing w:after="60" w:line="264" w:lineRule="auto"/>
            </w:pPr>
            <w:r>
              <w:rPr>
                <w:rFonts w:ascii="Consolas" w:eastAsia="Consolas" w:hAnsi="Consolas" w:cs="Consolas"/>
                <w:color w:val="1A7F37"/>
                <w:sz w:val="18"/>
                <w:szCs w:val="18"/>
              </w:rPr>
              <w:t>mit Aufgaben auf mehreren Niveaustufen und gestuften Hilfen.</w:t>
            </w:r>
          </w:p>
          <w:p w14:paraId="51ECF97D" w14:textId="77777777" w:rsidR="00B1230C" w:rsidRDefault="00B1230C">
            <w:pPr>
              <w:spacing w:after="60"/>
            </w:pPr>
          </w:p>
          <w:p w14:paraId="0B2C0695" w14:textId="77777777" w:rsidR="00B1230C" w:rsidRDefault="00000000">
            <w:pPr>
              <w:spacing w:after="60" w:line="264" w:lineRule="auto"/>
            </w:pPr>
            <w:r>
              <w:rPr>
                <w:rFonts w:ascii="Consolas" w:eastAsia="Consolas" w:hAnsi="Consolas" w:cs="Consolas"/>
                <w:color w:val="24292F"/>
                <w:sz w:val="18"/>
                <w:szCs w:val="18"/>
              </w:rPr>
              <w:t>WICHTIGE REGEL: Schreibe die Spezifikation noch NICHT. Bevor wir sie</w:t>
            </w:r>
          </w:p>
          <w:p w14:paraId="33053143" w14:textId="77777777" w:rsidR="00B1230C" w:rsidRDefault="00000000">
            <w:pPr>
              <w:spacing w:after="60" w:line="264" w:lineRule="auto"/>
            </w:pPr>
            <w:r>
              <w:rPr>
                <w:rFonts w:ascii="Consolas" w:eastAsia="Consolas" w:hAnsi="Consolas" w:cs="Consolas"/>
                <w:color w:val="24292F"/>
                <w:sz w:val="18"/>
                <w:szCs w:val="18"/>
              </w:rPr>
              <w:t>erstellen, musst du alle Unklarheiten beseitigen. Stelle mir eine</w:t>
            </w:r>
          </w:p>
          <w:p w14:paraId="693F947B" w14:textId="77777777" w:rsidR="00B1230C" w:rsidRDefault="00000000">
            <w:pPr>
              <w:spacing w:after="60" w:line="264" w:lineRule="auto"/>
            </w:pPr>
            <w:r>
              <w:rPr>
                <w:rFonts w:ascii="Consolas" w:eastAsia="Consolas" w:hAnsi="Consolas" w:cs="Consolas"/>
                <w:color w:val="24292F"/>
                <w:sz w:val="18"/>
                <w:szCs w:val="18"/>
              </w:rPr>
              <w:t>strukturierte, nummerierte Liste der 10 bis 14 wichtigsten Fragen.</w:t>
            </w:r>
          </w:p>
          <w:p w14:paraId="473014EA" w14:textId="77777777" w:rsidR="00B1230C" w:rsidRDefault="00000000">
            <w:pPr>
              <w:spacing w:after="60" w:line="264" w:lineRule="auto"/>
            </w:pPr>
            <w:r>
              <w:rPr>
                <w:rFonts w:ascii="Consolas" w:eastAsia="Consolas" w:hAnsi="Consolas" w:cs="Consolas"/>
                <w:color w:val="24292F"/>
                <w:sz w:val="18"/>
                <w:szCs w:val="18"/>
              </w:rPr>
              <w:t>Gruppiere sie in folgende Kategorien:</w:t>
            </w:r>
          </w:p>
          <w:p w14:paraId="1A9F33DF" w14:textId="77777777" w:rsidR="00B1230C" w:rsidRDefault="00000000">
            <w:pPr>
              <w:spacing w:after="60" w:line="264" w:lineRule="auto"/>
            </w:pPr>
            <w:r>
              <w:rPr>
                <w:rFonts w:ascii="Consolas" w:eastAsia="Consolas" w:hAnsi="Consolas" w:cs="Consolas"/>
                <w:color w:val="CF222E"/>
                <w:sz w:val="18"/>
                <w:szCs w:val="18"/>
              </w:rPr>
              <w:t xml:space="preserve">  1. Didaktische Vollständigkeit / pädagogischer Mehrwert</w:t>
            </w:r>
          </w:p>
          <w:p w14:paraId="6895A3D6" w14:textId="77777777" w:rsidR="00B1230C" w:rsidRDefault="00000000">
            <w:pPr>
              <w:spacing w:after="60" w:line="264" w:lineRule="auto"/>
            </w:pPr>
            <w:r>
              <w:rPr>
                <w:rFonts w:ascii="Consolas" w:eastAsia="Consolas" w:hAnsi="Consolas" w:cs="Consolas"/>
                <w:color w:val="CF222E"/>
                <w:sz w:val="18"/>
                <w:szCs w:val="18"/>
              </w:rPr>
              <w:t xml:space="preserve">  2. User-Interface-Elemente und Layout</w:t>
            </w:r>
          </w:p>
          <w:p w14:paraId="4FBB40ED" w14:textId="77777777" w:rsidR="00B1230C" w:rsidRDefault="00000000">
            <w:pPr>
              <w:spacing w:after="60" w:line="264" w:lineRule="auto"/>
            </w:pPr>
            <w:r>
              <w:rPr>
                <w:rFonts w:ascii="Consolas" w:eastAsia="Consolas" w:hAnsi="Consolas" w:cs="Consolas"/>
                <w:color w:val="CF222E"/>
                <w:sz w:val="18"/>
                <w:szCs w:val="18"/>
              </w:rPr>
              <w:t xml:space="preserve">  3. Technische Umsetzbarkeit und Grenzen</w:t>
            </w:r>
          </w:p>
          <w:p w14:paraId="5DB6AB6C" w14:textId="77777777" w:rsidR="00B1230C" w:rsidRDefault="00000000">
            <w:pPr>
              <w:spacing w:after="60" w:line="264" w:lineRule="auto"/>
            </w:pPr>
            <w:r>
              <w:rPr>
                <w:rFonts w:ascii="Consolas" w:eastAsia="Consolas" w:hAnsi="Consolas" w:cs="Consolas"/>
                <w:color w:val="CF222E"/>
                <w:sz w:val="18"/>
                <w:szCs w:val="18"/>
              </w:rPr>
              <w:t xml:space="preserve">  4. Art der Datenspeicherung / Daten-Repräsentation</w:t>
            </w:r>
          </w:p>
          <w:p w14:paraId="43DB3A95" w14:textId="77777777" w:rsidR="00B1230C" w:rsidRDefault="00000000">
            <w:pPr>
              <w:spacing w:after="60" w:line="264" w:lineRule="auto"/>
            </w:pPr>
            <w:r>
              <w:rPr>
                <w:rFonts w:ascii="Consolas" w:eastAsia="Consolas" w:hAnsi="Consolas" w:cs="Consolas"/>
                <w:color w:val="CF222E"/>
                <w:sz w:val="18"/>
                <w:szCs w:val="18"/>
              </w:rPr>
              <w:t xml:space="preserve">  5. Testing &amp; Akzeptanzkriterien</w:t>
            </w:r>
          </w:p>
          <w:p w14:paraId="4C6332A1" w14:textId="77777777" w:rsidR="00B1230C" w:rsidRDefault="00B1230C">
            <w:pPr>
              <w:spacing w:after="60"/>
            </w:pPr>
          </w:p>
          <w:p w14:paraId="149A35CA" w14:textId="77777777" w:rsidR="00B1230C" w:rsidRDefault="00000000">
            <w:pPr>
              <w:spacing w:after="60" w:line="264" w:lineRule="auto"/>
            </w:pPr>
            <w:r>
              <w:rPr>
                <w:rFonts w:ascii="Consolas" w:eastAsia="Consolas" w:hAnsi="Consolas" w:cs="Consolas"/>
                <w:color w:val="24292F"/>
                <w:sz w:val="18"/>
                <w:szCs w:val="18"/>
              </w:rPr>
              <w:t>Stelle präzise, technische Fragen. Biete bei komplexen Punkten direkt</w:t>
            </w:r>
          </w:p>
          <w:p w14:paraId="7B0E3E0D" w14:textId="77777777" w:rsidR="00B1230C" w:rsidRDefault="00000000">
            <w:pPr>
              <w:spacing w:after="60" w:line="264" w:lineRule="auto"/>
            </w:pPr>
            <w:r>
              <w:rPr>
                <w:rFonts w:ascii="Consolas" w:eastAsia="Consolas" w:hAnsi="Consolas" w:cs="Consolas"/>
                <w:color w:val="24292F"/>
                <w:sz w:val="18"/>
                <w:szCs w:val="18"/>
              </w:rPr>
              <w:t>2 bis 3 Best-Practice-Optionen (A, B, C) an, aus denen ich wählen kann.</w:t>
            </w:r>
          </w:p>
          <w:p w14:paraId="6C6F7759" w14:textId="77777777" w:rsidR="00B1230C" w:rsidRDefault="00B1230C">
            <w:pPr>
              <w:spacing w:after="60"/>
            </w:pPr>
          </w:p>
          <w:p w14:paraId="0B42907D" w14:textId="77777777" w:rsidR="00B1230C" w:rsidRDefault="00000000">
            <w:pPr>
              <w:spacing w:after="60" w:line="264" w:lineRule="auto"/>
            </w:pPr>
            <w:r>
              <w:rPr>
                <w:rFonts w:ascii="Consolas" w:eastAsia="Consolas" w:hAnsi="Consolas" w:cs="Consolas"/>
                <w:color w:val="24292F"/>
                <w:sz w:val="18"/>
                <w:szCs w:val="18"/>
              </w:rPr>
              <w:t>Warte nach deinen Fragen auf meine Antworten. Wenn meine Antworten</w:t>
            </w:r>
          </w:p>
          <w:p w14:paraId="13ADC854" w14:textId="77777777" w:rsidR="00B1230C" w:rsidRDefault="00000000">
            <w:pPr>
              <w:spacing w:after="60" w:line="264" w:lineRule="auto"/>
            </w:pPr>
            <w:r>
              <w:rPr>
                <w:rFonts w:ascii="Consolas" w:eastAsia="Consolas" w:hAnsi="Consolas" w:cs="Consolas"/>
                <w:color w:val="24292F"/>
                <w:sz w:val="18"/>
                <w:szCs w:val="18"/>
              </w:rPr>
              <w:t>weitere Lücken aufwerfen, hake nach. Deine Einschätzung "keine Lücken</w:t>
            </w:r>
          </w:p>
          <w:p w14:paraId="0CEB0BD8" w14:textId="77777777" w:rsidR="00B1230C" w:rsidRDefault="00000000">
            <w:pPr>
              <w:spacing w:after="60" w:line="264" w:lineRule="auto"/>
            </w:pPr>
            <w:r>
              <w:rPr>
                <w:rFonts w:ascii="Consolas" w:eastAsia="Consolas" w:hAnsi="Consolas" w:cs="Consolas"/>
                <w:color w:val="24292F"/>
                <w:sz w:val="18"/>
                <w:szCs w:val="18"/>
              </w:rPr>
              <w:t>mehr" ist eine Heuristik, keine Garantie — bleibe kritisch. Erst wenn</w:t>
            </w:r>
          </w:p>
          <w:p w14:paraId="30322254" w14:textId="77777777" w:rsidR="00B1230C" w:rsidRDefault="00000000">
            <w:pPr>
              <w:spacing w:after="60" w:line="264" w:lineRule="auto"/>
            </w:pPr>
            <w:r>
              <w:rPr>
                <w:rFonts w:ascii="Consolas" w:eastAsia="Consolas" w:hAnsi="Consolas" w:cs="Consolas"/>
                <w:color w:val="24292F"/>
                <w:sz w:val="18"/>
                <w:szCs w:val="18"/>
              </w:rPr>
              <w:t>du hinreichend sicher bist, sage ich: "Erstelle jetzt die spec.md".</w:t>
            </w:r>
          </w:p>
        </w:tc>
      </w:tr>
    </w:tbl>
    <w:p w14:paraId="72047B83" w14:textId="77777777" w:rsidR="00B1230C" w:rsidRDefault="00000000">
      <w:pPr>
        <w:spacing w:before="40" w:after="140"/>
      </w:pPr>
      <w:r>
        <w:rPr>
          <w:b/>
          <w:bCs/>
          <w:color w:val="0969DA"/>
          <w:sz w:val="20"/>
          <w:szCs w:val="20"/>
        </w:rPr>
        <w:t xml:space="preserve">Anpassen: </w:t>
      </w:r>
      <w:r>
        <w:rPr>
          <w:sz w:val="20"/>
          <w:szCs w:val="20"/>
        </w:rPr>
        <w:t>Die fünf Kategorien (rot) sind hier didaktisch geprägt — für ein nicht-pädagogisches Projekt ersetzt du sie durch passende Bereiche (z. B. Domänenlogik, Performance, Sicherheit).</w:t>
      </w:r>
    </w:p>
    <w:p w14:paraId="5460B3F0" w14:textId="77777777" w:rsidR="0031124D" w:rsidRDefault="0031124D">
      <w:pPr>
        <w:rPr>
          <w:b/>
          <w:bCs/>
          <w:sz w:val="25"/>
          <w:szCs w:val="25"/>
        </w:rPr>
      </w:pPr>
      <w:r>
        <w:br w:type="page"/>
      </w:r>
    </w:p>
    <w:p w14:paraId="31034F5F" w14:textId="53007A4D" w:rsidR="00B1230C" w:rsidRDefault="00000000">
      <w:pPr>
        <w:pStyle w:val="Heading2"/>
      </w:pPr>
      <w:r>
        <w:lastRenderedPageBreak/>
        <w:t>Schritt 2 — Spec-Review (am besten mit einem anderen Modell)</w:t>
      </w:r>
    </w:p>
    <w:tbl>
      <w:tblPr>
        <w:tblW w:w="10201" w:type="dxa"/>
        <w:tblInd w:w="-23" w:type="dxa"/>
        <w:tblBorders>
          <w:top w:val="single" w:sz="2" w:space="0" w:color="0969DA"/>
          <w:left w:val="single" w:sz="22" w:space="0" w:color="0969DA"/>
          <w:bottom w:val="single" w:sz="2" w:space="0" w:color="0969DA"/>
          <w:right w:val="single" w:sz="2" w:space="0" w:color="0969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
        <w:gridCol w:w="10178"/>
      </w:tblGrid>
      <w:tr w:rsidR="00B1230C" w14:paraId="3F0373B6" w14:textId="77777777" w:rsidTr="0031124D">
        <w:tblPrEx>
          <w:tblCellMar>
            <w:top w:w="0" w:type="dxa"/>
            <w:bottom w:w="0" w:type="dxa"/>
          </w:tblCellMar>
        </w:tblPrEx>
        <w:trPr>
          <w:gridBefore w:val="1"/>
          <w:wBefore w:w="23" w:type="dxa"/>
        </w:trPr>
        <w:tc>
          <w:tcPr>
            <w:tcW w:w="10178" w:type="dxa"/>
            <w:shd w:val="clear" w:color="auto" w:fill="E7F2FE"/>
            <w:tcMar>
              <w:top w:w="140" w:type="dxa"/>
              <w:left w:w="220" w:type="dxa"/>
              <w:bottom w:w="140" w:type="dxa"/>
              <w:right w:w="180" w:type="dxa"/>
            </w:tcMar>
          </w:tcPr>
          <w:p w14:paraId="6708AFE0" w14:textId="77777777" w:rsidR="00B1230C" w:rsidRDefault="00000000">
            <w:pPr>
              <w:spacing w:after="80"/>
            </w:pPr>
            <w:r>
              <w:rPr>
                <w:b/>
                <w:bCs/>
                <w:color w:val="0969DA"/>
                <w:sz w:val="19"/>
                <w:szCs w:val="19"/>
              </w:rPr>
              <w:t>DIE IDEE</w:t>
            </w:r>
          </w:p>
          <w:p w14:paraId="534FFF56" w14:textId="77777777" w:rsidR="00B1230C" w:rsidRDefault="00000000">
            <w:pPr>
              <w:spacing w:line="276" w:lineRule="auto"/>
            </w:pPr>
            <w:r>
              <w:t>Ein zweites Modell findet Lücken, die das erste übersieht — frische Augen, anderer Trainings-Bias. Es geht ums Härten der Spec, nicht um Code.</w:t>
            </w:r>
          </w:p>
        </w:tc>
      </w:tr>
      <w:tr w:rsidR="00B1230C" w14:paraId="6D6C463A" w14:textId="77777777" w:rsidTr="0031124D">
        <w:tblPrEx>
          <w:tblBorders>
            <w:top w:val="single" w:sz="4" w:space="0" w:color="D0D7DE"/>
            <w:left w:val="single" w:sz="4" w:space="0" w:color="D0D7DE"/>
            <w:bottom w:val="single" w:sz="4" w:space="0" w:color="D0D7DE"/>
            <w:right w:val="single" w:sz="4" w:space="0" w:color="D0D7DE"/>
          </w:tblBorders>
          <w:tblCellMar>
            <w:top w:w="0" w:type="dxa"/>
            <w:bottom w:w="0" w:type="dxa"/>
          </w:tblCellMar>
        </w:tblPrEx>
        <w:tc>
          <w:tcPr>
            <w:tcW w:w="10201" w:type="dxa"/>
            <w:gridSpan w:val="2"/>
            <w:shd w:val="clear" w:color="auto" w:fill="F4F5F7"/>
            <w:tcMar>
              <w:top w:w="140" w:type="dxa"/>
              <w:left w:w="200" w:type="dxa"/>
              <w:bottom w:w="140" w:type="dxa"/>
              <w:right w:w="180" w:type="dxa"/>
            </w:tcMar>
          </w:tcPr>
          <w:p w14:paraId="027AF56C" w14:textId="77777777" w:rsidR="00B1230C" w:rsidRDefault="00000000">
            <w:pPr>
              <w:spacing w:after="60" w:line="264" w:lineRule="auto"/>
            </w:pPr>
            <w:r>
              <w:rPr>
                <w:rFonts w:ascii="Consolas" w:eastAsia="Consolas" w:hAnsi="Consolas" w:cs="Consolas"/>
                <w:color w:val="24292F"/>
                <w:sz w:val="18"/>
                <w:szCs w:val="18"/>
              </w:rPr>
              <w:t>Lies die @spec.md. Du bist erfahrener Senior-Entwickler. Prüfe die</w:t>
            </w:r>
          </w:p>
          <w:p w14:paraId="4225DDB7" w14:textId="77777777" w:rsidR="00B1230C" w:rsidRDefault="00000000">
            <w:pPr>
              <w:spacing w:after="60" w:line="264" w:lineRule="auto"/>
            </w:pPr>
            <w:r>
              <w:rPr>
                <w:rFonts w:ascii="Consolas" w:eastAsia="Consolas" w:hAnsi="Consolas" w:cs="Consolas"/>
                <w:color w:val="24292F"/>
                <w:sz w:val="18"/>
                <w:szCs w:val="18"/>
              </w:rPr>
              <w:t>Spezifikation auf Architektur- und Logiklücken, BEVOR wir Code</w:t>
            </w:r>
          </w:p>
          <w:p w14:paraId="41B79923" w14:textId="77777777" w:rsidR="00B1230C" w:rsidRDefault="00000000">
            <w:pPr>
              <w:spacing w:after="60" w:line="264" w:lineRule="auto"/>
            </w:pPr>
            <w:r>
              <w:rPr>
                <w:rFonts w:ascii="Consolas" w:eastAsia="Consolas" w:hAnsi="Consolas" w:cs="Consolas"/>
                <w:color w:val="24292F"/>
                <w:sz w:val="18"/>
                <w:szCs w:val="18"/>
              </w:rPr>
              <w:t>schreiben. Stelle mir gezielte Rückfragen zu allem, was unklar oder</w:t>
            </w:r>
          </w:p>
          <w:p w14:paraId="3B7AB486" w14:textId="77777777" w:rsidR="00B1230C" w:rsidRDefault="00000000">
            <w:pPr>
              <w:spacing w:after="60" w:line="264" w:lineRule="auto"/>
            </w:pPr>
            <w:r>
              <w:rPr>
                <w:rFonts w:ascii="Consolas" w:eastAsia="Consolas" w:hAnsi="Consolas" w:cs="Consolas"/>
                <w:color w:val="24292F"/>
                <w:sz w:val="18"/>
                <w:szCs w:val="18"/>
              </w:rPr>
              <w:t>widersprüchlich ist. Schreibe noch keinen Code.</w:t>
            </w:r>
          </w:p>
        </w:tc>
      </w:tr>
    </w:tbl>
    <w:p w14:paraId="6DCF1F32" w14:textId="77777777" w:rsidR="00B1230C" w:rsidRDefault="00B1230C">
      <w:pPr>
        <w:spacing w:after="120"/>
      </w:pPr>
    </w:p>
    <w:p w14:paraId="3DECB23B" w14:textId="77777777" w:rsidR="00B1230C" w:rsidRDefault="00000000">
      <w:pPr>
        <w:pStyle w:val="Heading2"/>
      </w:pPr>
      <w:r>
        <w:t>Schritt 3 — plan.md erstellen</w:t>
      </w:r>
    </w:p>
    <w:tbl>
      <w:tblPr>
        <w:tblW w:w="10201" w:type="dxa"/>
        <w:tblInd w:w="-23" w:type="dxa"/>
        <w:tblBorders>
          <w:top w:val="single" w:sz="2" w:space="0" w:color="0969DA"/>
          <w:left w:val="single" w:sz="22" w:space="0" w:color="0969DA"/>
          <w:bottom w:val="single" w:sz="2" w:space="0" w:color="0969DA"/>
          <w:right w:val="single" w:sz="2" w:space="0" w:color="0969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
        <w:gridCol w:w="10178"/>
      </w:tblGrid>
      <w:tr w:rsidR="00B1230C" w14:paraId="1F67935F" w14:textId="77777777" w:rsidTr="0031124D">
        <w:tblPrEx>
          <w:tblCellMar>
            <w:top w:w="0" w:type="dxa"/>
            <w:bottom w:w="0" w:type="dxa"/>
          </w:tblCellMar>
        </w:tblPrEx>
        <w:trPr>
          <w:gridBefore w:val="1"/>
          <w:wBefore w:w="23" w:type="dxa"/>
        </w:trPr>
        <w:tc>
          <w:tcPr>
            <w:tcW w:w="10178" w:type="dxa"/>
            <w:shd w:val="clear" w:color="auto" w:fill="E7F2FE"/>
            <w:tcMar>
              <w:top w:w="140" w:type="dxa"/>
              <w:left w:w="220" w:type="dxa"/>
              <w:bottom w:w="140" w:type="dxa"/>
              <w:right w:w="180" w:type="dxa"/>
            </w:tcMar>
          </w:tcPr>
          <w:p w14:paraId="3C7E5F05" w14:textId="77777777" w:rsidR="00B1230C" w:rsidRDefault="00000000">
            <w:pPr>
              <w:spacing w:after="80"/>
            </w:pPr>
            <w:r>
              <w:rPr>
                <w:b/>
                <w:bCs/>
                <w:color w:val="0969DA"/>
                <w:sz w:val="19"/>
                <w:szCs w:val="19"/>
              </w:rPr>
              <w:t>DIE IDEE</w:t>
            </w:r>
          </w:p>
          <w:p w14:paraId="571017A2" w14:textId="77777777" w:rsidR="00B1230C" w:rsidRDefault="00000000">
            <w:pPr>
              <w:spacing w:line="276" w:lineRule="auto"/>
            </w:pPr>
            <w:r>
              <w:t>Übersetzt das WAS der Spec in ein WIE: Projektstruktur, Datenfluss, gewählte Bibliotheken — jeweils mit kurzer Begründung. Trennt Architekturentscheidungen von der eigentlichen Umsetzung.</w:t>
            </w:r>
          </w:p>
        </w:tc>
      </w:tr>
      <w:tr w:rsidR="00B1230C" w14:paraId="50880A4D" w14:textId="77777777" w:rsidTr="0031124D">
        <w:tblPrEx>
          <w:tblBorders>
            <w:top w:val="single" w:sz="4" w:space="0" w:color="D0D7DE"/>
            <w:left w:val="single" w:sz="4" w:space="0" w:color="D0D7DE"/>
            <w:bottom w:val="single" w:sz="4" w:space="0" w:color="D0D7DE"/>
            <w:right w:val="single" w:sz="4" w:space="0" w:color="D0D7DE"/>
          </w:tblBorders>
          <w:tblCellMar>
            <w:top w:w="0" w:type="dxa"/>
            <w:bottom w:w="0" w:type="dxa"/>
          </w:tblCellMar>
        </w:tblPrEx>
        <w:tc>
          <w:tcPr>
            <w:tcW w:w="10201" w:type="dxa"/>
            <w:gridSpan w:val="2"/>
            <w:shd w:val="clear" w:color="auto" w:fill="F4F5F7"/>
            <w:tcMar>
              <w:top w:w="140" w:type="dxa"/>
              <w:left w:w="200" w:type="dxa"/>
              <w:bottom w:w="140" w:type="dxa"/>
              <w:right w:w="180" w:type="dxa"/>
            </w:tcMar>
          </w:tcPr>
          <w:p w14:paraId="638D5E1B" w14:textId="77777777" w:rsidR="00B1230C" w:rsidRDefault="00000000">
            <w:pPr>
              <w:spacing w:after="60" w:line="264" w:lineRule="auto"/>
            </w:pPr>
            <w:r>
              <w:rPr>
                <w:rFonts w:ascii="Consolas" w:eastAsia="Consolas" w:hAnsi="Consolas" w:cs="Consolas"/>
                <w:color w:val="24292F"/>
                <w:sz w:val="18"/>
                <w:szCs w:val="18"/>
              </w:rPr>
              <w:t>Erstelle aus @spec.md einen technischen Plan und speichere ihn als</w:t>
            </w:r>
          </w:p>
          <w:p w14:paraId="41600D4C" w14:textId="77777777" w:rsidR="00B1230C" w:rsidRDefault="00000000">
            <w:pPr>
              <w:spacing w:after="60" w:line="264" w:lineRule="auto"/>
            </w:pPr>
            <w:r>
              <w:rPr>
                <w:rFonts w:ascii="Consolas" w:eastAsia="Consolas" w:hAnsi="Consolas" w:cs="Consolas"/>
                <w:color w:val="24292F"/>
                <w:sz w:val="18"/>
                <w:szCs w:val="18"/>
              </w:rPr>
              <w:t>plan.md: Projektstruktur (Dateien/Module), Datenfluss, gewählte</w:t>
            </w:r>
          </w:p>
          <w:p w14:paraId="1CEAEE22" w14:textId="77777777" w:rsidR="00B1230C" w:rsidRDefault="00000000">
            <w:pPr>
              <w:spacing w:after="60" w:line="264" w:lineRule="auto"/>
            </w:pPr>
            <w:r>
              <w:rPr>
                <w:rFonts w:ascii="Consolas" w:eastAsia="Consolas" w:hAnsi="Consolas" w:cs="Consolas"/>
                <w:color w:val="24292F"/>
                <w:sz w:val="18"/>
                <w:szCs w:val="18"/>
              </w:rPr>
              <w:t>Bibliotheken und kurze Begründungen. Halte dich an die Constraints in</w:t>
            </w:r>
          </w:p>
          <w:p w14:paraId="7BBE59CD" w14:textId="77777777" w:rsidR="00B1230C" w:rsidRDefault="00000000">
            <w:pPr>
              <w:spacing w:after="60" w:line="264" w:lineRule="auto"/>
            </w:pPr>
            <w:r>
              <w:rPr>
                <w:rFonts w:ascii="Consolas" w:eastAsia="Consolas" w:hAnsi="Consolas" w:cs="Consolas"/>
                <w:color w:val="24292F"/>
                <w:sz w:val="18"/>
                <w:szCs w:val="18"/>
              </w:rPr>
              <w:t>spec.md. Noch kein Implementierungscode.</w:t>
            </w:r>
          </w:p>
        </w:tc>
      </w:tr>
    </w:tbl>
    <w:p w14:paraId="0E001D58" w14:textId="77777777" w:rsidR="00B1230C" w:rsidRDefault="00B1230C">
      <w:pPr>
        <w:spacing w:after="120"/>
      </w:pPr>
    </w:p>
    <w:p w14:paraId="357265A1" w14:textId="77777777" w:rsidR="00B1230C" w:rsidRDefault="00000000">
      <w:pPr>
        <w:pStyle w:val="Heading2"/>
      </w:pPr>
      <w:r>
        <w:t>Schritt 4 — tasks.md erstellen</w:t>
      </w:r>
    </w:p>
    <w:tbl>
      <w:tblPr>
        <w:tblW w:w="10201" w:type="dxa"/>
        <w:tblInd w:w="-23" w:type="dxa"/>
        <w:tblBorders>
          <w:top w:val="single" w:sz="2" w:space="0" w:color="0969DA"/>
          <w:left w:val="single" w:sz="22" w:space="0" w:color="0969DA"/>
          <w:bottom w:val="single" w:sz="2" w:space="0" w:color="0969DA"/>
          <w:right w:val="single" w:sz="2" w:space="0" w:color="0969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
        <w:gridCol w:w="10178"/>
      </w:tblGrid>
      <w:tr w:rsidR="00B1230C" w14:paraId="53F7E760" w14:textId="77777777" w:rsidTr="0031124D">
        <w:tblPrEx>
          <w:tblCellMar>
            <w:top w:w="0" w:type="dxa"/>
            <w:bottom w:w="0" w:type="dxa"/>
          </w:tblCellMar>
        </w:tblPrEx>
        <w:trPr>
          <w:gridBefore w:val="1"/>
          <w:wBefore w:w="23" w:type="dxa"/>
        </w:trPr>
        <w:tc>
          <w:tcPr>
            <w:tcW w:w="10178" w:type="dxa"/>
            <w:shd w:val="clear" w:color="auto" w:fill="E7F2FE"/>
            <w:tcMar>
              <w:top w:w="140" w:type="dxa"/>
              <w:left w:w="220" w:type="dxa"/>
              <w:bottom w:w="140" w:type="dxa"/>
              <w:right w:w="180" w:type="dxa"/>
            </w:tcMar>
          </w:tcPr>
          <w:p w14:paraId="00B18EDC" w14:textId="77777777" w:rsidR="00B1230C" w:rsidRDefault="00000000">
            <w:pPr>
              <w:spacing w:after="80"/>
            </w:pPr>
            <w:r>
              <w:rPr>
                <w:b/>
                <w:bCs/>
                <w:color w:val="0969DA"/>
                <w:sz w:val="19"/>
                <w:szCs w:val="19"/>
              </w:rPr>
              <w:t>DIE IDEE</w:t>
            </w:r>
          </w:p>
          <w:p w14:paraId="36C23855" w14:textId="77777777" w:rsidR="00B1230C" w:rsidRDefault="00000000">
            <w:pPr>
              <w:spacing w:line="276" w:lineRule="auto"/>
            </w:pPr>
            <w:r>
              <w:t>Zerlegt den Plan in kleine, einzeln testbare Schritte. Die Granularität ist deine wichtigste Versicherung gegen Endlosschleifen und Kontext-Überlauf: Jeder Task braucht ein eindeutiges „Fertig"-Signal — sonst weiß das Modell nicht, wann es aufhören soll.</w:t>
            </w:r>
          </w:p>
        </w:tc>
      </w:tr>
      <w:tr w:rsidR="00B1230C" w14:paraId="1DC345C4" w14:textId="77777777" w:rsidTr="0031124D">
        <w:tblPrEx>
          <w:tblBorders>
            <w:top w:val="single" w:sz="4" w:space="0" w:color="D0D7DE"/>
            <w:left w:val="single" w:sz="4" w:space="0" w:color="D0D7DE"/>
            <w:bottom w:val="single" w:sz="4" w:space="0" w:color="D0D7DE"/>
            <w:right w:val="single" w:sz="4" w:space="0" w:color="D0D7DE"/>
          </w:tblBorders>
          <w:tblCellMar>
            <w:top w:w="0" w:type="dxa"/>
            <w:bottom w:w="0" w:type="dxa"/>
          </w:tblCellMar>
        </w:tblPrEx>
        <w:tc>
          <w:tcPr>
            <w:tcW w:w="10201" w:type="dxa"/>
            <w:gridSpan w:val="2"/>
            <w:shd w:val="clear" w:color="auto" w:fill="F4F5F7"/>
            <w:tcMar>
              <w:top w:w="140" w:type="dxa"/>
              <w:left w:w="200" w:type="dxa"/>
              <w:bottom w:w="140" w:type="dxa"/>
              <w:right w:w="180" w:type="dxa"/>
            </w:tcMar>
          </w:tcPr>
          <w:p w14:paraId="687432A7" w14:textId="77777777" w:rsidR="00B1230C" w:rsidRDefault="00000000">
            <w:pPr>
              <w:spacing w:after="60" w:line="264" w:lineRule="auto"/>
            </w:pPr>
            <w:r>
              <w:rPr>
                <w:rFonts w:ascii="Consolas" w:eastAsia="Consolas" w:hAnsi="Consolas" w:cs="Consolas"/>
                <w:color w:val="24292F"/>
                <w:sz w:val="18"/>
                <w:szCs w:val="18"/>
              </w:rPr>
              <w:t>Leite aus @plan.md eine Aufgabenliste ab und speichere sie als</w:t>
            </w:r>
          </w:p>
          <w:p w14:paraId="4CC81645" w14:textId="77777777" w:rsidR="00B1230C" w:rsidRDefault="00000000">
            <w:pPr>
              <w:spacing w:after="60" w:line="264" w:lineRule="auto"/>
            </w:pPr>
            <w:r>
              <w:rPr>
                <w:rFonts w:ascii="Consolas" w:eastAsia="Consolas" w:hAnsi="Consolas" w:cs="Consolas"/>
                <w:color w:val="24292F"/>
                <w:sz w:val="18"/>
                <w:szCs w:val="18"/>
              </w:rPr>
              <w:t>tasks.md: kleine, einzeln testbare Schritte in sinnvoller Reihenfolge.</w:t>
            </w:r>
          </w:p>
          <w:p w14:paraId="330B3A98" w14:textId="77777777" w:rsidR="00B1230C" w:rsidRDefault="00000000">
            <w:pPr>
              <w:spacing w:after="60" w:line="264" w:lineRule="auto"/>
            </w:pPr>
            <w:r>
              <w:rPr>
                <w:rFonts w:ascii="Consolas" w:eastAsia="Consolas" w:hAnsi="Consolas" w:cs="Consolas"/>
                <w:color w:val="24292F"/>
                <w:sz w:val="18"/>
                <w:szCs w:val="18"/>
              </w:rPr>
              <w:t>Notiere zu jedem Task: (a) ein Satz Ziel, (b) das messbare Fertig-</w:t>
            </w:r>
          </w:p>
          <w:p w14:paraId="50D3B7C7" w14:textId="77777777" w:rsidR="00B1230C" w:rsidRDefault="00000000">
            <w:pPr>
              <w:spacing w:after="60" w:line="264" w:lineRule="auto"/>
            </w:pPr>
            <w:r>
              <w:rPr>
                <w:rFonts w:ascii="Consolas" w:eastAsia="Consolas" w:hAnsi="Consolas" w:cs="Consolas"/>
                <w:color w:val="24292F"/>
                <w:sz w:val="18"/>
                <w:szCs w:val="18"/>
              </w:rPr>
              <w:t>Kriterium (welcher Test muss grün sein?), (c) die dafür relevanten</w:t>
            </w:r>
          </w:p>
          <w:p w14:paraId="653E2FF9" w14:textId="77777777" w:rsidR="00B1230C" w:rsidRDefault="00000000">
            <w:pPr>
              <w:spacing w:after="60" w:line="264" w:lineRule="auto"/>
            </w:pPr>
            <w:r>
              <w:rPr>
                <w:rFonts w:ascii="Consolas" w:eastAsia="Consolas" w:hAnsi="Consolas" w:cs="Consolas"/>
                <w:color w:val="24292F"/>
                <w:sz w:val="18"/>
                <w:szCs w:val="18"/>
              </w:rPr>
              <w:t>Dateien. Lege vor jeden Task eine Checkbox [ ] zum Abhaken.</w:t>
            </w:r>
          </w:p>
        </w:tc>
      </w:tr>
    </w:tbl>
    <w:p w14:paraId="67582FAA" w14:textId="77777777" w:rsidR="00B1230C" w:rsidRDefault="00B1230C">
      <w:pPr>
        <w:spacing w:after="120"/>
      </w:pPr>
    </w:p>
    <w:p w14:paraId="3D298731" w14:textId="77777777" w:rsidR="00B1230C" w:rsidRDefault="00000000">
      <w:pPr>
        <w:pStyle w:val="Heading2"/>
      </w:pPr>
      <w:r>
        <w:t>Schritt 5 — Tests zuerst (TDD)</w:t>
      </w:r>
    </w:p>
    <w:tbl>
      <w:tblPr>
        <w:tblW w:w="10201" w:type="dxa"/>
        <w:tblInd w:w="-23" w:type="dxa"/>
        <w:tblBorders>
          <w:top w:val="single" w:sz="2" w:space="0" w:color="0969DA"/>
          <w:left w:val="single" w:sz="22" w:space="0" w:color="0969DA"/>
          <w:bottom w:val="single" w:sz="2" w:space="0" w:color="0969DA"/>
          <w:right w:val="single" w:sz="2" w:space="0" w:color="0969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
        <w:gridCol w:w="10178"/>
      </w:tblGrid>
      <w:tr w:rsidR="00B1230C" w14:paraId="36EB0CCB" w14:textId="77777777" w:rsidTr="0031124D">
        <w:tblPrEx>
          <w:tblCellMar>
            <w:top w:w="0" w:type="dxa"/>
            <w:bottom w:w="0" w:type="dxa"/>
          </w:tblCellMar>
        </w:tblPrEx>
        <w:trPr>
          <w:gridBefore w:val="1"/>
          <w:wBefore w:w="23" w:type="dxa"/>
        </w:trPr>
        <w:tc>
          <w:tcPr>
            <w:tcW w:w="10178" w:type="dxa"/>
            <w:shd w:val="clear" w:color="auto" w:fill="E7F2FE"/>
            <w:tcMar>
              <w:top w:w="140" w:type="dxa"/>
              <w:left w:w="220" w:type="dxa"/>
              <w:bottom w:w="140" w:type="dxa"/>
              <w:right w:w="180" w:type="dxa"/>
            </w:tcMar>
          </w:tcPr>
          <w:p w14:paraId="7D3434FE" w14:textId="77777777" w:rsidR="00B1230C" w:rsidRDefault="00000000">
            <w:pPr>
              <w:spacing w:after="80"/>
            </w:pPr>
            <w:r>
              <w:rPr>
                <w:b/>
                <w:bCs/>
                <w:color w:val="0969DA"/>
                <w:sz w:val="19"/>
                <w:szCs w:val="19"/>
              </w:rPr>
              <w:t>DIE IDEE</w:t>
            </w:r>
          </w:p>
          <w:p w14:paraId="56E1FE71" w14:textId="77777777" w:rsidR="00B1230C" w:rsidRDefault="00000000">
            <w:pPr>
              <w:spacing w:line="276" w:lineRule="auto"/>
            </w:pPr>
            <w:r>
              <w:t>Die Tests sind die ausführbare Form deiner Akzeptanzkriterien. Sie schlagen zuerst fehl (rot) und definieren damit objektiv und unbestechlich, wann ein Task erledigt ist.</w:t>
            </w:r>
          </w:p>
        </w:tc>
      </w:tr>
      <w:tr w:rsidR="00B1230C" w14:paraId="59FA2676" w14:textId="77777777" w:rsidTr="0031124D">
        <w:tblPrEx>
          <w:tblBorders>
            <w:top w:val="single" w:sz="4" w:space="0" w:color="D0D7DE"/>
            <w:left w:val="single" w:sz="4" w:space="0" w:color="D0D7DE"/>
            <w:bottom w:val="single" w:sz="4" w:space="0" w:color="D0D7DE"/>
            <w:right w:val="single" w:sz="4" w:space="0" w:color="D0D7DE"/>
          </w:tblBorders>
          <w:tblCellMar>
            <w:top w:w="0" w:type="dxa"/>
            <w:bottom w:w="0" w:type="dxa"/>
          </w:tblCellMar>
        </w:tblPrEx>
        <w:tc>
          <w:tcPr>
            <w:tcW w:w="10201" w:type="dxa"/>
            <w:gridSpan w:val="2"/>
            <w:shd w:val="clear" w:color="auto" w:fill="F4F5F7"/>
            <w:tcMar>
              <w:top w:w="140" w:type="dxa"/>
              <w:left w:w="200" w:type="dxa"/>
              <w:bottom w:w="140" w:type="dxa"/>
              <w:right w:w="180" w:type="dxa"/>
            </w:tcMar>
          </w:tcPr>
          <w:p w14:paraId="7256961E" w14:textId="77777777" w:rsidR="00B1230C" w:rsidRDefault="00000000">
            <w:pPr>
              <w:spacing w:after="60" w:line="264" w:lineRule="auto"/>
            </w:pPr>
            <w:r>
              <w:rPr>
                <w:rFonts w:ascii="Consolas" w:eastAsia="Consolas" w:hAnsi="Consolas" w:cs="Consolas"/>
                <w:color w:val="24292F"/>
                <w:sz w:val="18"/>
                <w:szCs w:val="18"/>
              </w:rPr>
              <w:t>Wir arbeiten @tasks.md Schritt für Schritt ab. Beginne mit den Tests.</w:t>
            </w:r>
          </w:p>
          <w:p w14:paraId="7EC9FCF3" w14:textId="77777777" w:rsidR="00B1230C" w:rsidRDefault="00000000">
            <w:pPr>
              <w:spacing w:after="60" w:line="264" w:lineRule="auto"/>
            </w:pPr>
            <w:r>
              <w:rPr>
                <w:rFonts w:ascii="Consolas" w:eastAsia="Consolas" w:hAnsi="Consolas" w:cs="Consolas"/>
                <w:color w:val="24292F"/>
                <w:sz w:val="18"/>
                <w:szCs w:val="18"/>
              </w:rPr>
              <w:t>Schreibe auf Basis der Akzeptanzkriterien in @spec.md solche Tests,</w:t>
            </w:r>
          </w:p>
          <w:p w14:paraId="25F9E074" w14:textId="77777777" w:rsidR="00B1230C" w:rsidRDefault="00000000">
            <w:pPr>
              <w:spacing w:after="60" w:line="264" w:lineRule="auto"/>
            </w:pPr>
            <w:r>
              <w:rPr>
                <w:rFonts w:ascii="Consolas" w:eastAsia="Consolas" w:hAnsi="Consolas" w:cs="Consolas"/>
                <w:color w:val="24292F"/>
                <w:sz w:val="18"/>
                <w:szCs w:val="18"/>
              </w:rPr>
              <w:t>die das Verhalten prüfen und zunächst fehlschlagen. Erkläre kurz, was</w:t>
            </w:r>
          </w:p>
          <w:p w14:paraId="7E248473" w14:textId="77777777" w:rsidR="00B1230C" w:rsidRDefault="00000000">
            <w:pPr>
              <w:spacing w:after="60" w:line="264" w:lineRule="auto"/>
            </w:pPr>
            <w:r>
              <w:rPr>
                <w:rFonts w:ascii="Consolas" w:eastAsia="Consolas" w:hAnsi="Consolas" w:cs="Consolas"/>
                <w:color w:val="24292F"/>
                <w:sz w:val="18"/>
                <w:szCs w:val="18"/>
              </w:rPr>
              <w:t>jeder Test prüft. Schreibe noch keinen Implementierungscode.</w:t>
            </w:r>
          </w:p>
        </w:tc>
      </w:tr>
    </w:tbl>
    <w:p w14:paraId="6CA27247" w14:textId="77777777" w:rsidR="00B1230C" w:rsidRDefault="00B1230C">
      <w:pPr>
        <w:spacing w:after="120"/>
      </w:pPr>
    </w:p>
    <w:p w14:paraId="21CA5CEE" w14:textId="77777777" w:rsidR="0031124D" w:rsidRDefault="0031124D">
      <w:pPr>
        <w:rPr>
          <w:b/>
          <w:bCs/>
          <w:sz w:val="25"/>
          <w:szCs w:val="25"/>
        </w:rPr>
      </w:pPr>
      <w:r>
        <w:br w:type="page"/>
      </w:r>
    </w:p>
    <w:p w14:paraId="2F06FFD6" w14:textId="4992DA37" w:rsidR="00B1230C" w:rsidRDefault="00000000">
      <w:pPr>
        <w:pStyle w:val="Heading2"/>
      </w:pPr>
      <w:r>
        <w:lastRenderedPageBreak/>
        <w:t>Schritt 6 — Implementieren</w:t>
      </w:r>
    </w:p>
    <w:tbl>
      <w:tblPr>
        <w:tblW w:w="10201" w:type="dxa"/>
        <w:tblInd w:w="-23" w:type="dxa"/>
        <w:tblBorders>
          <w:top w:val="single" w:sz="2" w:space="0" w:color="0969DA"/>
          <w:left w:val="single" w:sz="22" w:space="0" w:color="0969DA"/>
          <w:bottom w:val="single" w:sz="2" w:space="0" w:color="0969DA"/>
          <w:right w:val="single" w:sz="2" w:space="0" w:color="0969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
        <w:gridCol w:w="10178"/>
      </w:tblGrid>
      <w:tr w:rsidR="00B1230C" w14:paraId="52158342" w14:textId="77777777" w:rsidTr="0031124D">
        <w:tblPrEx>
          <w:tblCellMar>
            <w:top w:w="0" w:type="dxa"/>
            <w:bottom w:w="0" w:type="dxa"/>
          </w:tblCellMar>
        </w:tblPrEx>
        <w:trPr>
          <w:gridBefore w:val="1"/>
          <w:wBefore w:w="23" w:type="dxa"/>
        </w:trPr>
        <w:tc>
          <w:tcPr>
            <w:tcW w:w="10178" w:type="dxa"/>
            <w:shd w:val="clear" w:color="auto" w:fill="E7F2FE"/>
            <w:tcMar>
              <w:top w:w="140" w:type="dxa"/>
              <w:left w:w="220" w:type="dxa"/>
              <w:bottom w:w="140" w:type="dxa"/>
              <w:right w:w="180" w:type="dxa"/>
            </w:tcMar>
          </w:tcPr>
          <w:p w14:paraId="3A9179C0" w14:textId="77777777" w:rsidR="00B1230C" w:rsidRDefault="00000000">
            <w:pPr>
              <w:spacing w:after="80"/>
            </w:pPr>
            <w:r>
              <w:rPr>
                <w:b/>
                <w:bCs/>
                <w:color w:val="0969DA"/>
                <w:sz w:val="19"/>
                <w:szCs w:val="19"/>
              </w:rPr>
              <w:t>DIE IDEE</w:t>
            </w:r>
          </w:p>
          <w:p w14:paraId="79F89FC0" w14:textId="77777777" w:rsidR="00B1230C" w:rsidRDefault="00000000">
            <w:pPr>
              <w:spacing w:line="276" w:lineRule="auto"/>
            </w:pPr>
            <w:r>
              <w:t>Jetzt Code, bis die Tests grün sind. Nach jedem grünen Task committen — das ist dein Speicherstand, von dem aus eine neue Session sauber starten kann. (Beachte die Schutzmechanismen weiter unten.)</w:t>
            </w:r>
          </w:p>
        </w:tc>
      </w:tr>
      <w:tr w:rsidR="00B1230C" w14:paraId="3DFBE960" w14:textId="77777777" w:rsidTr="0031124D">
        <w:tblPrEx>
          <w:tblBorders>
            <w:top w:val="single" w:sz="4" w:space="0" w:color="D0D7DE"/>
            <w:left w:val="single" w:sz="4" w:space="0" w:color="D0D7DE"/>
            <w:bottom w:val="single" w:sz="4" w:space="0" w:color="D0D7DE"/>
            <w:right w:val="single" w:sz="4" w:space="0" w:color="D0D7DE"/>
          </w:tblBorders>
          <w:tblCellMar>
            <w:top w:w="0" w:type="dxa"/>
            <w:bottom w:w="0" w:type="dxa"/>
          </w:tblCellMar>
        </w:tblPrEx>
        <w:tc>
          <w:tcPr>
            <w:tcW w:w="10201" w:type="dxa"/>
            <w:gridSpan w:val="2"/>
            <w:shd w:val="clear" w:color="auto" w:fill="F4F5F7"/>
            <w:tcMar>
              <w:top w:w="140" w:type="dxa"/>
              <w:left w:w="200" w:type="dxa"/>
              <w:bottom w:w="140" w:type="dxa"/>
              <w:right w:w="180" w:type="dxa"/>
            </w:tcMar>
          </w:tcPr>
          <w:p w14:paraId="1E595438" w14:textId="77777777" w:rsidR="00B1230C" w:rsidRDefault="00000000">
            <w:pPr>
              <w:spacing w:after="60" w:line="264" w:lineRule="auto"/>
            </w:pPr>
            <w:r>
              <w:rPr>
                <w:rFonts w:ascii="Consolas" w:eastAsia="Consolas" w:hAnsi="Consolas" w:cs="Consolas"/>
                <w:color w:val="24292F"/>
                <w:sz w:val="18"/>
                <w:szCs w:val="18"/>
              </w:rPr>
              <w:t>Implementiere jetzt den Code, bis alle Tests grün sind. Führe die</w:t>
            </w:r>
          </w:p>
          <w:p w14:paraId="6400A8A1" w14:textId="77777777" w:rsidR="00B1230C" w:rsidRDefault="00000000">
            <w:pPr>
              <w:spacing w:after="60" w:line="264" w:lineRule="auto"/>
            </w:pPr>
            <w:r>
              <w:rPr>
                <w:rFonts w:ascii="Consolas" w:eastAsia="Consolas" w:hAnsi="Consolas" w:cs="Consolas"/>
                <w:color w:val="24292F"/>
                <w:sz w:val="18"/>
                <w:szCs w:val="18"/>
              </w:rPr>
              <w:t>Tests aus und zeig mir das Ergebnis. Schlagen Tests fehl, korrigiere</w:t>
            </w:r>
          </w:p>
          <w:p w14:paraId="085222DA" w14:textId="77777777" w:rsidR="00B1230C" w:rsidRDefault="00000000">
            <w:pPr>
              <w:spacing w:after="60" w:line="264" w:lineRule="auto"/>
            </w:pPr>
            <w:r>
              <w:rPr>
                <w:rFonts w:ascii="Consolas" w:eastAsia="Consolas" w:hAnsi="Consolas" w:cs="Consolas"/>
                <w:color w:val="24292F"/>
                <w:sz w:val="18"/>
                <w:szCs w:val="18"/>
              </w:rPr>
              <w:t>und wiederhole. Hake erledigte Tasks in tasks.md ab. Mache nach jedem</w:t>
            </w:r>
          </w:p>
          <w:p w14:paraId="520FAA0F" w14:textId="77777777" w:rsidR="00B1230C" w:rsidRDefault="00000000">
            <w:pPr>
              <w:spacing w:after="60" w:line="264" w:lineRule="auto"/>
            </w:pPr>
            <w:r>
              <w:rPr>
                <w:rFonts w:ascii="Consolas" w:eastAsia="Consolas" w:hAnsi="Consolas" w:cs="Consolas"/>
                <w:color w:val="24292F"/>
                <w:sz w:val="18"/>
                <w:szCs w:val="18"/>
              </w:rPr>
              <w:t>grünen Task einen Git-Commit mit aussagekräftiger Nachricht.</w:t>
            </w:r>
          </w:p>
        </w:tc>
      </w:tr>
    </w:tbl>
    <w:p w14:paraId="0434DF3F" w14:textId="77777777" w:rsidR="00B1230C" w:rsidRDefault="00B1230C">
      <w:pPr>
        <w:spacing w:after="120"/>
      </w:pPr>
    </w:p>
    <w:p w14:paraId="001A4E4B" w14:textId="77777777" w:rsidR="0031124D" w:rsidRDefault="0031124D">
      <w:pPr>
        <w:pStyle w:val="Heading2"/>
      </w:pPr>
    </w:p>
    <w:p w14:paraId="7B651F6B" w14:textId="20DE02B3" w:rsidR="00B1230C" w:rsidRDefault="00000000">
      <w:pPr>
        <w:pStyle w:val="Heading2"/>
      </w:pPr>
      <w:r>
        <w:t>Schritt 7 — Wiederaufnahme nach Unterbrechung (Handoff)</w:t>
      </w:r>
    </w:p>
    <w:tbl>
      <w:tblPr>
        <w:tblW w:w="10178" w:type="dxa"/>
        <w:tblBorders>
          <w:top w:val="single" w:sz="2" w:space="0" w:color="0969DA"/>
          <w:left w:val="single" w:sz="22" w:space="0" w:color="0969DA"/>
          <w:bottom w:val="single" w:sz="2" w:space="0" w:color="0969DA"/>
          <w:right w:val="single" w:sz="2" w:space="0" w:color="0969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78"/>
      </w:tblGrid>
      <w:tr w:rsidR="00B1230C" w14:paraId="35F57300" w14:textId="77777777" w:rsidTr="0031124D">
        <w:tblPrEx>
          <w:tblCellMar>
            <w:top w:w="0" w:type="dxa"/>
            <w:bottom w:w="0" w:type="dxa"/>
          </w:tblCellMar>
        </w:tblPrEx>
        <w:tc>
          <w:tcPr>
            <w:tcW w:w="10178" w:type="dxa"/>
            <w:shd w:val="clear" w:color="auto" w:fill="E7F2FE"/>
            <w:tcMar>
              <w:top w:w="140" w:type="dxa"/>
              <w:left w:w="220" w:type="dxa"/>
              <w:bottom w:w="140" w:type="dxa"/>
              <w:right w:w="180" w:type="dxa"/>
            </w:tcMar>
          </w:tcPr>
          <w:p w14:paraId="71733A2A" w14:textId="77777777" w:rsidR="00B1230C" w:rsidRDefault="00000000">
            <w:pPr>
              <w:spacing w:after="80"/>
            </w:pPr>
            <w:r>
              <w:rPr>
                <w:b/>
                <w:bCs/>
                <w:color w:val="0969DA"/>
                <w:sz w:val="19"/>
                <w:szCs w:val="19"/>
              </w:rPr>
              <w:t>DIE IDEE</w:t>
            </w:r>
          </w:p>
          <w:p w14:paraId="6C8B457B" w14:textId="77777777" w:rsidR="00B1230C" w:rsidRDefault="00000000">
            <w:pPr>
              <w:spacing w:line="276" w:lineRule="auto"/>
            </w:pPr>
            <w:r>
              <w:t>Ein frischer Agent würde sonst das ganze Repository durchlesen und das halbe Budget verbrennen, bevor er etwas tut. Stattdessen übergibst du ihm den Zustand fertig verdaut — das ist Context Engineering in Reinform: minimal hinreichender Kontext statt Repo-Dump. Zwei Mittel: eine kurze STATUS.md und die ausdrückliche Anweisung, NUR bestimmte Dateien zu lesen.</w:t>
            </w:r>
          </w:p>
        </w:tc>
      </w:tr>
    </w:tbl>
    <w:p w14:paraId="24498F75" w14:textId="77777777" w:rsidR="00B1230C" w:rsidRDefault="00000000">
      <w:pPr>
        <w:spacing w:before="100" w:after="80" w:line="276" w:lineRule="auto"/>
      </w:pPr>
      <w:r>
        <w:t>Pflege am Ende jeder Session eine STATUS.md nach diesem Muster:</w:t>
      </w:r>
    </w:p>
    <w:tbl>
      <w:tblPr>
        <w:tblW w:w="10178" w:type="dxa"/>
        <w:tblBorders>
          <w:top w:val="single" w:sz="2" w:space="0" w:color="1A7F37"/>
          <w:left w:val="single" w:sz="22" w:space="0" w:color="1A7F37"/>
          <w:bottom w:val="single" w:sz="2" w:space="0" w:color="1A7F37"/>
          <w:right w:val="single" w:sz="2" w:space="0" w:color="1A7F3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178"/>
      </w:tblGrid>
      <w:tr w:rsidR="00B1230C" w14:paraId="3F9D128B" w14:textId="77777777" w:rsidTr="0031124D">
        <w:tblPrEx>
          <w:tblCellMar>
            <w:top w:w="0" w:type="dxa"/>
            <w:bottom w:w="0" w:type="dxa"/>
          </w:tblCellMar>
        </w:tblPrEx>
        <w:tc>
          <w:tcPr>
            <w:tcW w:w="10178" w:type="dxa"/>
            <w:shd w:val="clear" w:color="auto" w:fill="E8F5EA"/>
            <w:tcMar>
              <w:top w:w="140" w:type="dxa"/>
              <w:left w:w="220" w:type="dxa"/>
              <w:bottom w:w="140" w:type="dxa"/>
              <w:right w:w="180" w:type="dxa"/>
            </w:tcMar>
          </w:tcPr>
          <w:p w14:paraId="351147C8" w14:textId="77777777" w:rsidR="00B1230C" w:rsidRDefault="00000000">
            <w:pPr>
              <w:spacing w:after="80"/>
            </w:pPr>
            <w:r>
              <w:rPr>
                <w:b/>
                <w:bCs/>
                <w:color w:val="1A7F37"/>
                <w:sz w:val="19"/>
                <w:szCs w:val="19"/>
              </w:rPr>
              <w:t>VORLAGE — STATUS.md</w:t>
            </w:r>
          </w:p>
          <w:p w14:paraId="72FB9A0C" w14:textId="77777777" w:rsidR="00B1230C" w:rsidRDefault="00000000">
            <w:pPr>
              <w:spacing w:after="40" w:line="264" w:lineRule="auto"/>
            </w:pPr>
            <w:r>
              <w:rPr>
                <w:rFonts w:ascii="Consolas" w:eastAsia="Consolas" w:hAnsi="Consolas" w:cs="Consolas"/>
                <w:color w:val="24292F"/>
                <w:sz w:val="18"/>
                <w:szCs w:val="18"/>
              </w:rPr>
              <w:t># Projektstatus</w:t>
            </w:r>
          </w:p>
          <w:p w14:paraId="3951A8C2" w14:textId="77777777" w:rsidR="00B1230C" w:rsidRDefault="00000000">
            <w:pPr>
              <w:spacing w:after="40" w:line="264" w:lineRule="auto"/>
            </w:pPr>
            <w:r>
              <w:rPr>
                <w:rFonts w:ascii="Consolas" w:eastAsia="Consolas" w:hAnsi="Consolas" w:cs="Consolas"/>
                <w:color w:val="24292F"/>
                <w:sz w:val="18"/>
                <w:szCs w:val="18"/>
              </w:rPr>
              <w:t>## Erledigt:        Tasks 1–4 (Tests grün, committed: a1b2c3d)</w:t>
            </w:r>
          </w:p>
          <w:p w14:paraId="0CC3F19F" w14:textId="77777777" w:rsidR="00B1230C" w:rsidRDefault="00000000">
            <w:pPr>
              <w:spacing w:after="40" w:line="264" w:lineRule="auto"/>
            </w:pPr>
            <w:r>
              <w:rPr>
                <w:rFonts w:ascii="Consolas" w:eastAsia="Consolas" w:hAnsi="Consolas" w:cs="Consolas"/>
                <w:color w:val="24292F"/>
                <w:sz w:val="18"/>
                <w:szCs w:val="18"/>
              </w:rPr>
              <w:t>## In Arbeit:       Task 5 — Formel-Parser, Tests noch rot</w:t>
            </w:r>
          </w:p>
          <w:p w14:paraId="54191DC1" w14:textId="77777777" w:rsidR="00B1230C" w:rsidRDefault="00000000">
            <w:pPr>
              <w:spacing w:after="40" w:line="264" w:lineRule="auto"/>
            </w:pPr>
            <w:r>
              <w:rPr>
                <w:rFonts w:ascii="Consolas" w:eastAsia="Consolas" w:hAnsi="Consolas" w:cs="Consolas"/>
                <w:color w:val="24292F"/>
                <w:sz w:val="18"/>
                <w:szCs w:val="18"/>
              </w:rPr>
              <w:t>## Als Nächstes:    Task 6 — Hilfestufen-Logik</w:t>
            </w:r>
          </w:p>
          <w:p w14:paraId="62974968" w14:textId="77777777" w:rsidR="00B1230C" w:rsidRDefault="00000000">
            <w:pPr>
              <w:spacing w:after="40" w:line="264" w:lineRule="auto"/>
            </w:pPr>
            <w:r>
              <w:rPr>
                <w:rFonts w:ascii="Consolas" w:eastAsia="Consolas" w:hAnsi="Consolas" w:cs="Consolas"/>
                <w:color w:val="24292F"/>
                <w:sz w:val="18"/>
                <w:szCs w:val="18"/>
              </w:rPr>
              <w:t>## Bekannte Probleme: KaTeX-Rendering zeigt Rohtext (s. Bug-Log)</w:t>
            </w:r>
          </w:p>
          <w:p w14:paraId="60E801E2" w14:textId="77777777" w:rsidR="00B1230C" w:rsidRDefault="00000000">
            <w:pPr>
              <w:spacing w:line="264" w:lineRule="auto"/>
            </w:pPr>
            <w:r>
              <w:rPr>
                <w:rFonts w:ascii="Consolas" w:eastAsia="Consolas" w:hAnsi="Consolas" w:cs="Consolas"/>
                <w:color w:val="24292F"/>
                <w:sz w:val="18"/>
                <w:szCs w:val="18"/>
              </w:rPr>
              <w:t>## Relevante Dateien für Task 5/6: src/parser.js, src/hints.js, tests/parser.test.js</w:t>
            </w:r>
          </w:p>
        </w:tc>
      </w:tr>
    </w:tbl>
    <w:p w14:paraId="07DD375D" w14:textId="77777777" w:rsidR="00B1230C" w:rsidRDefault="00000000">
      <w:pPr>
        <w:spacing w:before="100" w:after="80" w:line="276" w:lineRule="auto"/>
      </w:pPr>
      <w:r>
        <w:t>Der Wiederaufnahme-Prompt zeigt dann gezielt darauf — nicht aufs ganze Repo:</w:t>
      </w:r>
    </w:p>
    <w:tbl>
      <w:tblPr>
        <w:tblW w:w="10201" w:type="dxa"/>
        <w:tblBorders>
          <w:top w:val="single" w:sz="4" w:space="0" w:color="D0D7DE"/>
          <w:left w:val="single" w:sz="4" w:space="0" w:color="D0D7DE"/>
          <w:bottom w:val="single" w:sz="4" w:space="0" w:color="D0D7DE"/>
          <w:right w:val="single" w:sz="4" w:space="0" w:color="D0D7D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201"/>
      </w:tblGrid>
      <w:tr w:rsidR="00B1230C" w14:paraId="291A1087" w14:textId="77777777" w:rsidTr="0031124D">
        <w:tblPrEx>
          <w:tblCellMar>
            <w:top w:w="0" w:type="dxa"/>
            <w:bottom w:w="0" w:type="dxa"/>
          </w:tblCellMar>
        </w:tblPrEx>
        <w:tc>
          <w:tcPr>
            <w:tcW w:w="10201" w:type="dxa"/>
            <w:shd w:val="clear" w:color="auto" w:fill="F4F5F7"/>
            <w:tcMar>
              <w:top w:w="140" w:type="dxa"/>
              <w:left w:w="200" w:type="dxa"/>
              <w:bottom w:w="140" w:type="dxa"/>
              <w:right w:w="180" w:type="dxa"/>
            </w:tcMar>
          </w:tcPr>
          <w:p w14:paraId="4CA1AE98" w14:textId="77777777" w:rsidR="00B1230C" w:rsidRDefault="00000000">
            <w:pPr>
              <w:spacing w:after="60" w:line="264" w:lineRule="auto"/>
            </w:pPr>
            <w:r>
              <w:rPr>
                <w:rFonts w:ascii="Consolas" w:eastAsia="Consolas" w:hAnsi="Consolas" w:cs="Consolas"/>
                <w:color w:val="24292F"/>
                <w:sz w:val="18"/>
                <w:szCs w:val="18"/>
              </w:rPr>
              <w:t>Wir führen ein unterbrochenes Projekt weiter. Lies NUR @STATUS.md und</w:t>
            </w:r>
          </w:p>
          <w:p w14:paraId="71B3E5D1" w14:textId="77777777" w:rsidR="00B1230C" w:rsidRDefault="00000000">
            <w:pPr>
              <w:spacing w:after="60" w:line="264" w:lineRule="auto"/>
            </w:pPr>
            <w:r>
              <w:rPr>
                <w:rFonts w:ascii="Consolas" w:eastAsia="Consolas" w:hAnsi="Consolas" w:cs="Consolas"/>
                <w:color w:val="24292F"/>
                <w:sz w:val="18"/>
                <w:szCs w:val="18"/>
              </w:rPr>
              <w:t>@tasks.md, um dich zu orientieren — lies NICHT das gesamte Repository.</w:t>
            </w:r>
          </w:p>
          <w:p w14:paraId="1D8472A5" w14:textId="77777777" w:rsidR="00B1230C" w:rsidRDefault="00000000">
            <w:pPr>
              <w:spacing w:after="60" w:line="264" w:lineRule="auto"/>
            </w:pPr>
            <w:r>
              <w:rPr>
                <w:rFonts w:ascii="Consolas" w:eastAsia="Consolas" w:hAnsi="Consolas" w:cs="Consolas"/>
                <w:color w:val="24292F"/>
                <w:sz w:val="18"/>
                <w:szCs w:val="18"/>
              </w:rPr>
              <w:t>Öffne ausschließlich die in STATUS.md genannten relevanten Dateien.</w:t>
            </w:r>
          </w:p>
          <w:p w14:paraId="7D2EF72F" w14:textId="77777777" w:rsidR="00B1230C" w:rsidRDefault="00000000">
            <w:pPr>
              <w:spacing w:after="60" w:line="264" w:lineRule="auto"/>
            </w:pPr>
            <w:r>
              <w:rPr>
                <w:rFonts w:ascii="Consolas" w:eastAsia="Consolas" w:hAnsi="Consolas" w:cs="Consolas"/>
                <w:color w:val="24292F"/>
                <w:sz w:val="18"/>
                <w:szCs w:val="18"/>
              </w:rPr>
              <w:t>Der nächste offene Task ist Nr. 5. Fang dort an. Wenn dir Information</w:t>
            </w:r>
          </w:p>
          <w:p w14:paraId="0DCDBEB6" w14:textId="77777777" w:rsidR="00B1230C" w:rsidRDefault="00000000">
            <w:pPr>
              <w:spacing w:after="60" w:line="264" w:lineRule="auto"/>
            </w:pPr>
            <w:r>
              <w:rPr>
                <w:rFonts w:ascii="Consolas" w:eastAsia="Consolas" w:hAnsi="Consolas" w:cs="Consolas"/>
                <w:color w:val="24292F"/>
                <w:sz w:val="18"/>
                <w:szCs w:val="18"/>
              </w:rPr>
              <w:t>fehlt, frag nach, statt blind weitere Dateien einzulesen.</w:t>
            </w:r>
          </w:p>
        </w:tc>
      </w:tr>
    </w:tbl>
    <w:p w14:paraId="67F8DEA9" w14:textId="77777777" w:rsidR="00B1230C" w:rsidRDefault="00000000">
      <w:pPr>
        <w:spacing w:before="40" w:after="140"/>
      </w:pPr>
      <w:r>
        <w:rPr>
          <w:b/>
          <w:bCs/>
          <w:color w:val="0969DA"/>
          <w:sz w:val="20"/>
          <w:szCs w:val="20"/>
        </w:rPr>
        <w:t xml:space="preserve">Faustregel: </w:t>
      </w:r>
      <w:r>
        <w:rPr>
          <w:sz w:val="20"/>
          <w:szCs w:val="20"/>
        </w:rPr>
        <w:t>Eine Allowlist („öffne nur diese Dateien") ist immer stärker als eine Denylist („ignoriere node_modules"). Alternativ orientiert auch `git log --oneline -10` plus der letzte Diff einen Agenten in wenigen hundert Tokens.</w:t>
      </w:r>
    </w:p>
    <w:p w14:paraId="49ECEA1C" w14:textId="77777777" w:rsidR="0031124D" w:rsidRDefault="0031124D">
      <w:pPr>
        <w:rPr>
          <w:b/>
          <w:bCs/>
          <w:sz w:val="25"/>
          <w:szCs w:val="25"/>
        </w:rPr>
      </w:pPr>
      <w:r>
        <w:br w:type="page"/>
      </w:r>
    </w:p>
    <w:p w14:paraId="5182EE82" w14:textId="313E9BD4" w:rsidR="00B1230C" w:rsidRDefault="00000000">
      <w:pPr>
        <w:pStyle w:val="Heading2"/>
      </w:pPr>
      <w:r>
        <w:lastRenderedPageBreak/>
        <w:t>Schritt 8 — Bugfixing</w:t>
      </w:r>
    </w:p>
    <w:tbl>
      <w:tblPr>
        <w:tblW w:w="10060" w:type="dxa"/>
        <w:tblInd w:w="-23" w:type="dxa"/>
        <w:tblBorders>
          <w:top w:val="single" w:sz="2" w:space="0" w:color="0969DA"/>
          <w:left w:val="single" w:sz="22" w:space="0" w:color="0969DA"/>
          <w:bottom w:val="single" w:sz="2" w:space="0" w:color="0969DA"/>
          <w:right w:val="single" w:sz="2" w:space="0" w:color="0969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3"/>
        <w:gridCol w:w="10037"/>
      </w:tblGrid>
      <w:tr w:rsidR="00B1230C" w14:paraId="3DB84594" w14:textId="77777777" w:rsidTr="0031124D">
        <w:tblPrEx>
          <w:tblCellMar>
            <w:top w:w="0" w:type="dxa"/>
            <w:bottom w:w="0" w:type="dxa"/>
          </w:tblCellMar>
        </w:tblPrEx>
        <w:trPr>
          <w:gridBefore w:val="1"/>
          <w:wBefore w:w="23" w:type="dxa"/>
        </w:trPr>
        <w:tc>
          <w:tcPr>
            <w:tcW w:w="10037" w:type="dxa"/>
            <w:shd w:val="clear" w:color="auto" w:fill="E7F2FE"/>
            <w:tcMar>
              <w:top w:w="140" w:type="dxa"/>
              <w:left w:w="220" w:type="dxa"/>
              <w:bottom w:w="140" w:type="dxa"/>
              <w:right w:w="180" w:type="dxa"/>
            </w:tcMar>
          </w:tcPr>
          <w:p w14:paraId="2704C765" w14:textId="77777777" w:rsidR="00B1230C" w:rsidRDefault="00000000">
            <w:pPr>
              <w:spacing w:after="80"/>
            </w:pPr>
            <w:r>
              <w:rPr>
                <w:b/>
                <w:bCs/>
                <w:color w:val="0969DA"/>
                <w:sz w:val="19"/>
                <w:szCs w:val="19"/>
              </w:rPr>
              <w:t>DIE IDEE</w:t>
            </w:r>
          </w:p>
          <w:p w14:paraId="7D62432E" w14:textId="77777777" w:rsidR="00B1230C" w:rsidRDefault="00000000">
            <w:pPr>
              <w:spacing w:line="276" w:lineRule="auto"/>
            </w:pPr>
            <w:r>
              <w:t>Ein dünner Bug-Satz ist „garbage in — garbage out". Ein guter Bug-Report ist selbst ein Stück Context Engineering: Er liefert Soll, Ist, Reproduktion und Vermutung mit. Und es gilt: erst diagnostizieren, dann fixen — kein blindes Herumpatchen.</w:t>
            </w:r>
          </w:p>
        </w:tc>
      </w:tr>
      <w:tr w:rsidR="00B1230C" w14:paraId="43F32354" w14:textId="77777777" w:rsidTr="0031124D">
        <w:tblPrEx>
          <w:tblBorders>
            <w:top w:val="single" w:sz="4" w:space="0" w:color="D0D7DE"/>
            <w:left w:val="single" w:sz="4" w:space="0" w:color="D0D7DE"/>
            <w:bottom w:val="single" w:sz="4" w:space="0" w:color="D0D7DE"/>
            <w:right w:val="single" w:sz="4" w:space="0" w:color="D0D7DE"/>
          </w:tblBorders>
          <w:tblCellMar>
            <w:top w:w="0" w:type="dxa"/>
            <w:bottom w:w="0" w:type="dxa"/>
          </w:tblCellMar>
        </w:tblPrEx>
        <w:tc>
          <w:tcPr>
            <w:tcW w:w="10060" w:type="dxa"/>
            <w:gridSpan w:val="2"/>
            <w:shd w:val="clear" w:color="auto" w:fill="F4F5F7"/>
            <w:tcMar>
              <w:top w:w="140" w:type="dxa"/>
              <w:left w:w="200" w:type="dxa"/>
              <w:bottom w:w="140" w:type="dxa"/>
              <w:right w:w="180" w:type="dxa"/>
            </w:tcMar>
          </w:tcPr>
          <w:p w14:paraId="615220FF" w14:textId="77777777" w:rsidR="00B1230C" w:rsidRDefault="00000000">
            <w:pPr>
              <w:spacing w:after="60" w:line="264" w:lineRule="auto"/>
            </w:pPr>
            <w:r>
              <w:rPr>
                <w:rFonts w:ascii="Consolas" w:eastAsia="Consolas" w:hAnsi="Consolas" w:cs="Consolas"/>
                <w:color w:val="24292F"/>
                <w:sz w:val="18"/>
                <w:szCs w:val="18"/>
              </w:rPr>
              <w:t>Es liegt ein Bug vor. Beschreibung nach folgendem Schema:</w:t>
            </w:r>
          </w:p>
          <w:p w14:paraId="26C8B57F" w14:textId="77777777" w:rsidR="00B1230C" w:rsidRDefault="00B1230C">
            <w:pPr>
              <w:spacing w:after="60"/>
            </w:pPr>
          </w:p>
          <w:p w14:paraId="7CE7A153" w14:textId="77777777" w:rsidR="00B1230C" w:rsidRDefault="00000000">
            <w:pPr>
              <w:spacing w:after="60" w:line="264" w:lineRule="auto"/>
            </w:pPr>
            <w:r>
              <w:rPr>
                <w:rFonts w:ascii="Consolas" w:eastAsia="Consolas" w:hAnsi="Consolas" w:cs="Consolas"/>
                <w:color w:val="CF222E"/>
                <w:sz w:val="18"/>
                <w:szCs w:val="18"/>
              </w:rPr>
              <w:t>1. Soll-Verhalten:   [ was sollte passieren ]</w:t>
            </w:r>
          </w:p>
          <w:p w14:paraId="5D24E556" w14:textId="77777777" w:rsidR="00B1230C" w:rsidRDefault="00000000">
            <w:pPr>
              <w:spacing w:after="60" w:line="264" w:lineRule="auto"/>
            </w:pPr>
            <w:r>
              <w:rPr>
                <w:rFonts w:ascii="Consolas" w:eastAsia="Consolas" w:hAnsi="Consolas" w:cs="Consolas"/>
                <w:color w:val="CF222E"/>
                <w:sz w:val="18"/>
                <w:szCs w:val="18"/>
              </w:rPr>
              <w:t>2. Ist-Verhalten:    [ was passiert stattdessen, mit Beispiel ]</w:t>
            </w:r>
          </w:p>
          <w:p w14:paraId="6B7EFB91" w14:textId="77777777" w:rsidR="00B1230C" w:rsidRDefault="00000000">
            <w:pPr>
              <w:spacing w:after="60" w:line="264" w:lineRule="auto"/>
            </w:pPr>
            <w:r>
              <w:rPr>
                <w:rFonts w:ascii="Consolas" w:eastAsia="Consolas" w:hAnsi="Consolas" w:cs="Consolas"/>
                <w:color w:val="CF222E"/>
                <w:sz w:val="18"/>
                <w:szCs w:val="18"/>
              </w:rPr>
              <w:t>3. Reproduktion:     [ welche Eingabe / Seite / Aktion löst es aus ]</w:t>
            </w:r>
          </w:p>
          <w:p w14:paraId="0185D607" w14:textId="77777777" w:rsidR="00B1230C" w:rsidRDefault="00000000">
            <w:pPr>
              <w:spacing w:after="60" w:line="264" w:lineRule="auto"/>
            </w:pPr>
            <w:r>
              <w:rPr>
                <w:rFonts w:ascii="Consolas" w:eastAsia="Consolas" w:hAnsi="Consolas" w:cs="Consolas"/>
                <w:color w:val="CF222E"/>
                <w:sz w:val="18"/>
                <w:szCs w:val="18"/>
              </w:rPr>
              <w:t>4. Vermuteter Ort:   [ wo du den Fehler tippst — ohne Fix vorzugeben ]</w:t>
            </w:r>
          </w:p>
          <w:p w14:paraId="067070AF" w14:textId="77777777" w:rsidR="00B1230C" w:rsidRDefault="00000000">
            <w:pPr>
              <w:spacing w:after="60" w:line="264" w:lineRule="auto"/>
            </w:pPr>
            <w:r>
              <w:rPr>
                <w:rFonts w:ascii="Consolas" w:eastAsia="Consolas" w:hAnsi="Consolas" w:cs="Consolas"/>
                <w:color w:val="CF222E"/>
                <w:sz w:val="18"/>
                <w:szCs w:val="18"/>
              </w:rPr>
              <w:t>5. Schon probiert:   [ was du ausgeschlossen hast ]</w:t>
            </w:r>
          </w:p>
          <w:p w14:paraId="229FAE83" w14:textId="77777777" w:rsidR="00B1230C" w:rsidRDefault="00000000">
            <w:pPr>
              <w:spacing w:after="60" w:line="264" w:lineRule="auto"/>
            </w:pPr>
            <w:r>
              <w:rPr>
                <w:rFonts w:ascii="Consolas" w:eastAsia="Consolas" w:hAnsi="Consolas" w:cs="Consolas"/>
                <w:color w:val="CF222E"/>
                <w:sz w:val="18"/>
                <w:szCs w:val="18"/>
              </w:rPr>
              <w:t>6. Constraints:      [ was nicht kaputtgehen darf ]</w:t>
            </w:r>
          </w:p>
          <w:p w14:paraId="62F69AC3" w14:textId="77777777" w:rsidR="00B1230C" w:rsidRDefault="00B1230C">
            <w:pPr>
              <w:spacing w:after="60"/>
            </w:pPr>
          </w:p>
          <w:p w14:paraId="299C11C1" w14:textId="77777777" w:rsidR="00B1230C" w:rsidRDefault="00000000">
            <w:pPr>
              <w:spacing w:after="60" w:line="264" w:lineRule="auto"/>
            </w:pPr>
            <w:r>
              <w:rPr>
                <w:rFonts w:ascii="Consolas" w:eastAsia="Consolas" w:hAnsi="Consolas" w:cs="Consolas"/>
                <w:color w:val="24292F"/>
                <w:sz w:val="18"/>
                <w:szCs w:val="18"/>
              </w:rPr>
              <w:t>Vorgehen: Nenne mir zuerst die vermutete Ursache und deinen Plan.</w:t>
            </w:r>
          </w:p>
          <w:p w14:paraId="6361F25A" w14:textId="77777777" w:rsidR="00B1230C" w:rsidRDefault="00000000">
            <w:pPr>
              <w:spacing w:after="60" w:line="264" w:lineRule="auto"/>
            </w:pPr>
            <w:r>
              <w:rPr>
                <w:rFonts w:ascii="Consolas" w:eastAsia="Consolas" w:hAnsi="Consolas" w:cs="Consolas"/>
                <w:color w:val="24292F"/>
                <w:sz w:val="18"/>
                <w:szCs w:val="18"/>
              </w:rPr>
              <w:t>Schreibe, wenn möglich, zuerst einen Test, der den Bug reproduziert</w:t>
            </w:r>
          </w:p>
          <w:p w14:paraId="3F9B4D59" w14:textId="77777777" w:rsidR="00B1230C" w:rsidRDefault="00000000">
            <w:pPr>
              <w:spacing w:after="60" w:line="264" w:lineRule="auto"/>
            </w:pPr>
            <w:r>
              <w:rPr>
                <w:rFonts w:ascii="Consolas" w:eastAsia="Consolas" w:hAnsi="Consolas" w:cs="Consolas"/>
                <w:color w:val="24292F"/>
                <w:sz w:val="18"/>
                <w:szCs w:val="18"/>
              </w:rPr>
              <w:t>(und fehlschlägt), und behebe ihn dann. Erst dann committen.</w:t>
            </w:r>
          </w:p>
        </w:tc>
      </w:tr>
      <w:tr w:rsidR="00B1230C" w14:paraId="201AF9A5" w14:textId="77777777" w:rsidTr="0031124D">
        <w:tblPrEx>
          <w:tblCellMar>
            <w:top w:w="0" w:type="dxa"/>
            <w:bottom w:w="0" w:type="dxa"/>
          </w:tblCellMar>
        </w:tblPrEx>
        <w:trPr>
          <w:gridBefore w:val="1"/>
          <w:wBefore w:w="23" w:type="dxa"/>
        </w:trPr>
        <w:tc>
          <w:tcPr>
            <w:tcW w:w="10037" w:type="dxa"/>
            <w:shd w:val="clear" w:color="auto" w:fill="E7F2FE"/>
            <w:tcMar>
              <w:top w:w="140" w:type="dxa"/>
              <w:left w:w="220" w:type="dxa"/>
              <w:bottom w:w="140" w:type="dxa"/>
              <w:right w:w="180" w:type="dxa"/>
            </w:tcMar>
          </w:tcPr>
          <w:p w14:paraId="619F18BE" w14:textId="77777777" w:rsidR="00B1230C" w:rsidRDefault="00000000">
            <w:pPr>
              <w:spacing w:after="80"/>
            </w:pPr>
            <w:r>
              <w:rPr>
                <w:b/>
                <w:bCs/>
                <w:color w:val="0969DA"/>
                <w:sz w:val="19"/>
                <w:szCs w:val="19"/>
              </w:rPr>
              <w:t>BEISPIEL — WARUM KONTEXT ZÄHLT</w:t>
            </w:r>
          </w:p>
          <w:p w14:paraId="2F8518F3" w14:textId="77777777" w:rsidR="00B1230C" w:rsidRDefault="00000000">
            <w:pPr>
              <w:spacing w:line="276" w:lineRule="auto"/>
            </w:pPr>
            <w:r>
              <w:rPr>
                <w:sz w:val="20"/>
                <w:szCs w:val="20"/>
              </w:rPr>
              <w:t xml:space="preserve">Im Symptomtext deines Formel-Bugs stehen </w:t>
            </w:r>
            <w:r>
              <w:rPr>
                <w:i/>
                <w:iCs/>
                <w:sz w:val="20"/>
                <w:szCs w:val="20"/>
              </w:rPr>
              <w:t>doppelte</w:t>
            </w:r>
            <w:r>
              <w:rPr>
                <w:sz w:val="20"/>
                <w:szCs w:val="20"/>
              </w:rPr>
              <w:t xml:space="preserve"> geschweifte Klammern: </w:t>
            </w:r>
            <w:r>
              <w:rPr>
                <w:rFonts w:ascii="Consolas" w:eastAsia="Consolas" w:hAnsi="Consolas" w:cs="Consolas"/>
                <w:color w:val="24292F"/>
                <w:sz w:val="18"/>
                <w:szCs w:val="18"/>
              </w:rPr>
              <w:t>\frac{{1}}{{2}}</w:t>
            </w:r>
            <w:r>
              <w:rPr>
                <w:sz w:val="20"/>
                <w:szCs w:val="20"/>
              </w:rPr>
              <w:t xml:space="preserve">. Das ist ein typisches Escape-Artefakt aus f-Strings oder Template-Engines (wo </w:t>
            </w:r>
            <w:r>
              <w:rPr>
                <w:rFonts w:ascii="Consolas" w:eastAsia="Consolas" w:hAnsi="Consolas" w:cs="Consolas"/>
                <w:color w:val="24292F"/>
                <w:sz w:val="18"/>
                <w:szCs w:val="18"/>
              </w:rPr>
              <w:t>{{ }}</w:t>
            </w:r>
            <w:r>
              <w:rPr>
                <w:sz w:val="20"/>
                <w:szCs w:val="20"/>
              </w:rPr>
              <w:t xml:space="preserve"> für eine einzelne Klammer steht). Die Ursache liegt damit vermutlich nicht im Browser-Rendering, sondern eine Stufe früher beim Erzeugen des Formel-Strings — eine Spur, die ein dünner Prompt nie mitgeliefert hätte.</w:t>
            </w:r>
          </w:p>
        </w:tc>
      </w:tr>
    </w:tbl>
    <w:p w14:paraId="58C9136C" w14:textId="77777777" w:rsidR="00C40EAD" w:rsidRDefault="00C40EAD">
      <w:pPr>
        <w:pStyle w:val="Heading1"/>
        <w:pBdr>
          <w:bottom w:val="single" w:sz="6" w:space="4" w:color="0969DA"/>
        </w:pBdr>
      </w:pPr>
    </w:p>
    <w:p w14:paraId="1BA1E604" w14:textId="77777777" w:rsidR="00C40EAD" w:rsidRDefault="00C40EAD">
      <w:pPr>
        <w:rPr>
          <w:b/>
          <w:bCs/>
          <w:color w:val="0969DA"/>
          <w:sz w:val="30"/>
          <w:szCs w:val="30"/>
        </w:rPr>
      </w:pPr>
      <w:r>
        <w:br w:type="page"/>
      </w:r>
    </w:p>
    <w:p w14:paraId="45E800D7" w14:textId="34FAFBFD" w:rsidR="00B1230C" w:rsidRDefault="00000000">
      <w:pPr>
        <w:pStyle w:val="Heading1"/>
        <w:pBdr>
          <w:bottom w:val="single" w:sz="6" w:space="4" w:color="0969DA"/>
        </w:pBdr>
      </w:pPr>
      <w:r>
        <w:lastRenderedPageBreak/>
        <w:t>Schutzmechanismen — gelten in jedem Schritt</w:t>
      </w:r>
    </w:p>
    <w:tbl>
      <w:tblPr>
        <w:tblW w:w="10320" w:type="dxa"/>
        <w:tblBorders>
          <w:top w:val="single" w:sz="2" w:space="0" w:color="B45309"/>
          <w:left w:val="single" w:sz="22" w:space="0" w:color="B45309"/>
          <w:bottom w:val="single" w:sz="2" w:space="0" w:color="B45309"/>
          <w:right w:val="single" w:sz="2" w:space="0" w:color="B4530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320"/>
      </w:tblGrid>
      <w:tr w:rsidR="00B1230C" w14:paraId="0B240771" w14:textId="77777777" w:rsidTr="0031124D">
        <w:tblPrEx>
          <w:tblCellMar>
            <w:top w:w="0" w:type="dxa"/>
            <w:bottom w:w="0" w:type="dxa"/>
          </w:tblCellMar>
        </w:tblPrEx>
        <w:tc>
          <w:tcPr>
            <w:tcW w:w="10320" w:type="dxa"/>
            <w:shd w:val="clear" w:color="auto" w:fill="FFF4E0"/>
            <w:tcMar>
              <w:top w:w="140" w:type="dxa"/>
              <w:left w:w="220" w:type="dxa"/>
              <w:bottom w:w="140" w:type="dxa"/>
              <w:right w:w="180" w:type="dxa"/>
            </w:tcMar>
          </w:tcPr>
          <w:p w14:paraId="70750009" w14:textId="77777777" w:rsidR="00B1230C" w:rsidRDefault="00000000">
            <w:pPr>
              <w:spacing w:after="80"/>
            </w:pPr>
            <w:r>
              <w:rPr>
                <w:b/>
                <w:bCs/>
                <w:color w:val="B45309"/>
                <w:sz w:val="19"/>
                <w:szCs w:val="19"/>
              </w:rPr>
              <w:t>ENDLOSSCHLEIFEN ABFANGEN (CIRCUIT-BREAKER)</w:t>
            </w:r>
          </w:p>
          <w:p w14:paraId="538F417E" w14:textId="77777777" w:rsidR="00B1230C" w:rsidRDefault="00000000">
            <w:pPr>
              <w:spacing w:after="100" w:line="276" w:lineRule="auto"/>
            </w:pPr>
            <w:r>
              <w:t>Wenn sich ein Modell beim Coden „aufhängt", ist das fast immer ein Symptom — und strukturell abfangbar:</w:t>
            </w:r>
          </w:p>
          <w:p w14:paraId="39D07217" w14:textId="77777777" w:rsidR="00B1230C" w:rsidRDefault="00000000">
            <w:pPr>
              <w:pStyle w:val="ListParagraph"/>
              <w:numPr>
                <w:ilvl w:val="0"/>
                <w:numId w:val="2"/>
              </w:numPr>
              <w:spacing w:after="80" w:line="276" w:lineRule="auto"/>
            </w:pPr>
            <w:r>
              <w:rPr>
                <w:b/>
                <w:bCs/>
                <w:color w:val="B45309"/>
              </w:rPr>
              <w:t xml:space="preserve">Circuit-Breaker. </w:t>
            </w:r>
            <w:r>
              <w:t>Nimm einen Stopp-Befehl ins Arbeits-Prompt auf — der wirksamste Einzeltrick:</w:t>
            </w:r>
          </w:p>
          <w:tbl>
            <w:tblPr>
              <w:tblW w:w="9026" w:type="dxa"/>
              <w:tblBorders>
                <w:top w:val="single" w:sz="2" w:space="0" w:color="B45309"/>
                <w:left w:val="single" w:sz="22" w:space="0" w:color="B45309"/>
                <w:bottom w:val="single" w:sz="2" w:space="0" w:color="B45309"/>
                <w:right w:val="single" w:sz="2" w:space="0" w:color="B4530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B1230C" w14:paraId="2F7DABF8" w14:textId="77777777">
              <w:tblPrEx>
                <w:tblCellMar>
                  <w:top w:w="0" w:type="dxa"/>
                  <w:bottom w:w="0" w:type="dxa"/>
                </w:tblCellMar>
              </w:tblPrEx>
              <w:tc>
                <w:tcPr>
                  <w:tcW w:w="9026" w:type="dxa"/>
                  <w:shd w:val="clear" w:color="auto" w:fill="FFFFFF"/>
                  <w:tcMar>
                    <w:top w:w="140" w:type="dxa"/>
                    <w:left w:w="220" w:type="dxa"/>
                    <w:bottom w:w="140" w:type="dxa"/>
                    <w:right w:w="180" w:type="dxa"/>
                  </w:tcMar>
                </w:tcPr>
                <w:p w14:paraId="0CB5A4BD" w14:textId="77777777" w:rsidR="00B1230C" w:rsidRDefault="00000000">
                  <w:pPr>
                    <w:spacing w:line="264" w:lineRule="auto"/>
                  </w:pPr>
                  <w:r>
                    <w:rPr>
                      <w:rFonts w:ascii="Consolas" w:eastAsia="Consolas" w:hAnsi="Consolas" w:cs="Consolas"/>
                      <w:color w:val="24292F"/>
                      <w:sz w:val="18"/>
                      <w:szCs w:val="18"/>
                    </w:rPr>
                    <w:t>"Wenn derselbe Test nach deinem Fix zweimal hintereinander fehlschlägt, STOPP. Kein dritter Versuch. Fasse stattdessen zusammen, was du probiert hast, nenne deine zwei wahrscheinlichsten Ursachen-Hypothesen und frag mich, bevor du weitermachst."</w:t>
                  </w:r>
                </w:p>
              </w:tc>
            </w:tr>
          </w:tbl>
          <w:p w14:paraId="033B239C" w14:textId="77777777" w:rsidR="00B1230C" w:rsidRDefault="00000000">
            <w:pPr>
              <w:pStyle w:val="ListParagraph"/>
              <w:numPr>
                <w:ilvl w:val="0"/>
                <w:numId w:val="2"/>
              </w:numPr>
              <w:spacing w:after="80" w:line="276" w:lineRule="auto"/>
            </w:pPr>
            <w:r>
              <w:rPr>
                <w:b/>
                <w:bCs/>
                <w:color w:val="B45309"/>
              </w:rPr>
              <w:t xml:space="preserve">Loop = Signal für eine schlechte Spec. </w:t>
            </w:r>
            <w:r>
              <w:t>Modelle drehen sich meist dort im Kreis, wo eine Anforderung widersprüchlich oder unterspezifiziert ist. Repariere dann die Spec, nicht den Code.</w:t>
            </w:r>
          </w:p>
          <w:p w14:paraId="0ED1DB56" w14:textId="77777777" w:rsidR="00B1230C" w:rsidRDefault="00000000">
            <w:pPr>
              <w:pStyle w:val="ListParagraph"/>
              <w:numPr>
                <w:ilvl w:val="0"/>
                <w:numId w:val="2"/>
              </w:numPr>
              <w:spacing w:after="80" w:line="276" w:lineRule="auto"/>
            </w:pPr>
            <w:r>
              <w:rPr>
                <w:b/>
                <w:bCs/>
                <w:color w:val="B45309"/>
              </w:rPr>
              <w:t xml:space="preserve">Rollen trennen. </w:t>
            </w:r>
            <w:r>
              <w:t>Ein billiges, schnelles Modell ist gut für mechanische Umsetzung klar spezifizierter Tasks, aber schlecht im Debugging kniffliger Fehler — genau dort entstehen Schleifen. Lass es keine subtilen Bugs jagen.</w:t>
            </w:r>
          </w:p>
          <w:p w14:paraId="23D8268C" w14:textId="77777777" w:rsidR="00B1230C" w:rsidRDefault="00000000">
            <w:pPr>
              <w:pStyle w:val="ListParagraph"/>
              <w:numPr>
                <w:ilvl w:val="0"/>
                <w:numId w:val="2"/>
              </w:numPr>
              <w:spacing w:after="80" w:line="276" w:lineRule="auto"/>
            </w:pPr>
            <w:r>
              <w:rPr>
                <w:b/>
                <w:bCs/>
                <w:color w:val="B45309"/>
              </w:rPr>
              <w:t xml:space="preserve">Kontext zurücksetzen. </w:t>
            </w:r>
            <w:r>
              <w:t>Eine Schleife vergiftet ihren eigenen Kontext (Fixierung auf Fehlversuche). Oft ist der schnellste Ausweg: Session killen, Code + fehlschlagenden Test + saubere Symptombeschreibung nehmen, frische Session starten.</w:t>
            </w:r>
          </w:p>
          <w:p w14:paraId="364B8B19" w14:textId="77777777" w:rsidR="00B1230C" w:rsidRDefault="00000000">
            <w:pPr>
              <w:pStyle w:val="ListParagraph"/>
              <w:numPr>
                <w:ilvl w:val="0"/>
                <w:numId w:val="2"/>
              </w:numPr>
              <w:spacing w:after="80" w:line="276" w:lineRule="auto"/>
            </w:pPr>
            <w:r>
              <w:rPr>
                <w:b/>
                <w:bCs/>
                <w:color w:val="B45309"/>
              </w:rPr>
              <w:t xml:space="preserve">Manuell eingreifen. </w:t>
            </w:r>
            <w:r>
              <w:t>Sobald dieselbe Datei zum dritten Mal editiert oder ein identischer Tool-Call wiederholt wird: unterbrechen. Nicht auf Selbstheilung hoffen und acht weitere Runden bezahlen.</w:t>
            </w:r>
          </w:p>
        </w:tc>
      </w:tr>
    </w:tbl>
    <w:p w14:paraId="003E26DD" w14:textId="77777777" w:rsidR="00B1230C" w:rsidRDefault="00B1230C">
      <w:pPr>
        <w:spacing w:after="100"/>
      </w:pPr>
    </w:p>
    <w:p w14:paraId="581839C6" w14:textId="77777777" w:rsidR="0031124D" w:rsidRDefault="0031124D">
      <w:pPr>
        <w:spacing w:after="100"/>
      </w:pPr>
    </w:p>
    <w:tbl>
      <w:tblPr>
        <w:tblW w:w="10462" w:type="dxa"/>
        <w:tblBorders>
          <w:top w:val="single" w:sz="2" w:space="0" w:color="B45309"/>
          <w:left w:val="single" w:sz="22" w:space="0" w:color="B45309"/>
          <w:bottom w:val="single" w:sz="2" w:space="0" w:color="B45309"/>
          <w:right w:val="single" w:sz="2" w:space="0" w:color="B45309"/>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62"/>
      </w:tblGrid>
      <w:tr w:rsidR="00B1230C" w14:paraId="51C4FB2C" w14:textId="77777777" w:rsidTr="0031124D">
        <w:tblPrEx>
          <w:tblCellMar>
            <w:top w:w="0" w:type="dxa"/>
            <w:bottom w:w="0" w:type="dxa"/>
          </w:tblCellMar>
        </w:tblPrEx>
        <w:tc>
          <w:tcPr>
            <w:tcW w:w="10462" w:type="dxa"/>
            <w:shd w:val="clear" w:color="auto" w:fill="FFF4E0"/>
            <w:tcMar>
              <w:top w:w="140" w:type="dxa"/>
              <w:left w:w="220" w:type="dxa"/>
              <w:bottom w:w="140" w:type="dxa"/>
              <w:right w:w="180" w:type="dxa"/>
            </w:tcMar>
          </w:tcPr>
          <w:p w14:paraId="6B659139" w14:textId="77777777" w:rsidR="00B1230C" w:rsidRDefault="00000000">
            <w:pPr>
              <w:spacing w:after="80"/>
            </w:pPr>
            <w:r>
              <w:rPr>
                <w:b/>
                <w:bCs/>
                <w:color w:val="B45309"/>
                <w:sz w:val="19"/>
                <w:szCs w:val="19"/>
              </w:rPr>
              <w:t>KONTEXTFENSTER &amp; SESSION-MANAGEMENT</w:t>
            </w:r>
          </w:p>
          <w:p w14:paraId="3281269A" w14:textId="77777777" w:rsidR="00B1230C" w:rsidRDefault="00000000">
            <w:pPr>
              <w:spacing w:after="100" w:line="276" w:lineRule="auto"/>
            </w:pPr>
            <w:r>
              <w:t>„66 % Kontext verbraucht, erst 4 von 12 Tasks fertig" — die Panik kommt aus einem falschen Modell: dass die 12 Tasks ein Marathon in einer Session sind. Sind sie nicht.</w:t>
            </w:r>
          </w:p>
          <w:p w14:paraId="1FB2C394" w14:textId="77777777" w:rsidR="00B1230C" w:rsidRDefault="00000000">
            <w:pPr>
              <w:pStyle w:val="ListParagraph"/>
              <w:numPr>
                <w:ilvl w:val="0"/>
                <w:numId w:val="2"/>
              </w:numPr>
              <w:spacing w:after="80" w:line="276" w:lineRule="auto"/>
            </w:pPr>
            <w:r>
              <w:rPr>
                <w:b/>
                <w:bCs/>
                <w:color w:val="B45309"/>
              </w:rPr>
              <w:t xml:space="preserve">Eine Session ≈ 1–3 Tasks. </w:t>
            </w:r>
            <w:r>
              <w:t>Nach ein paar Tasks committen, dann neue Session für die nächsten. Die neue Session liest nur, was sie braucht.</w:t>
            </w:r>
          </w:p>
          <w:p w14:paraId="2805D23E" w14:textId="77777777" w:rsidR="00B1230C" w:rsidRDefault="00000000">
            <w:pPr>
              <w:pStyle w:val="ListParagraph"/>
              <w:numPr>
                <w:ilvl w:val="0"/>
                <w:numId w:val="2"/>
              </w:numPr>
              <w:spacing w:after="80" w:line="276" w:lineRule="auto"/>
            </w:pPr>
            <w:r>
              <w:rPr>
                <w:b/>
                <w:bCs/>
                <w:color w:val="B45309"/>
              </w:rPr>
              <w:t xml:space="preserve">Git-Commit = Speicherstand. </w:t>
            </w:r>
            <w:r>
              <w:t>Jeder Commit ist ein Speicherstand — gleichzeitig deine Absicherung gegen Schleifen.</w:t>
            </w:r>
          </w:p>
          <w:p w14:paraId="025F6753" w14:textId="77777777" w:rsidR="00B1230C" w:rsidRDefault="00000000">
            <w:pPr>
              <w:pStyle w:val="ListParagraph"/>
              <w:numPr>
                <w:ilvl w:val="0"/>
                <w:numId w:val="2"/>
              </w:numPr>
              <w:spacing w:after="80" w:line="276" w:lineRule="auto"/>
            </w:pPr>
            <w:r>
              <w:rPr>
                <w:b/>
                <w:bCs/>
                <w:color w:val="B45309"/>
              </w:rPr>
              <w:t xml:space="preserve">tasks.md abhaken. </w:t>
            </w:r>
            <w:r>
              <w:t>Erledigte Tasks markieren; so weiß die nächste Session sofort, wo es weitergeht.</w:t>
            </w:r>
          </w:p>
          <w:p w14:paraId="210B839E" w14:textId="77777777" w:rsidR="00B1230C" w:rsidRDefault="00000000">
            <w:pPr>
              <w:pStyle w:val="ListParagraph"/>
              <w:numPr>
                <w:ilvl w:val="0"/>
                <w:numId w:val="2"/>
              </w:numPr>
              <w:spacing w:after="80" w:line="276" w:lineRule="auto"/>
            </w:pPr>
            <w:r>
              <w:rPr>
                <w:b/>
                <w:bCs/>
                <w:color w:val="B45309"/>
              </w:rPr>
              <w:t xml:space="preserve">Steuerdateien schlank halten. </w:t>
            </w:r>
            <w:r>
              <w:t>Aufgeblähte spec/plan/tasks zahlen bei jedem Session-Start die Re-Read-Steuer.</w:t>
            </w:r>
          </w:p>
        </w:tc>
      </w:tr>
    </w:tbl>
    <w:p w14:paraId="14716AF6" w14:textId="77777777" w:rsidR="00C40EAD" w:rsidRDefault="00C40EAD">
      <w:pPr>
        <w:pStyle w:val="Heading1"/>
        <w:pBdr>
          <w:bottom w:val="single" w:sz="6" w:space="4" w:color="0969DA"/>
        </w:pBdr>
      </w:pPr>
    </w:p>
    <w:p w14:paraId="39F02B32" w14:textId="77777777" w:rsidR="00C40EAD" w:rsidRDefault="00C40EAD">
      <w:pPr>
        <w:rPr>
          <w:b/>
          <w:bCs/>
          <w:color w:val="0969DA"/>
          <w:sz w:val="30"/>
          <w:szCs w:val="30"/>
        </w:rPr>
      </w:pPr>
      <w:r>
        <w:br w:type="page"/>
      </w:r>
    </w:p>
    <w:p w14:paraId="0CE4AF5D" w14:textId="5E212E0A" w:rsidR="00B1230C" w:rsidRDefault="00000000">
      <w:pPr>
        <w:pStyle w:val="Heading1"/>
        <w:pBdr>
          <w:bottom w:val="single" w:sz="6" w:space="4" w:color="0969DA"/>
        </w:pBdr>
      </w:pPr>
      <w:r>
        <w:lastRenderedPageBreak/>
        <w:t>Optional: constitution.md — brauchst du sie?</w:t>
      </w:r>
    </w:p>
    <w:p w14:paraId="3C28373C" w14:textId="77777777" w:rsidR="00B1230C" w:rsidRDefault="00000000">
      <w:pPr>
        <w:spacing w:after="120" w:line="276" w:lineRule="auto"/>
      </w:pPr>
      <w:r>
        <w:t>Die constitution.md enthält die unveränderlichen Prinzipien, die für alles gelten, was du baust (z. B. „immer TDD", „vanilla JS, kein Build-Step", „barrierefrei"). Sie ist die Verfassung; die spec.md ist der Bauplan für ein konkretes Projekt. Ob du sie brauchst, entscheidet diese Verzweigungsregel:</w:t>
      </w:r>
    </w:p>
    <w:tbl>
      <w:tblPr>
        <w:tblW w:w="10462" w:type="dxa"/>
        <w:tblBorders>
          <w:top w:val="single" w:sz="2" w:space="0" w:color="0969DA"/>
          <w:left w:val="single" w:sz="22" w:space="0" w:color="0969DA"/>
          <w:bottom w:val="single" w:sz="2" w:space="0" w:color="0969DA"/>
          <w:right w:val="single" w:sz="2" w:space="0" w:color="0969D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62"/>
      </w:tblGrid>
      <w:tr w:rsidR="00B1230C" w14:paraId="0CB386E0" w14:textId="77777777" w:rsidTr="0031124D">
        <w:tblPrEx>
          <w:tblCellMar>
            <w:top w:w="0" w:type="dxa"/>
            <w:bottom w:w="0" w:type="dxa"/>
          </w:tblCellMar>
        </w:tblPrEx>
        <w:tc>
          <w:tcPr>
            <w:tcW w:w="10462" w:type="dxa"/>
            <w:shd w:val="clear" w:color="auto" w:fill="E7F2FE"/>
            <w:tcMar>
              <w:top w:w="140" w:type="dxa"/>
              <w:left w:w="220" w:type="dxa"/>
              <w:bottom w:w="140" w:type="dxa"/>
              <w:right w:w="180" w:type="dxa"/>
            </w:tcMar>
          </w:tcPr>
          <w:p w14:paraId="6DDBD854" w14:textId="77777777" w:rsidR="00B1230C" w:rsidRDefault="00000000">
            <w:pPr>
              <w:spacing w:after="80"/>
            </w:pPr>
            <w:r>
              <w:rPr>
                <w:b/>
                <w:bCs/>
                <w:color w:val="0969DA"/>
                <w:sz w:val="19"/>
                <w:szCs w:val="19"/>
              </w:rPr>
              <w:t>VERZWEIGUNGSREGEL</w:t>
            </w:r>
          </w:p>
          <w:p w14:paraId="2606FF0F" w14:textId="77777777" w:rsidR="00B1230C" w:rsidRDefault="00000000">
            <w:pPr>
              <w:pStyle w:val="ListParagraph"/>
              <w:numPr>
                <w:ilvl w:val="0"/>
                <w:numId w:val="2"/>
              </w:numPr>
              <w:spacing w:after="80" w:line="276" w:lineRule="auto"/>
            </w:pPr>
            <w:r>
              <w:rPr>
                <w:b/>
                <w:bCs/>
                <w:color w:val="0969DA"/>
              </w:rPr>
              <w:t xml:space="preserve">Weglassen, wenn: </w:t>
            </w:r>
            <w:r>
              <w:t>Einzelprojekt, eine Person, in wenigen Sessions fertig (wie dein Einheiten-Rechner) — keine eigene constitution. Pack die drei bis fünf harten Regeln oben in die spec.md unter „Constraints".</w:t>
            </w:r>
          </w:p>
          <w:p w14:paraId="7573B58B" w14:textId="77777777" w:rsidR="00B1230C" w:rsidRDefault="00000000">
            <w:pPr>
              <w:pStyle w:val="ListParagraph"/>
              <w:numPr>
                <w:ilvl w:val="0"/>
                <w:numId w:val="2"/>
              </w:numPr>
              <w:spacing w:after="80" w:line="276" w:lineRule="auto"/>
            </w:pPr>
            <w:r>
              <w:rPr>
                <w:b/>
                <w:bCs/>
                <w:color w:val="0969DA"/>
              </w:rPr>
              <w:t xml:space="preserve">Einsetzen, wenn: </w:t>
            </w:r>
            <w:r>
              <w:t>ein Projekt über mehrere Specs/Features wächst und sich Invarianten wiederholen; mehrere Personen oder Agenten daran arbeiten; oder ein Agent dieselbe Regel ständig verletzt und du sie ihm „als Gesetz" vorlegen willst.</w:t>
            </w:r>
          </w:p>
          <w:p w14:paraId="73088031" w14:textId="77777777" w:rsidR="00B1230C" w:rsidRDefault="00000000">
            <w:pPr>
              <w:pStyle w:val="ListParagraph"/>
              <w:numPr>
                <w:ilvl w:val="0"/>
                <w:numId w:val="2"/>
              </w:numPr>
              <w:spacing w:after="80" w:line="276" w:lineRule="auto"/>
            </w:pPr>
            <w:r>
              <w:rPr>
                <w:b/>
                <w:bCs/>
                <w:color w:val="0969DA"/>
              </w:rPr>
              <w:t xml:space="preserve">Faustregel: </w:t>
            </w:r>
            <w:r>
              <w:t>Wenn du dieselben Constraints in jede neue spec.md kopierst — dieses Copy-Paste ist deine constitution. Zieh sie heraus.</w:t>
            </w:r>
          </w:p>
          <w:p w14:paraId="282ACAD1" w14:textId="77777777" w:rsidR="00B1230C" w:rsidRDefault="00000000">
            <w:pPr>
              <w:pStyle w:val="ListParagraph"/>
              <w:numPr>
                <w:ilvl w:val="0"/>
                <w:numId w:val="2"/>
              </w:numPr>
              <w:spacing w:after="80" w:line="276" w:lineRule="auto"/>
            </w:pPr>
            <w:r>
              <w:rPr>
                <w:b/>
                <w:bCs/>
                <w:color w:val="0969DA"/>
              </w:rPr>
              <w:t xml:space="preserve">Sonderfall Lehre: </w:t>
            </w:r>
            <w:r>
              <w:t>Im Unterricht kannst du sie als Qualitäts-Template mitgeben, das alle Schülerprojekte erben. Kurz halten: 5–10 knappe, überprüfbare Prinzipien — eine aufgeblähte Verfassung verbrennt nur Kontext und wird ignoriert.</w:t>
            </w:r>
          </w:p>
        </w:tc>
      </w:tr>
    </w:tbl>
    <w:p w14:paraId="5E49F5C5" w14:textId="77777777" w:rsidR="00B1230C" w:rsidRDefault="00000000">
      <w:pPr>
        <w:spacing w:before="120" w:after="80" w:line="276" w:lineRule="auto"/>
      </w:pPr>
      <w:r>
        <w:t>So könnte ein fertiges Kurs-Template aussehen (es bringt auch die Schutzmechanismen von oben an einem festen Ort unter):</w:t>
      </w:r>
    </w:p>
    <w:tbl>
      <w:tblPr>
        <w:tblW w:w="10462" w:type="dxa"/>
        <w:tblBorders>
          <w:top w:val="single" w:sz="2" w:space="0" w:color="1A7F37"/>
          <w:left w:val="single" w:sz="22" w:space="0" w:color="1A7F37"/>
          <w:bottom w:val="single" w:sz="2" w:space="0" w:color="1A7F37"/>
          <w:right w:val="single" w:sz="2" w:space="0" w:color="1A7F37"/>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462"/>
      </w:tblGrid>
      <w:tr w:rsidR="00B1230C" w14:paraId="0C54530F" w14:textId="77777777" w:rsidTr="0031124D">
        <w:tblPrEx>
          <w:tblCellMar>
            <w:top w:w="0" w:type="dxa"/>
            <w:bottom w:w="0" w:type="dxa"/>
          </w:tblCellMar>
        </w:tblPrEx>
        <w:tc>
          <w:tcPr>
            <w:tcW w:w="10462" w:type="dxa"/>
            <w:shd w:val="clear" w:color="auto" w:fill="E8F5EA"/>
            <w:tcMar>
              <w:top w:w="140" w:type="dxa"/>
              <w:left w:w="220" w:type="dxa"/>
              <w:bottom w:w="140" w:type="dxa"/>
              <w:right w:w="180" w:type="dxa"/>
            </w:tcMar>
          </w:tcPr>
          <w:p w14:paraId="566681D3" w14:textId="77777777" w:rsidR="00B1230C" w:rsidRDefault="00000000">
            <w:pPr>
              <w:spacing w:after="80"/>
            </w:pPr>
            <w:r>
              <w:rPr>
                <w:b/>
                <w:bCs/>
                <w:color w:val="1A7F37"/>
                <w:sz w:val="19"/>
                <w:szCs w:val="19"/>
              </w:rPr>
              <w:t>VORLAGE — constitution.md (Kurs: KI-gestütztes Programmieren)</w:t>
            </w:r>
          </w:p>
          <w:p w14:paraId="358F4DC6" w14:textId="77777777" w:rsidR="00B1230C" w:rsidRDefault="00000000">
            <w:pPr>
              <w:spacing w:after="30" w:line="256" w:lineRule="auto"/>
            </w:pPr>
            <w:r>
              <w:rPr>
                <w:rFonts w:ascii="Consolas" w:eastAsia="Consolas" w:hAnsi="Consolas" w:cs="Consolas"/>
                <w:color w:val="24292F"/>
                <w:sz w:val="18"/>
                <w:szCs w:val="18"/>
              </w:rPr>
              <w:t># Projektprinzipien</w:t>
            </w:r>
          </w:p>
          <w:p w14:paraId="55A781C4" w14:textId="77777777" w:rsidR="00B1230C" w:rsidRDefault="00B1230C">
            <w:pPr>
              <w:spacing w:after="30" w:line="256" w:lineRule="auto"/>
            </w:pPr>
          </w:p>
          <w:p w14:paraId="162A1811" w14:textId="77777777" w:rsidR="00B1230C" w:rsidRDefault="00000000">
            <w:pPr>
              <w:spacing w:after="30" w:line="256" w:lineRule="auto"/>
            </w:pPr>
            <w:r>
              <w:rPr>
                <w:rFonts w:ascii="Consolas" w:eastAsia="Consolas" w:hAnsi="Consolas" w:cs="Consolas"/>
                <w:color w:val="24292F"/>
                <w:sz w:val="18"/>
                <w:szCs w:val="18"/>
              </w:rPr>
              <w:t>## Technik</w:t>
            </w:r>
          </w:p>
          <w:p w14:paraId="19C82590" w14:textId="271BFCA3" w:rsidR="00B1230C" w:rsidRDefault="00000000">
            <w:pPr>
              <w:spacing w:after="30" w:line="256" w:lineRule="auto"/>
            </w:pPr>
            <w:r>
              <w:rPr>
                <w:rFonts w:ascii="Consolas" w:eastAsia="Consolas" w:hAnsi="Consolas" w:cs="Consolas"/>
                <w:color w:val="24292F"/>
                <w:sz w:val="18"/>
                <w:szCs w:val="18"/>
              </w:rPr>
              <w:t>- Vanilla HTML, CSS, JavaScript. Kein Build-Step, kein Framework</w:t>
            </w:r>
            <w:r w:rsidR="00C40EAD">
              <w:rPr>
                <w:rFonts w:ascii="Consolas" w:eastAsia="Consolas" w:hAnsi="Consolas" w:cs="Consolas"/>
                <w:color w:val="24292F"/>
                <w:sz w:val="18"/>
                <w:szCs w:val="18"/>
              </w:rPr>
              <w:t xml:space="preserve"> </w:t>
            </w:r>
            <w:r>
              <w:rPr>
                <w:rFonts w:ascii="Consolas" w:eastAsia="Consolas" w:hAnsi="Consolas" w:cs="Consolas"/>
                <w:color w:val="24292F"/>
                <w:sz w:val="18"/>
                <w:szCs w:val="18"/>
              </w:rPr>
              <w:t>ohne Rücksprache.</w:t>
            </w:r>
          </w:p>
          <w:p w14:paraId="2E55B74B" w14:textId="77777777" w:rsidR="00B1230C" w:rsidRDefault="00000000">
            <w:pPr>
              <w:spacing w:after="30" w:line="256" w:lineRule="auto"/>
            </w:pPr>
            <w:r>
              <w:rPr>
                <w:rFonts w:ascii="Consolas" w:eastAsia="Consolas" w:hAnsi="Consolas" w:cs="Consolas"/>
                <w:color w:val="24292F"/>
                <w:sz w:val="18"/>
                <w:szCs w:val="18"/>
              </w:rPr>
              <w:t>- Die App läuft als statische Datei (index.html), ohne Server.</w:t>
            </w:r>
          </w:p>
          <w:p w14:paraId="296571A5" w14:textId="77777777" w:rsidR="00B1230C" w:rsidRDefault="00000000">
            <w:pPr>
              <w:spacing w:after="30" w:line="256" w:lineRule="auto"/>
            </w:pPr>
            <w:r>
              <w:rPr>
                <w:rFonts w:ascii="Consolas" w:eastAsia="Consolas" w:hAnsi="Consolas" w:cs="Consolas"/>
                <w:color w:val="24292F"/>
                <w:sz w:val="18"/>
                <w:szCs w:val="18"/>
              </w:rPr>
              <w:t>- Externe Bibliotheken nur mit kurzer Begründung in plan.md.</w:t>
            </w:r>
          </w:p>
          <w:p w14:paraId="33C57FAA" w14:textId="77777777" w:rsidR="00B1230C" w:rsidRDefault="00B1230C">
            <w:pPr>
              <w:spacing w:after="30" w:line="256" w:lineRule="auto"/>
            </w:pPr>
          </w:p>
          <w:p w14:paraId="3ABF637E" w14:textId="77777777" w:rsidR="00B1230C" w:rsidRDefault="00000000">
            <w:pPr>
              <w:spacing w:after="30" w:line="256" w:lineRule="auto"/>
            </w:pPr>
            <w:r>
              <w:rPr>
                <w:rFonts w:ascii="Consolas" w:eastAsia="Consolas" w:hAnsi="Consolas" w:cs="Consolas"/>
                <w:color w:val="24292F"/>
                <w:sz w:val="18"/>
                <w:szCs w:val="18"/>
              </w:rPr>
              <w:t>## Qualität</w:t>
            </w:r>
          </w:p>
          <w:p w14:paraId="71BB25E2" w14:textId="1FDC5F56" w:rsidR="00B1230C" w:rsidRDefault="00000000">
            <w:pPr>
              <w:spacing w:after="30" w:line="256" w:lineRule="auto"/>
            </w:pPr>
            <w:r>
              <w:rPr>
                <w:rFonts w:ascii="Consolas" w:eastAsia="Consolas" w:hAnsi="Consolas" w:cs="Consolas"/>
                <w:color w:val="24292F"/>
                <w:sz w:val="18"/>
                <w:szCs w:val="18"/>
              </w:rPr>
              <w:t>- Test-Driven: zu jeder Funktion mindestens ein Test, der zuerst</w:t>
            </w:r>
            <w:r w:rsidR="00C40EAD">
              <w:rPr>
                <w:rFonts w:ascii="Consolas" w:eastAsia="Consolas" w:hAnsi="Consolas" w:cs="Consolas"/>
                <w:color w:val="24292F"/>
                <w:sz w:val="18"/>
                <w:szCs w:val="18"/>
              </w:rPr>
              <w:t xml:space="preserve"> </w:t>
            </w:r>
            <w:r>
              <w:rPr>
                <w:rFonts w:ascii="Consolas" w:eastAsia="Consolas" w:hAnsi="Consolas" w:cs="Consolas"/>
                <w:color w:val="24292F"/>
                <w:sz w:val="18"/>
                <w:szCs w:val="18"/>
              </w:rPr>
              <w:t>fehlschlägt.</w:t>
            </w:r>
          </w:p>
          <w:p w14:paraId="33A930E2" w14:textId="77777777" w:rsidR="00B1230C" w:rsidRDefault="00000000">
            <w:pPr>
              <w:spacing w:after="30" w:line="256" w:lineRule="auto"/>
            </w:pPr>
            <w:r>
              <w:rPr>
                <w:rFonts w:ascii="Consolas" w:eastAsia="Consolas" w:hAnsi="Consolas" w:cs="Consolas"/>
                <w:color w:val="24292F"/>
                <w:sz w:val="18"/>
                <w:szCs w:val="18"/>
              </w:rPr>
              <w:t>- Code ist dort kommentiert, wo die Absicht nicht offensichtlich ist.</w:t>
            </w:r>
          </w:p>
          <w:p w14:paraId="7CC52996" w14:textId="77777777" w:rsidR="00B1230C" w:rsidRDefault="00000000">
            <w:pPr>
              <w:spacing w:after="30" w:line="256" w:lineRule="auto"/>
            </w:pPr>
            <w:r>
              <w:rPr>
                <w:rFonts w:ascii="Consolas" w:eastAsia="Consolas" w:hAnsi="Consolas" w:cs="Consolas"/>
                <w:color w:val="24292F"/>
                <w:sz w:val="18"/>
                <w:szCs w:val="18"/>
              </w:rPr>
              <w:t>- Benennung konsistent (Deutsch oder Englisch, aber nicht gemischt).</w:t>
            </w:r>
          </w:p>
          <w:p w14:paraId="32D95761" w14:textId="77777777" w:rsidR="00B1230C" w:rsidRDefault="00B1230C">
            <w:pPr>
              <w:spacing w:after="30" w:line="256" w:lineRule="auto"/>
            </w:pPr>
          </w:p>
          <w:p w14:paraId="56F9EFB1" w14:textId="5090D842" w:rsidR="00B1230C" w:rsidRDefault="00000000">
            <w:pPr>
              <w:spacing w:after="30" w:line="256" w:lineRule="auto"/>
            </w:pPr>
            <w:r>
              <w:rPr>
                <w:rFonts w:ascii="Consolas" w:eastAsia="Consolas" w:hAnsi="Consolas" w:cs="Consolas"/>
                <w:color w:val="24292F"/>
                <w:sz w:val="18"/>
                <w:szCs w:val="18"/>
              </w:rPr>
              <w:t xml:space="preserve">## </w:t>
            </w:r>
            <w:r w:rsidR="00C40EAD">
              <w:rPr>
                <w:rFonts w:ascii="Consolas" w:eastAsia="Consolas" w:hAnsi="Consolas" w:cs="Consolas"/>
                <w:color w:val="24292F"/>
                <w:sz w:val="18"/>
                <w:szCs w:val="18"/>
              </w:rPr>
              <w:t>Layout</w:t>
            </w:r>
            <w:r>
              <w:rPr>
                <w:rFonts w:ascii="Consolas" w:eastAsia="Consolas" w:hAnsi="Consolas" w:cs="Consolas"/>
                <w:color w:val="24292F"/>
                <w:sz w:val="18"/>
                <w:szCs w:val="18"/>
              </w:rPr>
              <w:t xml:space="preserve"> &amp; UX</w:t>
            </w:r>
          </w:p>
          <w:p w14:paraId="4D6D2FC4" w14:textId="6F72912B" w:rsidR="00B1230C" w:rsidRDefault="00000000">
            <w:pPr>
              <w:spacing w:after="30" w:line="256" w:lineRule="auto"/>
            </w:pPr>
            <w:r>
              <w:rPr>
                <w:rFonts w:ascii="Consolas" w:eastAsia="Consolas" w:hAnsi="Consolas" w:cs="Consolas"/>
                <w:color w:val="24292F"/>
                <w:sz w:val="18"/>
                <w:szCs w:val="18"/>
              </w:rPr>
              <w:t xml:space="preserve">- Per </w:t>
            </w:r>
            <w:r w:rsidR="00C40EAD">
              <w:rPr>
                <w:rFonts w:ascii="Consolas" w:eastAsia="Consolas" w:hAnsi="Consolas" w:cs="Consolas"/>
                <w:color w:val="24292F"/>
                <w:sz w:val="18"/>
                <w:szCs w:val="18"/>
              </w:rPr>
              <w:t xml:space="preserve">Maus und Tastatur </w:t>
            </w:r>
            <w:r>
              <w:rPr>
                <w:rFonts w:ascii="Consolas" w:eastAsia="Consolas" w:hAnsi="Consolas" w:cs="Consolas"/>
                <w:color w:val="24292F"/>
                <w:sz w:val="18"/>
                <w:szCs w:val="18"/>
              </w:rPr>
              <w:t>bedienbar, ausreichende Kontraste.</w:t>
            </w:r>
          </w:p>
          <w:p w14:paraId="70CE6391" w14:textId="77777777" w:rsidR="00B1230C" w:rsidRDefault="00000000">
            <w:pPr>
              <w:spacing w:after="30" w:line="256" w:lineRule="auto"/>
            </w:pPr>
            <w:r>
              <w:rPr>
                <w:rFonts w:ascii="Consolas" w:eastAsia="Consolas" w:hAnsi="Consolas" w:cs="Consolas"/>
                <w:color w:val="24292F"/>
                <w:sz w:val="18"/>
                <w:szCs w:val="18"/>
              </w:rPr>
              <w:t>- Fehlermeldungen für Lernende verständlich formuliert.</w:t>
            </w:r>
          </w:p>
          <w:p w14:paraId="38CEAB0F" w14:textId="77777777" w:rsidR="00B1230C" w:rsidRDefault="00B1230C">
            <w:pPr>
              <w:spacing w:after="30" w:line="256" w:lineRule="auto"/>
            </w:pPr>
          </w:p>
          <w:p w14:paraId="6B85422D" w14:textId="77777777" w:rsidR="00B1230C" w:rsidRDefault="00000000">
            <w:pPr>
              <w:spacing w:after="30" w:line="256" w:lineRule="auto"/>
            </w:pPr>
            <w:r>
              <w:rPr>
                <w:rFonts w:ascii="Consolas" w:eastAsia="Consolas" w:hAnsi="Consolas" w:cs="Consolas"/>
                <w:color w:val="24292F"/>
                <w:sz w:val="18"/>
                <w:szCs w:val="18"/>
              </w:rPr>
              <w:t>## Arbeitsweise des Agenten</w:t>
            </w:r>
          </w:p>
          <w:p w14:paraId="6980FA8A" w14:textId="0A9B27FF" w:rsidR="00B1230C" w:rsidRDefault="00000000">
            <w:pPr>
              <w:spacing w:after="30" w:line="256" w:lineRule="auto"/>
            </w:pPr>
            <w:r>
              <w:rPr>
                <w:rFonts w:ascii="Consolas" w:eastAsia="Consolas" w:hAnsi="Consolas" w:cs="Consolas"/>
                <w:color w:val="24292F"/>
                <w:sz w:val="18"/>
                <w:szCs w:val="18"/>
              </w:rPr>
              <w:t>- Bei zweimaligem Fehlschlag desselben Tests: STOPP und Rückfrage</w:t>
            </w:r>
            <w:r w:rsidR="00C40EAD">
              <w:rPr>
                <w:rFonts w:ascii="Consolas" w:eastAsia="Consolas" w:hAnsi="Consolas" w:cs="Consolas"/>
                <w:color w:val="24292F"/>
                <w:sz w:val="18"/>
                <w:szCs w:val="18"/>
              </w:rPr>
              <w:t xml:space="preserve"> </w:t>
            </w:r>
            <w:r>
              <w:rPr>
                <w:rFonts w:ascii="Consolas" w:eastAsia="Consolas" w:hAnsi="Consolas" w:cs="Consolas"/>
                <w:color w:val="24292F"/>
                <w:sz w:val="18"/>
                <w:szCs w:val="18"/>
              </w:rPr>
              <w:t>(kein dritter Versuch).</w:t>
            </w:r>
          </w:p>
          <w:p w14:paraId="14187FE3" w14:textId="77777777" w:rsidR="00B1230C" w:rsidRDefault="00000000">
            <w:pPr>
              <w:spacing w:after="30" w:line="256" w:lineRule="auto"/>
            </w:pPr>
            <w:r>
              <w:rPr>
                <w:rFonts w:ascii="Consolas" w:eastAsia="Consolas" w:hAnsi="Consolas" w:cs="Consolas"/>
                <w:color w:val="24292F"/>
                <w:sz w:val="18"/>
                <w:szCs w:val="18"/>
              </w:rPr>
              <w:t>- Vor einem Fix: vermutete Ursache und Plan nennen.</w:t>
            </w:r>
          </w:p>
          <w:p w14:paraId="0AEEF5B2" w14:textId="77777777" w:rsidR="00B1230C" w:rsidRDefault="00000000">
            <w:pPr>
              <w:spacing w:after="30" w:line="256" w:lineRule="auto"/>
            </w:pPr>
            <w:r>
              <w:rPr>
                <w:rFonts w:ascii="Consolas" w:eastAsia="Consolas" w:hAnsi="Consolas" w:cs="Consolas"/>
                <w:color w:val="24292F"/>
                <w:sz w:val="18"/>
                <w:szCs w:val="18"/>
              </w:rPr>
              <w:t>- Niemals das gesamte Repository ungefragt einlesen.</w:t>
            </w:r>
          </w:p>
        </w:tc>
      </w:tr>
    </w:tbl>
    <w:p w14:paraId="1A030C11" w14:textId="77777777" w:rsidR="00000000" w:rsidRDefault="00000000"/>
    <w:p w14:paraId="3AB19436" w14:textId="498FB6E1" w:rsidR="00C40EAD" w:rsidRDefault="00C40EAD">
      <w:r>
        <w:br w:type="page"/>
      </w:r>
    </w:p>
    <w:p w14:paraId="2967B8B8" w14:textId="55D822BD" w:rsidR="00C40EAD" w:rsidRDefault="00C40EAD" w:rsidP="00C40EAD">
      <w:pPr>
        <w:jc w:val="center"/>
      </w:pPr>
      <w:r>
        <w:rPr>
          <w:noProof/>
        </w:rPr>
        <w:lastRenderedPageBreak/>
        <w:drawing>
          <wp:inline distT="0" distB="0" distL="0" distR="0" wp14:anchorId="5FB9823A" wp14:editId="18E28AAE">
            <wp:extent cx="3528695" cy="9777730"/>
            <wp:effectExtent l="0" t="0" r="1905" b="1270"/>
            <wp:docPr id="5864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8638" name="Picture 586486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28695" cy="9777730"/>
                    </a:xfrm>
                    <a:prstGeom prst="rect">
                      <a:avLst/>
                    </a:prstGeom>
                  </pic:spPr>
                </pic:pic>
              </a:graphicData>
            </a:graphic>
          </wp:inline>
        </w:drawing>
      </w:r>
    </w:p>
    <w:sectPr w:rsidR="00C40EAD" w:rsidSect="0031124D">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C2946" w14:textId="77777777" w:rsidR="00F07180" w:rsidRDefault="00F07180">
      <w:r>
        <w:separator/>
      </w:r>
    </w:p>
  </w:endnote>
  <w:endnote w:type="continuationSeparator" w:id="0">
    <w:p w14:paraId="4583ED8D" w14:textId="77777777" w:rsidR="00F07180" w:rsidRDefault="00F07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40154" w14:textId="77777777" w:rsidR="00B1230C" w:rsidRDefault="00000000">
    <w:pPr>
      <w:pBdr>
        <w:top w:val="single" w:sz="4" w:space="6" w:color="D0D7DE"/>
      </w:pBdr>
      <w:tabs>
        <w:tab w:val="right" w:pos="9026"/>
      </w:tabs>
    </w:pPr>
    <w:r>
      <w:rPr>
        <w:color w:val="57606A"/>
        <w:sz w:val="16"/>
        <w:szCs w:val="16"/>
      </w:rPr>
      <w:t>Spec-Driven Development — Ablauf &amp; Spickzettel</w:t>
    </w:r>
    <w:r>
      <w:rPr>
        <w:color w:val="57606A"/>
        <w:sz w:val="16"/>
        <w:szCs w:val="16"/>
      </w:rPr>
      <w:tab/>
      <w:t xml:space="preserve">Seite </w:t>
    </w:r>
    <w:r>
      <w:rPr>
        <w:color w:val="57606A"/>
        <w:sz w:val="16"/>
        <w:szCs w:val="16"/>
      </w:rPr>
      <w:fldChar w:fldCharType="begin"/>
    </w:r>
    <w:r>
      <w:rPr>
        <w:color w:val="57606A"/>
        <w:sz w:val="16"/>
        <w:szCs w:val="16"/>
      </w:rPr>
      <w:instrText>PAGE</w:instrText>
    </w:r>
    <w:r>
      <w:rPr>
        <w:color w:val="57606A"/>
        <w:sz w:val="16"/>
        <w:szCs w:val="16"/>
      </w:rPr>
      <w:fldChar w:fldCharType="separate"/>
    </w:r>
    <w:r w:rsidR="0031124D">
      <w:rPr>
        <w:noProof/>
        <w:color w:val="57606A"/>
        <w:sz w:val="16"/>
        <w:szCs w:val="16"/>
      </w:rPr>
      <w:t>1</w:t>
    </w:r>
    <w:r>
      <w:rPr>
        <w:color w:val="5760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F9196" w14:textId="77777777" w:rsidR="00F07180" w:rsidRDefault="00F07180">
      <w:r>
        <w:separator/>
      </w:r>
    </w:p>
  </w:footnote>
  <w:footnote w:type="continuationSeparator" w:id="0">
    <w:p w14:paraId="2BBE09BE" w14:textId="77777777" w:rsidR="00F07180" w:rsidRDefault="00F071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013A8"/>
    <w:multiLevelType w:val="hybridMultilevel"/>
    <w:tmpl w:val="AE9C1194"/>
    <w:lvl w:ilvl="0" w:tplc="99C82924">
      <w:start w:val="1"/>
      <w:numFmt w:val="bullet"/>
      <w:lvlText w:val="•"/>
      <w:lvlJc w:val="left"/>
      <w:pPr>
        <w:ind w:left="460" w:hanging="260"/>
      </w:pPr>
    </w:lvl>
    <w:lvl w:ilvl="1" w:tplc="9AC29C4A">
      <w:numFmt w:val="decimal"/>
      <w:lvlText w:val=""/>
      <w:lvlJc w:val="left"/>
    </w:lvl>
    <w:lvl w:ilvl="2" w:tplc="2EF84624">
      <w:numFmt w:val="decimal"/>
      <w:lvlText w:val=""/>
      <w:lvlJc w:val="left"/>
    </w:lvl>
    <w:lvl w:ilvl="3" w:tplc="4524EBE6">
      <w:numFmt w:val="decimal"/>
      <w:lvlText w:val=""/>
      <w:lvlJc w:val="left"/>
    </w:lvl>
    <w:lvl w:ilvl="4" w:tplc="96000512">
      <w:numFmt w:val="decimal"/>
      <w:lvlText w:val=""/>
      <w:lvlJc w:val="left"/>
    </w:lvl>
    <w:lvl w:ilvl="5" w:tplc="C694CD16">
      <w:numFmt w:val="decimal"/>
      <w:lvlText w:val=""/>
      <w:lvlJc w:val="left"/>
    </w:lvl>
    <w:lvl w:ilvl="6" w:tplc="7EDE6E08">
      <w:numFmt w:val="decimal"/>
      <w:lvlText w:val=""/>
      <w:lvlJc w:val="left"/>
    </w:lvl>
    <w:lvl w:ilvl="7" w:tplc="971A2520">
      <w:numFmt w:val="decimal"/>
      <w:lvlText w:val=""/>
      <w:lvlJc w:val="left"/>
    </w:lvl>
    <w:lvl w:ilvl="8" w:tplc="7FAA1134">
      <w:numFmt w:val="decimal"/>
      <w:lvlText w:val=""/>
      <w:lvlJc w:val="left"/>
    </w:lvl>
  </w:abstractNum>
  <w:abstractNum w:abstractNumId="1" w15:restartNumberingAfterBreak="0">
    <w:nsid w:val="626C1FA8"/>
    <w:multiLevelType w:val="hybridMultilevel"/>
    <w:tmpl w:val="362E04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374829"/>
    <w:multiLevelType w:val="hybridMultilevel"/>
    <w:tmpl w:val="211CBBD8"/>
    <w:lvl w:ilvl="0" w:tplc="F430679E">
      <w:start w:val="1"/>
      <w:numFmt w:val="bullet"/>
      <w:lvlText w:val="●"/>
      <w:lvlJc w:val="left"/>
      <w:pPr>
        <w:ind w:left="720" w:hanging="360"/>
      </w:pPr>
    </w:lvl>
    <w:lvl w:ilvl="1" w:tplc="B3AEBA3E">
      <w:start w:val="1"/>
      <w:numFmt w:val="bullet"/>
      <w:lvlText w:val="○"/>
      <w:lvlJc w:val="left"/>
      <w:pPr>
        <w:ind w:left="1440" w:hanging="360"/>
      </w:pPr>
    </w:lvl>
    <w:lvl w:ilvl="2" w:tplc="8E7A8236">
      <w:start w:val="1"/>
      <w:numFmt w:val="bullet"/>
      <w:lvlText w:val="■"/>
      <w:lvlJc w:val="left"/>
      <w:pPr>
        <w:ind w:left="2160" w:hanging="360"/>
      </w:pPr>
    </w:lvl>
    <w:lvl w:ilvl="3" w:tplc="F620ED06">
      <w:start w:val="1"/>
      <w:numFmt w:val="bullet"/>
      <w:lvlText w:val="●"/>
      <w:lvlJc w:val="left"/>
      <w:pPr>
        <w:ind w:left="2880" w:hanging="360"/>
      </w:pPr>
    </w:lvl>
    <w:lvl w:ilvl="4" w:tplc="C8747F98">
      <w:start w:val="1"/>
      <w:numFmt w:val="bullet"/>
      <w:lvlText w:val="○"/>
      <w:lvlJc w:val="left"/>
      <w:pPr>
        <w:ind w:left="3600" w:hanging="360"/>
      </w:pPr>
    </w:lvl>
    <w:lvl w:ilvl="5" w:tplc="64765E18">
      <w:start w:val="1"/>
      <w:numFmt w:val="bullet"/>
      <w:lvlText w:val="■"/>
      <w:lvlJc w:val="left"/>
      <w:pPr>
        <w:ind w:left="4320" w:hanging="360"/>
      </w:pPr>
    </w:lvl>
    <w:lvl w:ilvl="6" w:tplc="300220FC">
      <w:start w:val="1"/>
      <w:numFmt w:val="bullet"/>
      <w:lvlText w:val="●"/>
      <w:lvlJc w:val="left"/>
      <w:pPr>
        <w:ind w:left="5040" w:hanging="360"/>
      </w:pPr>
    </w:lvl>
    <w:lvl w:ilvl="7" w:tplc="B15A44C8">
      <w:start w:val="1"/>
      <w:numFmt w:val="bullet"/>
      <w:lvlText w:val="●"/>
      <w:lvlJc w:val="left"/>
      <w:pPr>
        <w:ind w:left="5760" w:hanging="360"/>
      </w:pPr>
    </w:lvl>
    <w:lvl w:ilvl="8" w:tplc="30B63E58">
      <w:start w:val="1"/>
      <w:numFmt w:val="bullet"/>
      <w:lvlText w:val="●"/>
      <w:lvlJc w:val="left"/>
      <w:pPr>
        <w:ind w:left="6480" w:hanging="360"/>
      </w:pPr>
    </w:lvl>
  </w:abstractNum>
  <w:num w:numId="1" w16cid:durableId="1447963596">
    <w:abstractNumId w:val="2"/>
    <w:lvlOverride w:ilvl="0">
      <w:startOverride w:val="1"/>
    </w:lvlOverride>
  </w:num>
  <w:num w:numId="2" w16cid:durableId="497624211">
    <w:abstractNumId w:val="0"/>
    <w:lvlOverride w:ilvl="0">
      <w:startOverride w:val="1"/>
    </w:lvlOverride>
  </w:num>
  <w:num w:numId="3" w16cid:durableId="344944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30C"/>
    <w:rsid w:val="0031124D"/>
    <w:rsid w:val="00634EE6"/>
    <w:rsid w:val="00731965"/>
    <w:rsid w:val="00B1230C"/>
    <w:rsid w:val="00C40EAD"/>
    <w:rsid w:val="00F07180"/>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BBC157D"/>
  <w15:docId w15:val="{513FAEE5-0863-D94E-A670-69AF580F2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328"/>
        <w:sz w:val="22"/>
        <w:szCs w:val="22"/>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0969DA"/>
      <w:sz w:val="30"/>
      <w:szCs w:val="30"/>
    </w:rPr>
  </w:style>
  <w:style w:type="paragraph" w:styleId="Heading2">
    <w:name w:val="heading 2"/>
    <w:uiPriority w:val="9"/>
    <w:unhideWhenUsed/>
    <w:qFormat/>
    <w:pPr>
      <w:spacing w:before="26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1867</Words>
  <Characters>11598</Characters>
  <Application>Microsoft Office Word</Application>
  <DocSecurity>0</DocSecurity>
  <Lines>263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iludis.de</dc:creator>
  <cp:lastModifiedBy>Jörg Thomas</cp:lastModifiedBy>
  <cp:revision>2</cp:revision>
  <dcterms:created xsi:type="dcterms:W3CDTF">2026-06-13T11:11:00Z</dcterms:created>
  <dcterms:modified xsi:type="dcterms:W3CDTF">2026-06-13T11:35:00Z</dcterms:modified>
</cp:coreProperties>
</file>