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7EE9" w14:textId="17B49813" w:rsidR="00CF4497" w:rsidRPr="00CF4497" w:rsidRDefault="00600F4A" w:rsidP="00CF4497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333333"/>
          <w:kern w:val="36"/>
          <w:sz w:val="36"/>
          <w:szCs w:val="36"/>
          <w:lang w:eastAsia="de-DE"/>
          <w14:ligatures w14:val="none"/>
        </w:rPr>
      </w:pPr>
      <w:r>
        <w:rPr>
          <w:rFonts w:ascii="Segoe UI" w:eastAsia="Times New Roman" w:hAnsi="Segoe UI" w:cs="Segoe UI"/>
          <w:b/>
          <w:bCs/>
          <w:color w:val="333333"/>
          <w:kern w:val="36"/>
          <w:sz w:val="36"/>
          <w:szCs w:val="36"/>
          <w:lang w:eastAsia="de-DE"/>
          <w14:ligatures w14:val="none"/>
        </w:rPr>
        <w:t>Einführung</w:t>
      </w:r>
      <w:r w:rsidR="00CF4497" w:rsidRPr="00CF4497">
        <w:rPr>
          <w:rFonts w:ascii="Segoe UI" w:eastAsia="Times New Roman" w:hAnsi="Segoe UI" w:cs="Segoe UI"/>
          <w:b/>
          <w:bCs/>
          <w:color w:val="333333"/>
          <w:kern w:val="36"/>
          <w:sz w:val="36"/>
          <w:szCs w:val="36"/>
          <w:lang w:eastAsia="de-DE"/>
          <w14:ligatures w14:val="none"/>
        </w:rPr>
        <w:t>: Der Software-Lebenszyklus (SDLC)</w:t>
      </w:r>
    </w:p>
    <w:p w14:paraId="4B61737B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 xml:space="preserve">Von der Idee zur gewarteten Anwendung — und wie </w:t>
      </w:r>
      <w:proofErr w:type="spellStart"/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Spec</w:t>
      </w:r>
      <w:proofErr w:type="spellEnd"/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-Driven Development diesen Weg geht.</w:t>
      </w:r>
    </w:p>
    <w:p w14:paraId="7498106B" w14:textId="77777777" w:rsidR="00CF4497" w:rsidRPr="00CF4497" w:rsidRDefault="00CF4497" w:rsidP="00CF449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  <w:t>Lernziele</w:t>
      </w:r>
    </w:p>
    <w:p w14:paraId="08BAD7CE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Nach dieser Einheit können Sie …</w:t>
      </w:r>
    </w:p>
    <w:p w14:paraId="02F5A1C7" w14:textId="77777777" w:rsidR="00CF4497" w:rsidRPr="00CF4497" w:rsidRDefault="00CF4497" w:rsidP="00CF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die sechs Phasen des Software-Lebenszyklus benennen und in eigenen Worten erklären,</w:t>
      </w:r>
    </w:p>
    <w:p w14:paraId="244BFBA7" w14:textId="77777777" w:rsidR="00CF4497" w:rsidRPr="00CF4497" w:rsidRDefault="00CF4497" w:rsidP="00CF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begründen, warum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WAS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(Anforderung) und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WIE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(Entwurf) getrennte Phasen sind,</w:t>
      </w:r>
    </w:p>
    <w:p w14:paraId="1201FD88" w14:textId="77777777" w:rsidR="00CF4497" w:rsidRPr="00CF4497" w:rsidRDefault="00CF4497" w:rsidP="00CF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zwei Ebenen der Prüfung unterscheiden (funktioniert der Baustein? — erfüllt das Ganze die Anforderung?),</w:t>
      </w:r>
    </w:p>
    <w:p w14:paraId="7167F5F0" w14:textId="77777777" w:rsidR="00CF4497" w:rsidRPr="00CF4497" w:rsidRDefault="00CF4497" w:rsidP="00CF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den SDLC als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Kreislauf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statt als Linie beschreiben,</w:t>
      </w:r>
    </w:p>
    <w:p w14:paraId="3C52E67C" w14:textId="77777777" w:rsidR="00CF4497" w:rsidRPr="00CF4497" w:rsidRDefault="00CF4497" w:rsidP="00CF4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Ihr eigenes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Projekt den Phasen zuordnen.</w:t>
      </w:r>
    </w:p>
    <w:p w14:paraId="5360E4E8" w14:textId="77777777" w:rsidR="00CF4497" w:rsidRPr="00CF4497" w:rsidRDefault="00CF4497" w:rsidP="00CF449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  <w:t>1 | Worum es geht</w:t>
      </w:r>
    </w:p>
    <w:p w14:paraId="473A8B85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Kein ernsthaftes Softwareprojekt springt von der Idee direkt zum fertigen Programm. Zwischen „Ich hätte gern …" und „läuft im Betrieb" liegt eine feste Abfolge von Phasen — der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Software Development Life Cycle (SDLC)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. Er ist kein Werkzeug und keine Methode, sondern die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Landkarte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der Tätigkeiten, die jedes Projekt durchläuft — ob man sie benennt oder nicht.</w:t>
      </w:r>
    </w:p>
    <w:p w14:paraId="2C075518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Wahrscheinlich sind Sie diesen Weg längst gegangen, nur ohne die Vokabeln. Das Ziel dieser Einheit ist, den Phasen ihre Namen zu geben — damit Sie bei jedem künftigen Projekt wissen,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wo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Sie gerade stehen und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was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als Nächstes ansteht.</w:t>
      </w:r>
    </w:p>
    <w:p w14:paraId="30584326" w14:textId="77777777" w:rsidR="00CF4497" w:rsidRPr="00CF4497" w:rsidRDefault="00CF4497" w:rsidP="00CF449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  <w:t>2 | Die sechs Phasen</w:t>
      </w: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335"/>
        <w:gridCol w:w="2637"/>
        <w:gridCol w:w="2643"/>
        <w:gridCol w:w="2696"/>
        <w:gridCol w:w="2145"/>
      </w:tblGrid>
      <w:tr w:rsidR="00CF4497" w:rsidRPr="00CF4497" w14:paraId="3AE1FF63" w14:textId="77777777" w:rsidTr="00600F4A">
        <w:tc>
          <w:tcPr>
            <w:tcW w:w="0" w:type="auto"/>
            <w:hideMark/>
          </w:tcPr>
          <w:p w14:paraId="4514E2F2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#</w:t>
            </w:r>
          </w:p>
        </w:tc>
        <w:tc>
          <w:tcPr>
            <w:tcW w:w="2637" w:type="dxa"/>
            <w:hideMark/>
          </w:tcPr>
          <w:p w14:paraId="4D532518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Phase</w:t>
            </w:r>
          </w:p>
        </w:tc>
        <w:tc>
          <w:tcPr>
            <w:tcW w:w="2643" w:type="dxa"/>
            <w:hideMark/>
          </w:tcPr>
          <w:p w14:paraId="09C2F8FE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Leitfrage</w:t>
            </w:r>
          </w:p>
        </w:tc>
        <w:tc>
          <w:tcPr>
            <w:tcW w:w="0" w:type="auto"/>
            <w:hideMark/>
          </w:tcPr>
          <w:p w14:paraId="17D6D1A3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Typisches Ergebnis</w:t>
            </w:r>
          </w:p>
        </w:tc>
        <w:tc>
          <w:tcPr>
            <w:tcW w:w="0" w:type="auto"/>
            <w:hideMark/>
          </w:tcPr>
          <w:p w14:paraId="273517E2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Artefakt in SDD</w:t>
            </w:r>
          </w:p>
        </w:tc>
      </w:tr>
      <w:tr w:rsidR="00CF4497" w:rsidRPr="00CF4497" w14:paraId="0257C979" w14:textId="77777777" w:rsidTr="00600F4A">
        <w:tc>
          <w:tcPr>
            <w:tcW w:w="0" w:type="auto"/>
            <w:hideMark/>
          </w:tcPr>
          <w:p w14:paraId="0B0F3AFB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2637" w:type="dxa"/>
            <w:hideMark/>
          </w:tcPr>
          <w:p w14:paraId="625663A2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Grundidee &amp; Anforderungsanalyse</w:t>
            </w:r>
          </w:p>
        </w:tc>
        <w:tc>
          <w:tcPr>
            <w:tcW w:w="2643" w:type="dxa"/>
            <w:hideMark/>
          </w:tcPr>
          <w:p w14:paraId="27391D63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Was soll entstehen — und warum?</w:t>
            </w:r>
          </w:p>
        </w:tc>
        <w:tc>
          <w:tcPr>
            <w:tcW w:w="0" w:type="auto"/>
            <w:hideMark/>
          </w:tcPr>
          <w:p w14:paraId="55292925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geklärte, überprüfbare Anforderungen</w:t>
            </w:r>
          </w:p>
        </w:tc>
        <w:tc>
          <w:tcPr>
            <w:tcW w:w="0" w:type="auto"/>
            <w:hideMark/>
          </w:tcPr>
          <w:p w14:paraId="271C438A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Menlo" w:eastAsia="Times New Roman" w:hAnsi="Menlo" w:cs="Menlo"/>
                <w:color w:val="A31515"/>
                <w:kern w:val="0"/>
                <w:sz w:val="20"/>
                <w:szCs w:val="20"/>
                <w:lang w:eastAsia="de-DE"/>
                <w14:ligatures w14:val="none"/>
              </w:rPr>
              <w:t>spec.md</w:t>
            </w:r>
          </w:p>
        </w:tc>
      </w:tr>
      <w:tr w:rsidR="00CF4497" w:rsidRPr="00CF4497" w14:paraId="03E39049" w14:textId="77777777" w:rsidTr="00600F4A">
        <w:tc>
          <w:tcPr>
            <w:tcW w:w="0" w:type="auto"/>
            <w:hideMark/>
          </w:tcPr>
          <w:p w14:paraId="7CD8CD3E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</w:p>
        </w:tc>
        <w:tc>
          <w:tcPr>
            <w:tcW w:w="2637" w:type="dxa"/>
            <w:hideMark/>
          </w:tcPr>
          <w:p w14:paraId="2446BCC3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Architektur &amp; Design</w:t>
            </w:r>
          </w:p>
        </w:tc>
        <w:tc>
          <w:tcPr>
            <w:tcW w:w="2643" w:type="dxa"/>
            <w:hideMark/>
          </w:tcPr>
          <w:p w14:paraId="48C44B33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Wie bauen wir es? Welche Struktur, welche Bausteine?</w:t>
            </w:r>
          </w:p>
        </w:tc>
        <w:tc>
          <w:tcPr>
            <w:tcW w:w="0" w:type="auto"/>
            <w:hideMark/>
          </w:tcPr>
          <w:p w14:paraId="2D85AC82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begründete Technologie- und Struktur</w:t>
            </w: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softHyphen/>
              <w:t>entscheidungen</w:t>
            </w:r>
          </w:p>
        </w:tc>
        <w:tc>
          <w:tcPr>
            <w:tcW w:w="0" w:type="auto"/>
            <w:hideMark/>
          </w:tcPr>
          <w:p w14:paraId="7C37CDEA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Menlo" w:eastAsia="Times New Roman" w:hAnsi="Menlo" w:cs="Menlo"/>
                <w:color w:val="A31515"/>
                <w:kern w:val="0"/>
                <w:sz w:val="20"/>
                <w:szCs w:val="20"/>
                <w:lang w:eastAsia="de-DE"/>
                <w14:ligatures w14:val="none"/>
              </w:rPr>
              <w:t>plan.md</w:t>
            </w:r>
          </w:p>
        </w:tc>
      </w:tr>
      <w:tr w:rsidR="00CF4497" w:rsidRPr="00CF4497" w14:paraId="233C9DEC" w14:textId="77777777" w:rsidTr="00600F4A">
        <w:tc>
          <w:tcPr>
            <w:tcW w:w="0" w:type="auto"/>
            <w:hideMark/>
          </w:tcPr>
          <w:p w14:paraId="4C22E0D0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2637" w:type="dxa"/>
            <w:hideMark/>
          </w:tcPr>
          <w:p w14:paraId="7117706A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Implementierung</w:t>
            </w: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 </w:t>
            </w:r>
            <w:r w:rsidRPr="00CF4497">
              <w:rPr>
                <w:rFonts w:ascii="Segoe UI" w:eastAsia="Times New Roman" w:hAnsi="Segoe UI" w:cs="Segoe UI"/>
                <w:i/>
                <w:i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(bei ML: + Modell-Evaluation)</w:t>
            </w:r>
          </w:p>
        </w:tc>
        <w:tc>
          <w:tcPr>
            <w:tcW w:w="2643" w:type="dxa"/>
            <w:hideMark/>
          </w:tcPr>
          <w:p w14:paraId="2B407F15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Funktioniert jeder Baustein für sich?</w:t>
            </w:r>
          </w:p>
        </w:tc>
        <w:tc>
          <w:tcPr>
            <w:tcW w:w="0" w:type="auto"/>
            <w:hideMark/>
          </w:tcPr>
          <w:p w14:paraId="645803BF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lauffähiger Code; bei ML zusätzlich Modell-Kennzahlen</w:t>
            </w:r>
          </w:p>
        </w:tc>
        <w:tc>
          <w:tcPr>
            <w:tcW w:w="0" w:type="auto"/>
            <w:hideMark/>
          </w:tcPr>
          <w:p w14:paraId="1F949C4B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Menlo" w:eastAsia="Times New Roman" w:hAnsi="Menlo" w:cs="Menlo"/>
                <w:color w:val="A31515"/>
                <w:kern w:val="0"/>
                <w:sz w:val="20"/>
                <w:szCs w:val="20"/>
                <w:lang w:eastAsia="de-DE"/>
                <w14:ligatures w14:val="none"/>
              </w:rPr>
              <w:t>tasks.md</w:t>
            </w: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 + Code</w:t>
            </w:r>
          </w:p>
        </w:tc>
      </w:tr>
      <w:tr w:rsidR="00CF4497" w:rsidRPr="00CF4497" w14:paraId="658088BA" w14:textId="77777777" w:rsidTr="00600F4A">
        <w:tc>
          <w:tcPr>
            <w:tcW w:w="0" w:type="auto"/>
            <w:hideMark/>
          </w:tcPr>
          <w:p w14:paraId="678334CF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4</w:t>
            </w:r>
          </w:p>
        </w:tc>
        <w:tc>
          <w:tcPr>
            <w:tcW w:w="2637" w:type="dxa"/>
            <w:hideMark/>
          </w:tcPr>
          <w:p w14:paraId="2F8DCD61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Qualitätsbewertung / Verifikation</w:t>
            </w:r>
          </w:p>
        </w:tc>
        <w:tc>
          <w:tcPr>
            <w:tcW w:w="2643" w:type="dxa"/>
            <w:hideMark/>
          </w:tcPr>
          <w:p w14:paraId="6E0CD675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Erfüllt das Ganze die Anforderungen aus Phase 1?</w:t>
            </w:r>
          </w:p>
        </w:tc>
        <w:tc>
          <w:tcPr>
            <w:tcW w:w="0" w:type="auto"/>
            <w:hideMark/>
          </w:tcPr>
          <w:p w14:paraId="7D8C26A2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bestandene Akzeptanzkriterien / Tests</w:t>
            </w:r>
          </w:p>
        </w:tc>
        <w:tc>
          <w:tcPr>
            <w:tcW w:w="0" w:type="auto"/>
            <w:hideMark/>
          </w:tcPr>
          <w:p w14:paraId="04B316DB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Tests gegen </w:t>
            </w:r>
            <w:r w:rsidRPr="00CF4497">
              <w:rPr>
                <w:rFonts w:ascii="Menlo" w:eastAsia="Times New Roman" w:hAnsi="Menlo" w:cs="Menlo"/>
                <w:color w:val="A31515"/>
                <w:kern w:val="0"/>
                <w:sz w:val="20"/>
                <w:szCs w:val="20"/>
                <w:lang w:eastAsia="de-DE"/>
                <w14:ligatures w14:val="none"/>
              </w:rPr>
              <w:t>spec.md</w:t>
            </w:r>
          </w:p>
        </w:tc>
      </w:tr>
      <w:tr w:rsidR="00CF4497" w:rsidRPr="00CF4497" w14:paraId="49AD2FDD" w14:textId="77777777" w:rsidTr="00600F4A">
        <w:tc>
          <w:tcPr>
            <w:tcW w:w="0" w:type="auto"/>
            <w:hideMark/>
          </w:tcPr>
          <w:p w14:paraId="0F0A381E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2637" w:type="dxa"/>
            <w:hideMark/>
          </w:tcPr>
          <w:p w14:paraId="161783A2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Deployment</w:t>
            </w:r>
            <w:proofErr w:type="spellEnd"/>
          </w:p>
        </w:tc>
        <w:tc>
          <w:tcPr>
            <w:tcW w:w="2643" w:type="dxa"/>
            <w:hideMark/>
          </w:tcPr>
          <w:p w14:paraId="1F21A230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Wie kommt es zu den Nutzenden?</w:t>
            </w:r>
          </w:p>
        </w:tc>
        <w:tc>
          <w:tcPr>
            <w:tcW w:w="0" w:type="auto"/>
            <w:hideMark/>
          </w:tcPr>
          <w:p w14:paraId="6857D816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ausgelieferte, nutzbare Anwendung</w:t>
            </w:r>
          </w:p>
        </w:tc>
        <w:tc>
          <w:tcPr>
            <w:tcW w:w="0" w:type="auto"/>
            <w:hideMark/>
          </w:tcPr>
          <w:p w14:paraId="0D09BD3B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—</w:t>
            </w:r>
          </w:p>
        </w:tc>
      </w:tr>
      <w:tr w:rsidR="00CF4497" w:rsidRPr="00CF4497" w14:paraId="4596E1A9" w14:textId="77777777" w:rsidTr="00600F4A">
        <w:tc>
          <w:tcPr>
            <w:tcW w:w="0" w:type="auto"/>
            <w:hideMark/>
          </w:tcPr>
          <w:p w14:paraId="14120A4E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6</w:t>
            </w:r>
          </w:p>
        </w:tc>
        <w:tc>
          <w:tcPr>
            <w:tcW w:w="2637" w:type="dxa"/>
            <w:hideMark/>
          </w:tcPr>
          <w:p w14:paraId="1321FDB9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Betrieb &amp; Weiterentwicklung (</w:t>
            </w:r>
            <w:proofErr w:type="spellStart"/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Rework</w:t>
            </w:r>
            <w:proofErr w:type="spellEnd"/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)</w:t>
            </w:r>
          </w:p>
        </w:tc>
        <w:tc>
          <w:tcPr>
            <w:tcW w:w="2643" w:type="dxa"/>
            <w:hideMark/>
          </w:tcPr>
          <w:p w14:paraId="1A0F5C34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Was muss sich ändern, ohne Bestehendes zu brechen?</w:t>
            </w:r>
          </w:p>
        </w:tc>
        <w:tc>
          <w:tcPr>
            <w:tcW w:w="0" w:type="auto"/>
            <w:hideMark/>
          </w:tcPr>
          <w:p w14:paraId="5A5100FE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Wartung, neue Features, nächste Iteration</w:t>
            </w:r>
          </w:p>
        </w:tc>
        <w:tc>
          <w:tcPr>
            <w:tcW w:w="0" w:type="auto"/>
            <w:hideMark/>
          </w:tcPr>
          <w:p w14:paraId="70A002C3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Menlo" w:eastAsia="Times New Roman" w:hAnsi="Menlo" w:cs="Menlo"/>
                <w:color w:val="A31515"/>
                <w:kern w:val="0"/>
                <w:sz w:val="20"/>
                <w:szCs w:val="20"/>
                <w:lang w:eastAsia="de-DE"/>
                <w14:ligatures w14:val="none"/>
              </w:rPr>
              <w:t>STATUS.md</w:t>
            </w: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, neue Feature-</w:t>
            </w:r>
            <w:r w:rsidRPr="00CF4497">
              <w:rPr>
                <w:rFonts w:ascii="Menlo" w:eastAsia="Times New Roman" w:hAnsi="Menlo" w:cs="Menlo"/>
                <w:color w:val="A31515"/>
                <w:kern w:val="0"/>
                <w:sz w:val="20"/>
                <w:szCs w:val="20"/>
                <w:lang w:eastAsia="de-DE"/>
                <w14:ligatures w14:val="none"/>
              </w:rPr>
              <w:t>spec.md</w:t>
            </w:r>
          </w:p>
        </w:tc>
      </w:tr>
    </w:tbl>
    <w:p w14:paraId="485BDCBF" w14:textId="3F824BCB" w:rsidR="00CF4497" w:rsidRDefault="00600F4A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br/>
      </w:r>
      <w:r w:rsidR="00CF4497"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Die rechte Spalte zeigt, dass SDD keine Alternative zum SDLC ist, sondern </w:t>
      </w:r>
      <w:r w:rsidR="00CF4497"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eine konkrete Art, ihn zu gehen</w:t>
      </w:r>
      <w:r w:rsidR="00CF4497"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: Für die frühen Phasen legt es je eine eigene Datei an, statt alles zu vermischen.</w:t>
      </w:r>
    </w:p>
    <w:p w14:paraId="2CA9FED6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</w:p>
    <w:p w14:paraId="073068C0" w14:textId="77777777" w:rsidR="00CF4497" w:rsidRPr="00CF4497" w:rsidRDefault="00CF4497" w:rsidP="00CF449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  <w:lastRenderedPageBreak/>
        <w:t>3 | Drei Dinge, die man leicht falsch macht</w:t>
      </w:r>
    </w:p>
    <w:p w14:paraId="672F4DA9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Anforderung und Entwurf nicht vermischen (Phase 1 ≠ Phase 2).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Das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Was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(„der Nutzer soll X können") ist unabhängig davon,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wie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man es baut. Dieselbe Anforderung lässt sich oft auf mehrere Arten umsetzen — verschiedene Techniken, verschiedene Architekturen. Wer beides in einen Topf wirft, legt sich zu früh technisch fest und merkt Denkfehler zu spät. Merksatz: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Eine Anforderung, mehrere mögliche Pläne.</w:t>
      </w:r>
    </w:p>
    <w:p w14:paraId="1CC34A47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Es gibt zwei Ebenen der Prüfung (Phase 3 vs. Phase 4).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In Phase 3 fragt man: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Funktioniert der einzelne Baustein?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(Bei ML-Projekten gehört hier die Modell-Evaluation hin: Ist das Modell treffsicher genug?) In Phase 4 fragt man etwas anderes: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Erfüllt die fertige Anwendung als Ganzes die Anforderungen aus Phase 1?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Beides kann auseinanderfallen — ein exzellenter Baustein in einer Anwendung, die am Ziel vorbeigeht, ist trotzdem ein Fehlschlag.</w:t>
      </w:r>
    </w:p>
    <w:p w14:paraId="0B053F44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Der SDLC ist ein Kreis, keine Linie.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Nach Phase 6 ist ein Projekt nicht „fertig". Jede Wartung, jede Erweiterung, jeder Fehler stößt die frühen Phasen im Kleinen erneut an: neue Anforderung → neuer Entwurf → Umsetzung → Prüfung. Ein neues Feature ist damit kein Neubau, sondern eine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neue Runde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im selben Zyklus.</w:t>
      </w:r>
    </w:p>
    <w:p w14:paraId="6358D364" w14:textId="77777777" w:rsidR="00CF4497" w:rsidRPr="00CF4497" w:rsidRDefault="00CF4497" w:rsidP="00CF449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  <w:t>4 | SDD als ein Weg durch den SDLC</w:t>
      </w:r>
    </w:p>
    <w:p w14:paraId="61B28C4D" w14:textId="23FDAB88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Den SDLC kann man auf verschiedene Weisen gehen. Klassisch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wasserfallartig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(streng eine Phase nach der anderen, späte</w:t>
      </w:r>
      <w:r w:rsidR="00A000A6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r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 xml:space="preserve"> Testen), als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V-Modell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(jede Entwurfs-Phase hat eine spiegelbildliche Test-Phase) oder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iterativ/agil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(viele kleine Runden statt eines großen Durchlaufs).</w:t>
      </w:r>
    </w:p>
    <w:p w14:paraId="19BD522C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proofErr w:type="spellStart"/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Spec</w:t>
      </w:r>
      <w:proofErr w:type="spellEnd"/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-Driven Development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ist eine moderne, KI-gestützte Variante: iterativ wie agile Ansätze, mit fest getrennten Artefakten für die frühen Phasen, und — wie im V-Modell und bei Test-Driven Development — die </w:t>
      </w:r>
      <w:r w:rsidRPr="00A000A6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Tests leiten sich direkt aus den Anforderungen ab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und werden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vor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dem Code geschrieben. Der Gewinn: Der Zustand des Projekts liegt in Dateien, nicht nur im Kopf oder im Kontextfenster eines Modells.</w:t>
      </w:r>
    </w:p>
    <w:p w14:paraId="0F06208E" w14:textId="77777777" w:rsidR="00CF4497" w:rsidRPr="00CF4497" w:rsidRDefault="00CF4497" w:rsidP="00CF449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8"/>
          <w:szCs w:val="28"/>
          <w:lang w:eastAsia="de-DE"/>
          <w14:ligatures w14:val="none"/>
        </w:rPr>
        <w:t>5 | Transfer-Aufgabe</w:t>
      </w:r>
    </w:p>
    <w:p w14:paraId="791B8E65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Jetzt übertragen </w:t>
      </w:r>
      <w:r w:rsidRPr="00600F4A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Sie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das Gerüst auf </w:t>
      </w:r>
      <w:r w:rsidRPr="00600F4A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Ihr aktuelles Projekt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.</w:t>
      </w:r>
    </w:p>
    <w:p w14:paraId="3132BC57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(a)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Füllen Sie die Tabelle für Ihr laufendes Projekt aus:</w:t>
      </w: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335"/>
        <w:gridCol w:w="3276"/>
        <w:gridCol w:w="3490"/>
        <w:gridCol w:w="1721"/>
        <w:gridCol w:w="1361"/>
      </w:tblGrid>
      <w:tr w:rsidR="00CF4497" w:rsidRPr="00CF4497" w14:paraId="5F8BED0D" w14:textId="77777777" w:rsidTr="00CF4497">
        <w:tc>
          <w:tcPr>
            <w:tcW w:w="0" w:type="auto"/>
            <w:hideMark/>
          </w:tcPr>
          <w:p w14:paraId="027034FE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25ADB085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1359934C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Was haben wir hier konkret getan?</w:t>
            </w:r>
          </w:p>
        </w:tc>
        <w:tc>
          <w:tcPr>
            <w:tcW w:w="0" w:type="auto"/>
            <w:hideMark/>
          </w:tcPr>
          <w:p w14:paraId="6E747ED5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Beleg / Artefakt</w:t>
            </w:r>
          </w:p>
        </w:tc>
        <w:tc>
          <w:tcPr>
            <w:tcW w:w="0" w:type="auto"/>
            <w:hideMark/>
          </w:tcPr>
          <w:p w14:paraId="0632A260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Noch offen?</w:t>
            </w:r>
          </w:p>
        </w:tc>
      </w:tr>
      <w:tr w:rsidR="00CF4497" w:rsidRPr="00CF4497" w14:paraId="22F79A3E" w14:textId="77777777" w:rsidTr="00CF4497">
        <w:tc>
          <w:tcPr>
            <w:tcW w:w="0" w:type="auto"/>
            <w:hideMark/>
          </w:tcPr>
          <w:p w14:paraId="1612040F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C328259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Grundidee &amp; Anforderungsanalyse</w:t>
            </w:r>
          </w:p>
        </w:tc>
        <w:tc>
          <w:tcPr>
            <w:tcW w:w="0" w:type="auto"/>
            <w:hideMark/>
          </w:tcPr>
          <w:p w14:paraId="48BF7470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E2B9F0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041071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CF4497" w:rsidRPr="00CF4497" w14:paraId="0823B94C" w14:textId="77777777" w:rsidTr="00CF4497">
        <w:tc>
          <w:tcPr>
            <w:tcW w:w="0" w:type="auto"/>
            <w:hideMark/>
          </w:tcPr>
          <w:p w14:paraId="0FE4F22D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D2B5DEC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Architektur &amp; Design</w:t>
            </w:r>
          </w:p>
        </w:tc>
        <w:tc>
          <w:tcPr>
            <w:tcW w:w="0" w:type="auto"/>
            <w:hideMark/>
          </w:tcPr>
          <w:p w14:paraId="63BEFBB4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CB017B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04A465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CF4497" w:rsidRPr="00CF4497" w14:paraId="27E13C76" w14:textId="77777777" w:rsidTr="00CF4497">
        <w:tc>
          <w:tcPr>
            <w:tcW w:w="0" w:type="auto"/>
            <w:hideMark/>
          </w:tcPr>
          <w:p w14:paraId="5D883CCC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E91540C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Implementierung (+ Modell-Eval.)</w:t>
            </w:r>
          </w:p>
        </w:tc>
        <w:tc>
          <w:tcPr>
            <w:tcW w:w="0" w:type="auto"/>
            <w:hideMark/>
          </w:tcPr>
          <w:p w14:paraId="38522674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99FEAA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CBA763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CF4497" w:rsidRPr="00CF4497" w14:paraId="47CE47E2" w14:textId="77777777" w:rsidTr="00CF4497">
        <w:tc>
          <w:tcPr>
            <w:tcW w:w="0" w:type="auto"/>
            <w:hideMark/>
          </w:tcPr>
          <w:p w14:paraId="06D936E3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61B68E5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Qualitätsbewertung</w:t>
            </w:r>
          </w:p>
        </w:tc>
        <w:tc>
          <w:tcPr>
            <w:tcW w:w="0" w:type="auto"/>
            <w:hideMark/>
          </w:tcPr>
          <w:p w14:paraId="74940F80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239A6F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E8749B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CF4497" w:rsidRPr="00CF4497" w14:paraId="27590465" w14:textId="77777777" w:rsidTr="00CF4497">
        <w:tc>
          <w:tcPr>
            <w:tcW w:w="0" w:type="auto"/>
            <w:hideMark/>
          </w:tcPr>
          <w:p w14:paraId="4FA88051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E4F8DC1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Deployment</w:t>
            </w:r>
            <w:proofErr w:type="spellEnd"/>
          </w:p>
        </w:tc>
        <w:tc>
          <w:tcPr>
            <w:tcW w:w="0" w:type="auto"/>
            <w:hideMark/>
          </w:tcPr>
          <w:p w14:paraId="1CFDCEED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F81B36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38BA89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CF4497" w:rsidRPr="00CF4497" w14:paraId="240BF7FD" w14:textId="77777777" w:rsidTr="00CF4497">
        <w:tc>
          <w:tcPr>
            <w:tcW w:w="0" w:type="auto"/>
            <w:hideMark/>
          </w:tcPr>
          <w:p w14:paraId="1D0A5C74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18985BD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F4497"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  <w:t>Betrieb &amp; Weiterentwicklung</w:t>
            </w:r>
          </w:p>
        </w:tc>
        <w:tc>
          <w:tcPr>
            <w:tcW w:w="0" w:type="auto"/>
            <w:hideMark/>
          </w:tcPr>
          <w:p w14:paraId="03DC74F6" w14:textId="77777777" w:rsidR="00CF4497" w:rsidRPr="00CF4497" w:rsidRDefault="00CF4497" w:rsidP="00CF4497">
            <w:pPr>
              <w:spacing w:after="168"/>
              <w:rPr>
                <w:rFonts w:ascii="Segoe UI" w:eastAsia="Times New Roman" w:hAnsi="Segoe UI" w:cs="Segoe UI"/>
                <w:color w:val="333333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7FB7EA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BF6ED7" w14:textId="77777777" w:rsidR="00CF4497" w:rsidRPr="00CF4497" w:rsidRDefault="00CF4497" w:rsidP="00CF4497">
            <w:pPr>
              <w:spacing w:after="16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</w:tbl>
    <w:p w14:paraId="4D99C48D" w14:textId="77777777" w:rsidR="00CF4497" w:rsidRDefault="00CF4497" w:rsidP="00CF4497">
      <w:pPr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</w:pPr>
    </w:p>
    <w:p w14:paraId="7A355C21" w14:textId="3E61EBA4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(b)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Beantworten Sie in je ein bis zwei Sätzen:</w:t>
      </w:r>
    </w:p>
    <w:p w14:paraId="6C1C592B" w14:textId="77777777" w:rsidR="00CF4497" w:rsidRPr="00CF4497" w:rsidRDefault="00CF4497" w:rsidP="00CF4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In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welcher Phase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steht Ihr Projekt gerade?</w:t>
      </w:r>
    </w:p>
    <w:p w14:paraId="1695B824" w14:textId="77777777" w:rsidR="00CF4497" w:rsidRPr="00CF4497" w:rsidRDefault="00CF4497" w:rsidP="00CF4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Welche Phase war bei Ihnen bisher am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dünnsten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ausgeprägt — und warum?</w:t>
      </w:r>
    </w:p>
    <w:p w14:paraId="08C5F7C0" w14:textId="77777777" w:rsidR="00CF4497" w:rsidRPr="00CF4497" w:rsidRDefault="00CF4497" w:rsidP="00CF4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Ihr </w:t>
      </w:r>
      <w:r w:rsidRPr="00CF4497">
        <w:rPr>
          <w:rFonts w:ascii="Segoe UI" w:eastAsia="Times New Roman" w:hAnsi="Segoe UI" w:cs="Segoe UI"/>
          <w:b/>
          <w:bCs/>
          <w:color w:val="333333"/>
          <w:kern w:val="0"/>
          <w:sz w:val="20"/>
          <w:szCs w:val="20"/>
          <w:lang w:eastAsia="de-DE"/>
          <w14:ligatures w14:val="none"/>
        </w:rPr>
        <w:t>nächster geplanter Schritt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: In welcher Phase liegt er? Was löst er in den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früheren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Phasen wieder aus?</w:t>
      </w:r>
    </w:p>
    <w:p w14:paraId="2DBE3CD8" w14:textId="77777777" w:rsidR="00CF4497" w:rsidRPr="00CF4497" w:rsidRDefault="00CF4497" w:rsidP="00CF4497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</w:pP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Frage 3 ist der eigentliche Kern: Achten Sie darauf, ob Ihr nächster Schritt eine </w:t>
      </w:r>
      <w:r w:rsidRPr="00CF4497">
        <w:rPr>
          <w:rFonts w:ascii="Segoe UI" w:eastAsia="Times New Roman" w:hAnsi="Segoe UI" w:cs="Segoe UI"/>
          <w:i/>
          <w:iCs/>
          <w:color w:val="333333"/>
          <w:kern w:val="0"/>
          <w:sz w:val="20"/>
          <w:szCs w:val="20"/>
          <w:lang w:eastAsia="de-DE"/>
          <w14:ligatures w14:val="none"/>
        </w:rPr>
        <w:t>neue Runde</w:t>
      </w:r>
      <w:r w:rsidRPr="00CF4497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de-DE"/>
          <w14:ligatures w14:val="none"/>
        </w:rPr>
        <w:t> im Zyklus startet — und wo genau sie beginnt.</w:t>
      </w:r>
    </w:p>
    <w:p w14:paraId="0DF6ABB3" w14:textId="77777777" w:rsidR="00CF4497" w:rsidRDefault="00CF4497"/>
    <w:sectPr w:rsidR="00CF4497" w:rsidSect="00CF44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7FEE"/>
    <w:multiLevelType w:val="multilevel"/>
    <w:tmpl w:val="5328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443011"/>
    <w:multiLevelType w:val="multilevel"/>
    <w:tmpl w:val="FE0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580843">
    <w:abstractNumId w:val="1"/>
  </w:num>
  <w:num w:numId="2" w16cid:durableId="146310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97"/>
    <w:rsid w:val="00600F4A"/>
    <w:rsid w:val="00795980"/>
    <w:rsid w:val="00A000A6"/>
    <w:rsid w:val="00CF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7E5913"/>
  <w15:chartTrackingRefBased/>
  <w15:docId w15:val="{CCE8C1D6-403C-7D46-8F16-5A2DD372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F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4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4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F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4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44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44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44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44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44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44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44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44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44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44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4497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Standard"/>
    <w:rsid w:val="00CF4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CF4497"/>
    <w:rPr>
      <w:i/>
      <w:iCs/>
    </w:rPr>
  </w:style>
  <w:style w:type="character" w:styleId="Fett">
    <w:name w:val="Strong"/>
    <w:basedOn w:val="Absatz-Standardschriftart"/>
    <w:uiPriority w:val="22"/>
    <w:qFormat/>
    <w:rsid w:val="00CF4497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CF4497"/>
    <w:rPr>
      <w:rFonts w:ascii="Courier New" w:eastAsia="Times New Roman" w:hAnsi="Courier New" w:cs="Courier New"/>
      <w:sz w:val="20"/>
      <w:szCs w:val="20"/>
    </w:rPr>
  </w:style>
  <w:style w:type="table" w:styleId="TabellemithellemGitternetz">
    <w:name w:val="Grid Table Light"/>
    <w:basedOn w:val="NormaleTabelle"/>
    <w:uiPriority w:val="40"/>
    <w:rsid w:val="00CF44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673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Jörg</dc:creator>
  <cp:keywords/>
  <dc:description/>
  <cp:lastModifiedBy>Natalia Jörg</cp:lastModifiedBy>
  <cp:revision>1</cp:revision>
  <dcterms:created xsi:type="dcterms:W3CDTF">2026-07-06T11:50:00Z</dcterms:created>
  <dcterms:modified xsi:type="dcterms:W3CDTF">2026-07-06T12:23:00Z</dcterms:modified>
</cp:coreProperties>
</file>