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5276"/>
          <w:sz w:val="52"/>
          <w:szCs w:val="52"/>
        </w:rPr>
        <w:t xml:space="preserve">Normalverteilungs-App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2E86C1"/>
          <w:sz w:val="28"/>
          <w:szCs w:val="28"/>
        </w:rPr>
        <w:t xml:space="preserve">Übungen, ML-Hintergrund &amp; Feature-Referenz</w:t>
      </w:r>
    </w:p>
    <w:p>
      <w:pPr>
        <w:pBdr>
          <w:bottom w:val="single" w:color="2E86C1" w:sz="4" w:space="1"/>
        </w:pBdr>
        <w:spacing w:before="200"/>
        <w:jc w:val="center"/>
      </w:pPr>
    </w:p>
    <w:p>
      <w:pPr>
        <w:spacing w:before="400"/>
        <w:jc w:val="center"/>
      </w:pPr>
      <w:r>
        <w:rPr>
          <w:rFonts w:ascii="Calibri" w:cs="Calibri" w:eastAsia="Calibri" w:hAnsi="Calibri"/>
          <w:color w:val="95A5A6"/>
          <w:sz w:val="22"/>
          <w:szCs w:val="22"/>
        </w:rPr>
        <w:t xml:space="preserve">Begleitdokument zur interaktiven Simulation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https://iludis.de/Normalverteilung/index.html</w:t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iludis.de – Blog von Familie Jörg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95A5A6"/>
          <w:sz w:val="20"/>
          <w:szCs w:val="20"/>
        </w:rPr>
        <w:t xml:space="preserve">Informatik / Robotik / KI / Physik / Chemie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6C1" w:sz="3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Einführung</w:t>
      </w:r>
    </w:p>
    <w:p>
      <w:pPr>
        <w:spacing w:after="1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Dieses Dokument fasst alle Übungsaufgaben und Hintergrundinformationen zur Normalverteilungs-App zusammen. Die interaktive Simulation unter iludis.de/Normalverteilung erzeugt normalverteilte Punktwolken mit einstellbarem Mittelwert (μ) und Standardabweichung (σ), zeigt einen Live-Boxplot und ermöglicht den CSV-Export der generierten Daten.</w:t>
      </w:r>
    </w:p>
    <w:p>
      <w:pPr>
        <w:spacing w:after="1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Die Aufgaben sind in fünf aufeinander aufbauende Module gegliedert – von einfacher deskriptiver Statistik in Excel/Google Sheets bis hin zu Hypothesentests in Python/R. Im Anschluss folgt eine Einordnung für den Bereich Maschinelles Lernen sowie eine Feature-Referenztabelle als Entscheidungshilfe für das Preprocessing.</w:t>
      </w:r>
    </w:p>
    <w:p>
      <w:r>
        <w:br w:type="page"/>
      </w:r>
    </w:p>
    <w:p>
      <w:pPr>
        <w:pStyle w:val="Heading1"/>
        <w:pBdr>
          <w:bottom w:val="single" w:color="2E86C1" w:sz="3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Teil A: Übungsaufgaben mit CSV-Export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Modul 1: Grundlagen &amp; Überprüfung (Excel / Sheets)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6C1" w:sz="6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Lernziel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Verständnis des Unterschieds zwischen theoretischen Parametern (App-Einstellung) und empirischer Stichprobe (CSV-Daten).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Aufgabe 1.1: Der „Stichproben-Zufall“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sz="0"/>
              <w:left w:val="single" w:color="2E86C1" w:sz="8"/>
              <w:bottom w:val="none" w:sz="0"/>
              <w:right w:val="none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Szenario: </w:t>
            </w: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Stelle in der App den Mittelwert auf μ = 320 und die Standardabweichung auf σ = 50 ein.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Aktion: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Exportiere drei verschiedene CSV-Dateien (drücke zwischendurch kurz „Reset“ oder verändere den Slider minimal und stelle ihn zurück, um neue Punkte zu generieren). Nenne sie set1.csv, set2.csv, set3.csv.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86C1"/>
          <w:sz w:val="20"/>
          <w:szCs w:val="20"/>
        </w:rPr>
        <w:t xml:space="preserve">Auswertung (in Excel/Sheets):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Berechne für jede Datei den tatsächlichen Mittelwert (Funktion: =MITTELWERT()) und die Standardabweichung (Funktion: =STABW.S()).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Frage: Warum sind die Werte nicht exakt 320 und 50?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Frage: Welcher der drei Datensätze liegt am nächsten an den eingestellten Werten?</w:t>
      </w:r>
    </w:p>
    <w:p>
      <w:pPr>
        <w:spacing w:after="12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Aufgabe 1.2: Histogramm-Rekonstruktion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sz="0"/>
              <w:left w:val="single" w:color="2E86C1" w:sz="8"/>
              <w:bottom w:val="none" w:sz="0"/>
              <w:right w:val="none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Szenario: </w:t>
            </w: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Wähle eine beliebige Einstellung. Exportiere die Daten.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2E86C1"/>
          <w:sz w:val="20"/>
          <w:szCs w:val="20"/>
        </w:rPr>
        <w:t xml:space="preserve">Auswertung: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Erstelle in deinem Tabellenkalkulationsprogramm ein Histogramm basierend auf der Spalte 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Verändere die Bin-Width (Klassenbreite) des Histogramms.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Frage: Wie muss die Klassenbreite gewählt werden, damit die „Glockenform“ gut erkennbar ist? Was passiert, wenn die Klassen zu klein oder zu groß sind?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Modul 2: Die Sigma-Regeln (Empirische Überprüfung)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6C1" w:sz="6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Lernziel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Überprüfung der theoretischen Wahrscheinlichkeiten (68-95-99,7-Regel) an konkreten Daten.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Aufgabe 2.1: Nachzählen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sz="0"/>
              <w:left w:val="single" w:color="2E86C1" w:sz="8"/>
              <w:bottom w:val="none" w:sz="0"/>
              <w:right w:val="none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Szenario: </w:t>
            </w: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μ = 300, σ = 40. Exportiere die Daten.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2E86C1"/>
          <w:sz w:val="20"/>
          <w:szCs w:val="20"/>
        </w:rPr>
        <w:t xml:space="preserve">Auswertung: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Sortiere die Daten in Excel nach der Spalte x.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Berechne die theoretischen Grenzen für den 1σ-Bereich: 260 bis 340.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Zähle (oder nutze =ZÄHLENWENN()), wie viele Werte tatsächlich in diesem Intervall liegen.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Berechne den prozentualen Anteil an der Gesamtmenge (n = 1000).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Frage: Die Theorie besagt ca. 68,3 %. Wie stark weicht deine Stichprobe ab?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Modul 3: Boxplot &amp; Ausreißer (Tieferes Verständnis)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6C1" w:sz="6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Lernziel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Manuelles Nachrechnen der Boxplot-Logik, um die „Black Box“ der App zu verstehen.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Aufgabe 3.1: Tukey’s Fences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sz="0"/>
              <w:left w:val="single" w:color="2E86C1" w:sz="8"/>
              <w:bottom w:val="none" w:sz="0"/>
              <w:right w:val="none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Szenario: </w:t>
            </w: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Wähle eine Einstellung mit sichtbaren roten Ausreißern im App-Boxplot. Exportiere die CSV.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2E86C1"/>
          <w:sz w:val="20"/>
          <w:szCs w:val="20"/>
        </w:rPr>
        <w:t xml:space="preserve">Auswertung: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Bestimme in Excel die Quartile:</w:t>
      </w:r>
    </w:p>
    <w:p>
      <w:pPr>
        <w:shd w:fill="F2F3F4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Q1: =QUARTILE.INKL(A:A; 1)</w:t>
      </w:r>
    </w:p>
    <w:p>
      <w:pPr>
        <w:shd w:fill="F2F3F4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Q3: =QUARTILE.INKL(A:A; 3)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Berechne den IQR (Q3 − Q1).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Berechne die Zäune (Fences):</w:t>
      </w:r>
    </w:p>
    <w:p>
      <w:pPr>
        <w:shd w:fill="F2F3F4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Unterer Zaun: Q1 − 1,5 · IQR</w:t>
      </w:r>
    </w:p>
    <w:p>
      <w:pPr>
        <w:shd w:fill="F2F3F4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Oberer Zaun: Q3 + 1,5 · IQR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Identifiziere in der CSV-Liste alle Werte, die kleiner als der untere Zaun oder größer als der obere Zaun sind.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Vergleich: Stimmt die Anzahl deiner gefundenen Werte mit der Anzahl der roten Punkte in der App überein?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Modul 4: Fortgeschrittene Analyse (Python / 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6C1" w:sz="6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Lernziel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Nutzung der Daten für komplexere statistische Tests und Datenvisualisierung.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Aufgabe 4.1: Die geheimnisvolle Y-Achse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Hintergrund: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Die App generiert eine 1D-Verteilung, stellt sie aber 2D dar („Wolke“). Die Y-Werte sind so konstruiert, dass sie bei Werten nahe μ stärker streuen dürfen als am Rand.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86C1"/>
          <w:sz w:val="20"/>
          <w:szCs w:val="20"/>
        </w:rPr>
        <w:t xml:space="preserve">Auswertung: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Plotte in Python (Matplotlib/Seaborn) oder R ein Scatterplot: x gegen 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Berechne die Korrelation zwischen x und 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Analyse: Ist die Korrelation 0? Falls nein, warum nicht?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Versuche, die Formel für die „Hüllkurve“ der Y-Werte herauszufinden.</w:t>
      </w:r>
    </w:p>
    <w:p>
      <w:pPr>
        <w:spacing w:after="12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Aufgabe 4.2: Hypothesentest (t-Test) – Partnerübung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Student A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stellt „geheime“ Werte für μ und σ ein (z. B. 312 und 45), exportiert die CSV und gibt nur die Datei an </w:t>
      </w: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Student B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86C1"/>
          <w:sz w:val="20"/>
          <w:szCs w:val="20"/>
        </w:rPr>
        <w:t xml:space="preserve">Aufgabe für Student B: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Führe einen Einstichproben-t-Test durch. Teste die Nullhypothese H₀: μ = 320.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Berechne das 95 %-Konfidenzintervall für den Mittelwert.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Entscheidung: Kannst du mit 95 % Sicherheit sagen, dass Student A nicht die Standardmitte (320) gewählt hat?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Modul 5: Gesetz der großen Zahlen (Data Mining)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6C1" w:sz="6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Lernziel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Verständnis dafür, wie sich Stichprobenfehler bei wachsendem n verhalten.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Aufgabe 5.1: Das Zusammenfügen (Merging)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sz="0"/>
              <w:left w:val="single" w:color="2E86C1" w:sz="8"/>
              <w:bottom w:val="none" w:sz="0"/>
              <w:right w:val="none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Szenario: </w:t>
            </w: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Stelle μ = 320, σ = 60 ein. Exportiere 10 mal hintereinander die CSV (klicke zwischendurch kurz ins Bild für Reset).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2E86C1"/>
          <w:sz w:val="20"/>
          <w:szCs w:val="20"/>
        </w:rPr>
        <w:t xml:space="preserve">Auswertung: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Füge alle 10 CSV-Dateien zu einer großen Tabelle zusammen (Copy &amp; Paste oder via Script).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Vergleiche den Mittelwert der ersten Datei (n = 1000) mit dem Mittelwert der Gesamtdaten (n = 10.000).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Frage: Welcher Wert ist näher an der „wahren“ 320?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Erstelle einen Boxplot für die kleine Menge und einen für die große Menge. Haben sich die Quartile verändert? Haben sich die Extremwerte (Min/Max) verändert?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2C3E50"/>
          <w:sz w:val="20"/>
          <w:szCs w:val="20"/>
        </w:rPr>
        <w:t xml:space="preserve">Hinweis: </w:t>
      </w:r>
      <w:r>
        <w:rPr>
          <w:rFonts w:ascii="Calibri" w:cs="Calibri" w:eastAsia="Calibri" w:hAnsi="Calibri"/>
          <w:i/>
          <w:iCs/>
          <w:color w:val="2C3E50"/>
          <w:sz w:val="20"/>
          <w:szCs w:val="20"/>
        </w:rPr>
        <w:t xml:space="preserve">Min/Max sollten bei n = 10.000 extremer sein!</w:t>
      </w:r>
    </w:p>
    <w:p>
      <w:r>
        <w:br w:type="page"/>
      </w:r>
    </w:p>
    <w:p>
      <w:pPr>
        <w:pStyle w:val="Heading1"/>
        <w:pBdr>
          <w:bottom w:val="single" w:color="2E86C1" w:sz="3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Teil B: Normalverteilung im Maschinellen Lernen</w:t>
      </w:r>
    </w:p>
    <w:p>
      <w:pPr>
        <w:spacing w:after="1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Dieser Abschnitt schafft den Transfer von der abstrakten „Glockenkurve“ der App hin zur Data-Science-Realität. Im Maschinellen Lernen (ML) ist die Normalverteilung oft eine stille Annahme vieler Algorithmen. Wenn diese Annahme nicht zutrifft, funktionieren die Modelle schlecht.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Der Zentrale Grenzwertsatz (ZGS)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Das Konzept: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Wenn sich viele kleine, unabhängige Zufallseffekte überlagern, nähert sich ihre Summe (oder ihr Durchschnitt) einer Normalverteilung an.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In der App: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Genau deshalb funktioniert die Simulation – randomGaussian() nutzt intern die Box-Muller-Transformation.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Im ML: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Deshalb ist „Rauschen“ (Noise) in Daten fast immer normalverteilt.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Wo man Normalverteilungen erwarten kann</w:t>
      </w:r>
    </w:p>
    <w:p>
      <w:pPr>
        <w:spacing w:after="1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Hier funktionieren Algorithmen wie Lineare Regression, Gaußsche Naive Bayes oder LDA oft gut: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Biometrische Daten &amp; Naturphänomene (Körpergröße, Gewicht, Blutdruck, Schuhgrößen)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Messfehler und Sensorrauschen (IoT / Industrie 4.0)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Aggregierte Daten (Durchschnitte): Einzelne Klicks folgen keiner Normalverteilung, aber der Tagesdurchschnitt über ein Jahr oft schon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Sentiment-Scores bei Textanalyse über tausende Datenpunkte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Wo man KEINE Normalverteilung erwarten darf</w:t>
      </w:r>
    </w:p>
    <w:p>
      <w:pPr>
        <w:spacing w:after="1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Hier machen Anfänger die meisten Fehler. Ungefiltert in Modelle mit Normalverteilungsannahme gesteckt, scheitert das Training: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Finanzdaten &amp; Einkommen (Power Law / Pareto): extrem rechtsschief, Boxplot mit vielen Ausreißern nach oben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Seltene Ereignisse &amp; Wartezeiten: Exponential- oder Weibull-Verteilungen (Zeit kann nicht negativ sein)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Social Media &amp; Popularität („The Long Tail“): Potenzverteilung bei Followern, Likes, Views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Multimodale Verteilungen: z. B. Körpergröße einer gemischten Gruppe (bimodal, zwei „Hügel“)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Konsequenzen für das ML-Preprocessing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A. Residuen-Analyse</w:t>
      </w:r>
    </w:p>
    <w:p>
      <w:pPr>
        <w:spacing w:after="1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Bei einer Linearen Regression müssen die Fehler (Residuen) normalverteilt sein – nicht die Eingabedaten. Wenn die Residuen schief sind, fehlt dem Modell eine Information.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B. Feature Scaling (Z-Score Normalization)</w:t>
      </w:r>
    </w:p>
    <w:p>
      <w:pPr>
        <w:spacing w:after="1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Viele Algorithmen (SVM, Neuronale Netze, KNN) vergleichen Abstände. Die Formel z = (x − μ) / σ ist genau das, was der App zugrunde liegt: Man „zwingt“ Daten in die Standardnormalverteilung (μ = 0, σ = 1).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C. Log-Transformation</w:t>
      </w:r>
    </w:p>
    <w:p>
      <w:pPr>
        <w:spacing w:after="1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Wenn Daten nicht normalverteilt sind (z. B. Einkommen), hilft oft der Logarithmus: Rechtsschiefe Verteilungen werden durch log(x) in eine symmetrische Form „gequetscht“.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6C1" w:sz="6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Merksatz für den Unterricht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Die App visualisiert den Idealzustand. Im ML ist die Arbeit des Data Scientists oft,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die „wilden“, schiefen und kaputten Daten der realen Welt durch Transformationen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so lange zu massieren, bis sie aussehen wie die Punktwolke in der App –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denn damit kann die Mathematik am besten arbeiten.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Teil C: Feature-Referenztabelle</w:t>
      </w:r>
    </w:p>
    <w:p>
      <w:pPr>
        <w:spacing w:after="1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Diese Tabelle dient als Entscheidungshilfe, um zu erkennen, wann Daten „natürlich“ normalverteilt sind und wann sie durch menschliche Faktoren, physikalische Grenzen oder soziale Dynamiken verzerrt sind.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Normalverteilte Features (Glockenkurve)</w:t>
      </w:r>
    </w:p>
    <w:p>
      <w:pPr>
        <w:spacing w:after="1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Diese Daten entstehen meist durch natürliche Wachstumsprozesse, Summation vieler kleiner Einflüsse oder zufälliges Rauschen. Hier ist der Mittelwert aussagekräftig.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5138"/>
        <w:gridCol w:w="20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Datenart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Körpergröße (Erwachsene)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Biologische Merkmale streuen symmetrisch. Ausreißer sind meist Messfehler.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StandardScaler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Intelligenzquotient (IQ)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Per Definition normiert (μ=100, σ=15).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StandardScaler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Blutdruck (Systolisch)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In gesunder Population annähernd normalverteilt.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StandardScaler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Sensor-Rauschen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Abweichung eines Messgeräts vom wahren Wert. Fast immer gaußförmig.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StandardScaler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Geburtsgewicht (Termingerecht)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Bei Neugeborenen sehr saubere Normalverteilung.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StandardScaler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Produktions-Toleranzen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Länge von Schrauben, Durchmesser von Bohrungen. Symmetrisch.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StandardScaler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Klausurergebnisse (große Menge)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Bei gut designten Prüfungen und vielen Teilnehmern.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StandardScaler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Durchschnittstemperaturen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Jahresdurchschnitt über viele Jahrzehnte.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StandardScaler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Reaktionszeiten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Bei einfachen kognitiven Tests (kann leicht schief sein).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StandardScaler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Schuhgrößen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Innerhalb einer Geschlechtsgruppe fast perfekt normalverteilt.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StandardScaler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Residual-Fehler (ML)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Residuen eines guten Regressionsmodells müssen normalverteilt sein.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StandardScaler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Kriminalitätsrate (Aggregiert)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Raten über viele gleichartige Bezirke gemittelt (ZGS).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StandardScaler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NICHT normalverteilte Features</w:t>
      </w:r>
    </w:p>
    <w:p>
      <w:pPr>
        <w:spacing w:after="1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Diese Daten sind oft rechtsschief (Power Law), haben harte Grenzen oder folgen exponentiellen Gesetzen. Ein einfacher Mittelwert ist hier oft irreführend.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5138"/>
        <w:gridCol w:w="20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Datenart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Beschreibung &amp; Preprocessing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Jahreseinkommen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Extrem rechtsschief (Pareto). Log-Transformation empfohlen.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RobustScaler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Immobilienpreise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Untergrenze vorhanden, Long Tail nach oben. Log-Transformation.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RobustScaler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Social-Media Follower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Power-Law: 99 % haben wenige, 1 % hat Millionen. Log-Trafo.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RobustScaler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Alter (in einer Firma)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Oft nicht normalverteilt, harte Grenzen (18–70).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MinMaxScaler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Pixel-Helligkeit (Bilder)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Fest begrenzt auf 0–255, oft multimodal.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MinMaxScaler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Prozentwerte (Luftfeuchte)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Festes Intervall [0, 100], Häufung an Rändern möglich.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MinMaxScaler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Zeit bis zum Ausfall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Exponential-/Weibull-Verteilung. Box-Cox-Transformation.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StandardScaler*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Anzahl Kinder pro Familie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Diskret, rechtsschief (Poisson).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RobustScaler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Webseiten-Besuche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Extremes Long Tail (Amazon/Google vs. Rest).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RobustScaler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Niederschlagsmenge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Zero-Inflated: oft exakt 0, sonst stark variabel.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MinMaxScaler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Aktie-Handelsvolumen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Normal moderat, bei News-Events extrem hoch.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RobustScaler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Kilometerstand Gebrauchtwagen</w:t>
            </w:r>
          </w:p>
        </w:tc>
        <w:tc>
          <w:tcPr>
            <w:tcW w:type="dxa" w:w="5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Abhängig vom Alter, rechtsschief, Grenze bei 0.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MinMax/Robust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i/>
          <w:iCs/>
          <w:color w:val="2C3E50"/>
          <w:sz w:val="18"/>
          <w:szCs w:val="18"/>
        </w:rPr>
        <w:t xml:space="preserve">* nach Box-Cox Transformation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Entscheidungshilfe: Scaler-Wahl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19"/>
        <w:gridCol w:w="3419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Scaler</w:t>
            </w:r>
          </w:p>
        </w:tc>
        <w:tc>
          <w:tcPr>
            <w:tcW w:type="dxa" w:w="44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Wann einsetzen?</w:t>
            </w:r>
          </w:p>
        </w:tc>
        <w:tc>
          <w:tcPr>
            <w:tcW w:type="dxa" w:w="34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Vorsicht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StandardScaler</w:t>
            </w:r>
          </w:p>
        </w:tc>
        <w:tc>
          <w:tcPr>
            <w:tcW w:type="dxa" w:w="44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Daten sehen halbwegs wie eine Glockenkurve aus (symmetrisch, keine extremen Ausreißer). Transformiert auf μ = 0, σ = 1.</w:t>
            </w:r>
          </w:p>
        </w:tc>
        <w:tc>
          <w:tcPr>
            <w:tcW w:type="dxa" w:w="34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Empfindlich bei starker Schiefe.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MinMaxScaler</w:t>
            </w:r>
          </w:p>
        </w:tc>
        <w:tc>
          <w:tcPr>
            <w:tcW w:type="dxa" w:w="44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Daten haben harte Grenzen (z. B. Pixel 0–255, Prozent 0–100). Absoluter Bereich wichtiger als Verteilung.</w:t>
            </w:r>
          </w:p>
        </w:tc>
        <w:tc>
          <w:tcPr>
            <w:tcW w:type="dxa" w:w="34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Sehr empfindlich gegenüber Ausreißern!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RobustScaler</w:t>
            </w:r>
          </w:p>
        </w:tc>
        <w:tc>
          <w:tcPr>
            <w:tcW w:type="dxa" w:w="44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Daten sind „wild“ (Einkommen, virale Hits). Nutzt Median und IQR (die Box im Boxplot), ignoriert extreme Ränder.</w:t>
            </w:r>
          </w:p>
        </w:tc>
        <w:tc>
          <w:tcPr>
            <w:tcW w:type="dxa" w:w="34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Nicht optimal bei sauberen Normalverteilungen.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6C1" w:sz="6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Zusammenfassung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StandardScaler = Standardwahl für „schöne“ Daten.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MinMaxScaler = Feste Grenzen, Bereich wichtiger als Form.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RobustScaler = Der „Ausreißer-Killer“ für wilde Daten.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5A5A6"/>
        <w:sz w:val="16"/>
        <w:szCs w:val="16"/>
      </w:rPr>
      <w:t xml:space="preserve">iludis.de  –  Seite </w:t>
    </w:r>
    <w:r>
      <w:rPr>
        <w:rFonts w:ascii="Calibri" w:cs="Calibri" w:eastAsia="Calibri" w:hAnsi="Calibri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 w:space="2"/>
      </w:pBdr>
    </w:pPr>
    <w:r>
      <w:rPr>
        <w:rFonts w:ascii="Calibri" w:cs="Calibri" w:eastAsia="Calibri" w:hAnsi="Calibri"/>
        <w:i/>
        <w:iCs/>
        <w:color w:val="95A5A6"/>
        <w:sz w:val="16"/>
        <w:szCs w:val="16"/>
      </w:rPr>
      <w:t xml:space="preserve">Normalverteilungs-App – Übungen &amp; Referenz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2026-05-29T10:47:48.195Z</dcterms:created>
  <dcterms:modified xsi:type="dcterms:W3CDTF">2026-05-29T10:47:48.195Z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