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64E0" w14:textId="77777777" w:rsidR="0033704B" w:rsidRDefault="0033704B" w:rsidP="0033704B">
      <w:pPr>
        <w:pStyle w:val="Heading1"/>
      </w:pPr>
      <w:r>
        <w:t>Grundidee für die KI-Lehrer-Workshops</w:t>
      </w:r>
    </w:p>
    <w:p w14:paraId="770FDDE0" w14:textId="61A5E412" w:rsidR="0033704B" w:rsidRPr="00A06DE3" w:rsidRDefault="0033704B" w:rsidP="0033704B">
      <w:pPr>
        <w:spacing w:before="200"/>
      </w:pPr>
      <w:r>
        <w:t xml:space="preserve">Fertige </w:t>
      </w:r>
      <w:proofErr w:type="spellStart"/>
      <w:r>
        <w:t>Jupyter</w:t>
      </w:r>
      <w:proofErr w:type="spellEnd"/>
      <w:r>
        <w:t>-Notebooks</w:t>
      </w:r>
      <w:r w:rsidRPr="00A06DE3">
        <w:t xml:space="preserve"> von 2022 sind nicht nur veraltet, sie stammen aus einer </w:t>
      </w:r>
      <w:r w:rsidRPr="006037FB">
        <w:rPr>
          <w:b/>
          <w:bCs/>
          <w:color w:val="000000" w:themeColor="text1"/>
          <w:highlight w:val="yellow"/>
        </w:rPr>
        <w:t>anderen didaktischen Epoche</w:t>
      </w:r>
      <w:r w:rsidRPr="00A06DE3">
        <w:t xml:space="preserve">. Damals war die Syntax die Eintrittsbarriere, also musste man sie lehren. Heute ist die Syntax </w:t>
      </w:r>
      <w:r w:rsidRPr="006037FB">
        <w:rPr>
          <w:b/>
          <w:bCs/>
          <w:highlight w:val="yellow"/>
        </w:rPr>
        <w:t>delegierbar</w:t>
      </w:r>
      <w:r w:rsidRPr="00A06DE3">
        <w:t xml:space="preserve">, also verschiebt sich der Engpass woandershin: auf das </w:t>
      </w:r>
      <w:r w:rsidRPr="006037FB">
        <w:rPr>
          <w:b/>
          <w:bCs/>
          <w:highlight w:val="yellow"/>
        </w:rPr>
        <w:t>Beurteilen, Spezifizieren und Validieren</w:t>
      </w:r>
      <w:r w:rsidRPr="00A06DE3">
        <w:t xml:space="preserve">. Das ist der Kern, </w:t>
      </w:r>
      <w:r>
        <w:t>den man begreifen sollte</w:t>
      </w:r>
      <w:r w:rsidRPr="00A06DE3">
        <w:t>.</w:t>
      </w:r>
    </w:p>
    <w:p w14:paraId="36BFCF90" w14:textId="77777777" w:rsidR="0033704B" w:rsidRPr="00A06DE3" w:rsidRDefault="0033704B" w:rsidP="0033704B">
      <w:pPr>
        <w:spacing w:before="200"/>
      </w:pPr>
      <w:r w:rsidRPr="00A06DE3">
        <w:rPr>
          <w:b/>
          <w:bCs/>
        </w:rPr>
        <w:t>1. Die Heterogenität</w:t>
      </w:r>
      <w:r>
        <w:rPr>
          <w:b/>
          <w:bCs/>
        </w:rPr>
        <w:t xml:space="preserve"> der Lerngruppe (Informatik versus Engl.- Chemie- Deutsch- Musik- GK usw.)</w:t>
      </w:r>
      <w:r w:rsidRPr="00A06DE3">
        <w:rPr>
          <w:b/>
          <w:bCs/>
        </w:rPr>
        <w:t xml:space="preserve"> ist kein </w:t>
      </w:r>
      <w:r>
        <w:rPr>
          <w:b/>
          <w:bCs/>
        </w:rPr>
        <w:t>„</w:t>
      </w:r>
      <w:r w:rsidRPr="00A06DE3">
        <w:rPr>
          <w:b/>
          <w:bCs/>
        </w:rPr>
        <w:t>Bug</w:t>
      </w:r>
      <w:r>
        <w:rPr>
          <w:b/>
          <w:bCs/>
        </w:rPr>
        <w:t>“</w:t>
      </w:r>
      <w:r w:rsidRPr="00A06DE3">
        <w:rPr>
          <w:b/>
          <w:bCs/>
        </w:rPr>
        <w:t xml:space="preserve">, sondern </w:t>
      </w:r>
      <w:r>
        <w:rPr>
          <w:b/>
          <w:bCs/>
        </w:rPr>
        <w:t>Chance, bzw. Stärke</w:t>
      </w:r>
    </w:p>
    <w:p w14:paraId="778AA472" w14:textId="77777777" w:rsidR="0033704B" w:rsidRPr="00A06DE3" w:rsidRDefault="0033704B" w:rsidP="0033704B">
      <w:pPr>
        <w:spacing w:before="200"/>
      </w:pPr>
      <w:r w:rsidRPr="00A06DE3">
        <w:t xml:space="preserve">Wenn Methode statt Syntax </w:t>
      </w:r>
      <w:r>
        <w:t>ge</w:t>
      </w:r>
      <w:r w:rsidRPr="00A06DE3">
        <w:t>lehrt</w:t>
      </w:r>
      <w:r>
        <w:t xml:space="preserve"> wird</w:t>
      </w:r>
      <w:r w:rsidRPr="00A06DE3">
        <w:t xml:space="preserve">, nivelliert sich die Heterogenität teilweise von selbst. Beim Vibe-Coding sitzen der Informatiker und der Neuling vor demselben Prompt-Fenster. Der Informatiker wird bessere Spezifikationen schreiben und Fehler schneller erkennen — aber der Einstiegspunkt ist für alle derselbe. Das </w:t>
      </w:r>
      <w:r>
        <w:t>kann man</w:t>
      </w:r>
      <w:r w:rsidRPr="00A06DE3">
        <w:t xml:space="preserve"> sogar explizit thematisieren: "Schaut, genau diese Heterogenität habt ihr auch in eurer Klasse. Was wir heute mit euch machen, ist das Modell für euren eigenen Unterricht." </w:t>
      </w:r>
      <w:r>
        <w:br/>
      </w:r>
      <w:r w:rsidRPr="006037FB">
        <w:rPr>
          <w:b/>
          <w:bCs/>
          <w:highlight w:val="yellow"/>
        </w:rPr>
        <w:t>Meta-Didaktik als Inhalt.</w:t>
      </w:r>
    </w:p>
    <w:p w14:paraId="1CD3A127" w14:textId="77777777" w:rsidR="0033704B" w:rsidRPr="00A06DE3" w:rsidRDefault="0033704B" w:rsidP="0033704B">
      <w:pPr>
        <w:spacing w:before="200"/>
      </w:pPr>
      <w:r w:rsidRPr="00A06DE3">
        <w:rPr>
          <w:b/>
          <w:bCs/>
        </w:rPr>
        <w:t>2. Zur Schülerfrage: drei Ebenen trennen</w:t>
      </w:r>
    </w:p>
    <w:p w14:paraId="7DDA12AE" w14:textId="77777777" w:rsidR="0033704B" w:rsidRPr="00A06DE3" w:rsidRDefault="0033704B" w:rsidP="0033704B">
      <w:pPr>
        <w:numPr>
          <w:ilvl w:val="0"/>
          <w:numId w:val="13"/>
        </w:numPr>
        <w:spacing w:before="200"/>
      </w:pPr>
      <w:r w:rsidRPr="00A06DE3">
        <w:rPr>
          <w:b/>
          <w:bCs/>
        </w:rPr>
        <w:t>Konzeptebene</w:t>
      </w:r>
      <w:r w:rsidRPr="00A06DE3">
        <w:t xml:space="preserve"> (was ist Training, was ist </w:t>
      </w:r>
      <w:proofErr w:type="spellStart"/>
      <w:r w:rsidRPr="00A06DE3">
        <w:t>Overfitting</w:t>
      </w:r>
      <w:proofErr w:type="spellEnd"/>
      <w:r w:rsidRPr="00A06DE3">
        <w:t>, warum braucht man Testdaten) — unverzichtbar, das ist Allgemeinbildung im KI-Zeitalter</w:t>
      </w:r>
    </w:p>
    <w:p w14:paraId="320BA249" w14:textId="77777777" w:rsidR="0033704B" w:rsidRPr="00A06DE3" w:rsidRDefault="0033704B" w:rsidP="0033704B">
      <w:pPr>
        <w:numPr>
          <w:ilvl w:val="0"/>
          <w:numId w:val="13"/>
        </w:numPr>
        <w:spacing w:before="200"/>
      </w:pPr>
      <w:r w:rsidRPr="00A06DE3">
        <w:rPr>
          <w:b/>
          <w:bCs/>
        </w:rPr>
        <w:t>Methodenebene</w:t>
      </w:r>
      <w:r w:rsidRPr="00A06DE3">
        <w:t xml:space="preserve"> (wie formuliere ich ein Problem so, dass eine KI oder ein Tool es lösen kann; wie prüfe ich das Ergebnis) — das ist eure SDD/Vibe-Coding-Schiene, und die hat hohe Transferrelevanz weit über ML hinaus</w:t>
      </w:r>
    </w:p>
    <w:p w14:paraId="035D94C7" w14:textId="77777777" w:rsidR="0033704B" w:rsidRPr="006037FB" w:rsidRDefault="0033704B" w:rsidP="0033704B">
      <w:pPr>
        <w:numPr>
          <w:ilvl w:val="0"/>
          <w:numId w:val="13"/>
        </w:numPr>
        <w:spacing w:before="200"/>
        <w:rPr>
          <w:b/>
          <w:bCs/>
          <w:highlight w:val="yellow"/>
        </w:rPr>
      </w:pPr>
      <w:r w:rsidRPr="00A06DE3">
        <w:rPr>
          <w:b/>
          <w:bCs/>
        </w:rPr>
        <w:t>Syntaxebene</w:t>
      </w:r>
      <w:r w:rsidRPr="00A06DE3">
        <w:t xml:space="preserve"> (</w:t>
      </w:r>
      <w:proofErr w:type="spellStart"/>
      <w:r w:rsidRPr="00A06DE3">
        <w:t>sklearn</w:t>
      </w:r>
      <w:proofErr w:type="spellEnd"/>
      <w:r w:rsidRPr="00A06DE3">
        <w:t xml:space="preserve">-API auswendig) — das ist für Oberstufenschüler ungefähr so relevant wie Logarithmentafeln. </w:t>
      </w:r>
      <w:r>
        <w:br/>
      </w:r>
      <w:r w:rsidRPr="006037FB">
        <w:rPr>
          <w:b/>
          <w:bCs/>
          <w:i/>
          <w:iCs/>
          <w:highlight w:val="yellow"/>
        </w:rPr>
        <w:t>Lesen</w:t>
      </w:r>
      <w:r w:rsidRPr="006037FB">
        <w:rPr>
          <w:b/>
          <w:bCs/>
          <w:highlight w:val="yellow"/>
        </w:rPr>
        <w:t xml:space="preserve"> können sollten sie Code; </w:t>
      </w:r>
      <w:r w:rsidRPr="006037FB">
        <w:rPr>
          <w:b/>
          <w:bCs/>
          <w:i/>
          <w:iCs/>
          <w:highlight w:val="yellow"/>
        </w:rPr>
        <w:t>schreiben</w:t>
      </w:r>
      <w:r w:rsidRPr="006037FB">
        <w:rPr>
          <w:b/>
          <w:bCs/>
          <w:highlight w:val="yellow"/>
        </w:rPr>
        <w:t xml:space="preserve"> aus dem Kopf ist verschwendete Lernzeit</w:t>
      </w:r>
    </w:p>
    <w:p w14:paraId="382149FF" w14:textId="77777777" w:rsidR="0033704B" w:rsidRPr="00A06DE3" w:rsidRDefault="0033704B" w:rsidP="0033704B">
      <w:pPr>
        <w:spacing w:before="200"/>
      </w:pPr>
      <w:r w:rsidRPr="00A06DE3">
        <w:t xml:space="preserve">Die interessante Provokation für eure Lehrer-Runde: </w:t>
      </w:r>
      <w:r w:rsidRPr="006037FB">
        <w:rPr>
          <w:b/>
          <w:bCs/>
          <w:highlight w:val="yellow"/>
        </w:rPr>
        <w:t xml:space="preserve">Der Sprung vom mentalen Modell zur Implementierung ist </w:t>
      </w:r>
      <w:r w:rsidRPr="006037FB">
        <w:rPr>
          <w:b/>
          <w:bCs/>
          <w:i/>
          <w:iCs/>
          <w:highlight w:val="yellow"/>
        </w:rPr>
        <w:t>nicht</w:t>
      </w:r>
      <w:r w:rsidRPr="006037FB">
        <w:rPr>
          <w:b/>
          <w:bCs/>
          <w:highlight w:val="yellow"/>
        </w:rPr>
        <w:t xml:space="preserve"> mehr der natürliche Lernpfad</w:t>
      </w:r>
      <w:r w:rsidRPr="00A06DE3">
        <w:t xml:space="preserve">. </w:t>
      </w:r>
      <w:r>
        <w:br/>
      </w:r>
      <w:r>
        <w:br/>
      </w:r>
      <w:r w:rsidRPr="00A06DE3">
        <w:t xml:space="preserve">Der neue Pfad ist: </w:t>
      </w:r>
      <w:r w:rsidRPr="006037FB">
        <w:rPr>
          <w:b/>
          <w:bCs/>
          <w:highlight w:val="yellow"/>
        </w:rPr>
        <w:t>mentales Modell → Spezifikation → kritische Prüfung des generierten Codes</w:t>
      </w:r>
      <w:r w:rsidRPr="00A06DE3">
        <w:t>. Code-Lesen ersetzt Code-Schreiben als Kernkompetenz.</w:t>
      </w:r>
    </w:p>
    <w:p w14:paraId="70207BD9" w14:textId="77777777" w:rsidR="0033704B" w:rsidRPr="00A06DE3" w:rsidRDefault="0033704B" w:rsidP="0033704B">
      <w:pPr>
        <w:spacing w:before="200"/>
      </w:pPr>
      <w:r w:rsidRPr="00A06DE3">
        <w:rPr>
          <w:b/>
          <w:bCs/>
        </w:rPr>
        <w:t xml:space="preserve">3. Konkrete Formatideen für </w:t>
      </w:r>
      <w:r>
        <w:rPr>
          <w:b/>
          <w:bCs/>
        </w:rPr>
        <w:t>den Workshop</w:t>
      </w:r>
    </w:p>
    <w:p w14:paraId="293C2739" w14:textId="77777777" w:rsidR="0033704B" w:rsidRPr="00A06DE3" w:rsidRDefault="0033704B" w:rsidP="0033704B">
      <w:pPr>
        <w:numPr>
          <w:ilvl w:val="0"/>
          <w:numId w:val="14"/>
        </w:numPr>
        <w:spacing w:before="200"/>
      </w:pPr>
      <w:r w:rsidRPr="00A06DE3">
        <w:rPr>
          <w:b/>
          <w:bCs/>
        </w:rPr>
        <w:t>"Ein Notebook, drei Wege"</w:t>
      </w:r>
      <w:r w:rsidRPr="00A06DE3">
        <w:t>: Nehmt ein</w:t>
      </w:r>
      <w:r>
        <w:t xml:space="preserve"> </w:t>
      </w:r>
      <w:r w:rsidRPr="00A06DE3">
        <w:t>2022er-Notebook (z.B. Iris-Visualisierung) und zeigt live: (a) wie man es 2022 geschrieben hätte (Zeile für Zeile), (b) wie man es per Vibe-Coding erzeugt, (c) wie man es per Mini-</w:t>
      </w:r>
      <w:proofErr w:type="spellStart"/>
      <w:r w:rsidRPr="00A06DE3">
        <w:t>Spec</w:t>
      </w:r>
      <w:proofErr w:type="spellEnd"/>
      <w:r w:rsidRPr="00A06DE3">
        <w:t xml:space="preserve"> erzeugt. Der Kontrast macht die Methodendiskussion greifbar, und die alten Notebooks bekommen eine zweite Karriere als Vergleichsmaterial statt als Lehrmaterial.</w:t>
      </w:r>
    </w:p>
    <w:p w14:paraId="03B9850F" w14:textId="77777777" w:rsidR="0033704B" w:rsidRPr="00A06DE3" w:rsidRDefault="0033704B" w:rsidP="0033704B">
      <w:pPr>
        <w:numPr>
          <w:ilvl w:val="0"/>
          <w:numId w:val="14"/>
        </w:numPr>
        <w:spacing w:before="200"/>
      </w:pPr>
      <w:r w:rsidRPr="00A06DE3">
        <w:rPr>
          <w:b/>
          <w:bCs/>
        </w:rPr>
        <w:t>Fehler-Forensik statt Syntax-Übung</w:t>
      </w:r>
      <w:r w:rsidRPr="00A06DE3">
        <w:t xml:space="preserve">: Lasst die KI absichtlich ein Notebook mit einem subtilen Fehler generieren (Data Leakage, Test-Set im Training, irreführende Visualisierung). Aufgabe: Findet den Fehler. Das trainiert genau die Kompetenz, die bleibt — und funktioniert für alle Niveaus, weil die Informatiker tiefer </w:t>
      </w:r>
      <w:proofErr w:type="spellStart"/>
      <w:r w:rsidRPr="00A06DE3">
        <w:t>graben</w:t>
      </w:r>
      <w:proofErr w:type="spellEnd"/>
      <w:r w:rsidRPr="00A06DE3">
        <w:t xml:space="preserve"> und die Neulinge auf Konzeptebene argumentieren.</w:t>
      </w:r>
    </w:p>
    <w:p w14:paraId="7F3251A2" w14:textId="77777777" w:rsidR="0033704B" w:rsidRPr="00A06DE3" w:rsidRDefault="0033704B" w:rsidP="0033704B">
      <w:pPr>
        <w:numPr>
          <w:ilvl w:val="0"/>
          <w:numId w:val="14"/>
        </w:numPr>
        <w:spacing w:before="200"/>
      </w:pPr>
      <w:proofErr w:type="spellStart"/>
      <w:r w:rsidRPr="00A06DE3">
        <w:rPr>
          <w:b/>
          <w:bCs/>
        </w:rPr>
        <w:t>Spec</w:t>
      </w:r>
      <w:proofErr w:type="spellEnd"/>
      <w:r w:rsidRPr="00A06DE3">
        <w:rPr>
          <w:b/>
          <w:bCs/>
        </w:rPr>
        <w:t xml:space="preserve"> schreiben als Schreibaufgabe</w:t>
      </w:r>
      <w:r w:rsidRPr="00A06DE3">
        <w:t xml:space="preserve">: Die Lehrer formulieren in Paaren eine Spezifikation für ein kleines ML-Problem aus </w:t>
      </w:r>
      <w:r w:rsidRPr="00A06DE3">
        <w:rPr>
          <w:i/>
          <w:iCs/>
        </w:rPr>
        <w:t>ihrem eigenen Fach</w:t>
      </w:r>
      <w:r w:rsidRPr="00A06DE3">
        <w:t xml:space="preserve"> (Bio: Pflanzenklassifikation, Sport: Leistungsdaten, Deutsch: Textklassifikation). Dann generiert die KI daraus. Das holt die Fachlehrer ab, die mit Python nichts am Hut haben, und zeigt: Die wertvolle Arbeit ist die Spezifikation, nicht der Code.</w:t>
      </w:r>
      <w:r w:rsidRPr="00A06DE3">
        <w:br/>
      </w:r>
    </w:p>
    <w:p w14:paraId="4872B51A" w14:textId="77777777" w:rsidR="0033704B" w:rsidRPr="00A06DE3" w:rsidRDefault="0033704B" w:rsidP="0033704B">
      <w:pPr>
        <w:spacing w:line="276" w:lineRule="auto"/>
      </w:pPr>
      <w:r w:rsidRPr="00A06DE3">
        <w:rPr>
          <w:b/>
          <w:bCs/>
        </w:rPr>
        <w:t xml:space="preserve">4. Ein </w:t>
      </w:r>
      <w:r>
        <w:rPr>
          <w:b/>
          <w:bCs/>
        </w:rPr>
        <w:t xml:space="preserve">wichtiger </w:t>
      </w:r>
      <w:r w:rsidRPr="00A06DE3">
        <w:rPr>
          <w:b/>
          <w:bCs/>
        </w:rPr>
        <w:t>Einwand</w:t>
      </w:r>
      <w:r>
        <w:rPr>
          <w:b/>
          <w:bCs/>
        </w:rPr>
        <w:t>:</w:t>
      </w:r>
    </w:p>
    <w:p w14:paraId="739A8D05" w14:textId="7EE0EAA7" w:rsidR="0033704B" w:rsidRPr="00A06DE3" w:rsidRDefault="0033704B" w:rsidP="0033704B">
      <w:pPr>
        <w:spacing w:line="276" w:lineRule="auto"/>
      </w:pPr>
      <w:r w:rsidRPr="00A06DE3">
        <w:t xml:space="preserve">"Ohne Syntax-Grundlagen kann man generierten Code nicht beurteilen." Der Einwand ist nicht falsch — er verschiebt nur die Frage: </w:t>
      </w:r>
      <w:r>
        <w:t xml:space="preserve"> </w:t>
      </w:r>
      <w:r w:rsidRPr="006037FB">
        <w:rPr>
          <w:b/>
          <w:bCs/>
          <w:i/>
          <w:iCs/>
          <w:highlight w:val="yellow"/>
        </w:rPr>
        <w:t>Wie viel</w:t>
      </w:r>
      <w:r w:rsidRPr="006037FB">
        <w:rPr>
          <w:b/>
          <w:bCs/>
          <w:highlight w:val="yellow"/>
        </w:rPr>
        <w:t xml:space="preserve"> Syntax braucht man fürs Beurteilen?</w:t>
      </w:r>
      <w:r w:rsidRPr="00A06DE3">
        <w:t xml:space="preserve"> Vermutlich deutlich weniger als fürs Schreiben, und vor allem eine andere Sorte (Lesefluss, Mustererkennung, "riecht das richtig?").</w:t>
      </w:r>
    </w:p>
    <w:p w14:paraId="16AF378F" w14:textId="77777777" w:rsidR="0033704B" w:rsidRDefault="0033704B">
      <w:pPr>
        <w:rPr>
          <w:b/>
          <w:bCs/>
          <w:color w:val="1F2328"/>
          <w:sz w:val="34"/>
          <w:szCs w:val="34"/>
        </w:rPr>
      </w:pPr>
      <w:r>
        <w:br w:type="page"/>
      </w:r>
    </w:p>
    <w:p w14:paraId="4E5AC230" w14:textId="20EBACA7" w:rsidR="00A909A9" w:rsidRPr="0033704B" w:rsidRDefault="00000000" w:rsidP="0033704B">
      <w:pPr>
        <w:pStyle w:val="Heading1"/>
      </w:pPr>
      <w:r w:rsidRPr="0033704B">
        <w:lastRenderedPageBreak/>
        <w:t xml:space="preserve">Ablaufplan · </w:t>
      </w:r>
      <w:r w:rsidR="0033704B" w:rsidRPr="0033704B">
        <w:t>KI-Lehrer-</w:t>
      </w:r>
      <w:r w:rsidRPr="0033704B">
        <w:t>Workshop</w:t>
      </w:r>
      <w:r w:rsidR="0033704B" w:rsidRPr="0033704B">
        <w:t>:</w:t>
      </w:r>
      <w:r w:rsidRPr="0033704B">
        <w:t xml:space="preserve"> </w:t>
      </w:r>
      <w:proofErr w:type="spellStart"/>
      <w:r w:rsidRPr="0033704B">
        <w:t>Machine</w:t>
      </w:r>
      <w:proofErr w:type="spellEnd"/>
      <w:r w:rsidRPr="0033704B">
        <w:t xml:space="preserve"> Learning mit modernen Methoden</w:t>
      </w:r>
    </w:p>
    <w:p w14:paraId="30DF568F" w14:textId="77777777" w:rsidR="00A909A9" w:rsidRDefault="00000000">
      <w:pPr>
        <w:pBdr>
          <w:bottom w:val="single" w:sz="8" w:space="4" w:color="0969DA"/>
        </w:pBdr>
        <w:spacing w:after="160"/>
      </w:pPr>
      <w:r>
        <w:rPr>
          <w:i/>
          <w:iCs/>
          <w:color w:val="1F2328"/>
        </w:rPr>
        <w:t xml:space="preserve">Leitidee: Workshop 1 vermittelt das WIE — den vollständigen Methodenzyklus Beauftragen → Spezifizieren → Abnehmen → </w:t>
      </w:r>
      <w:proofErr w:type="gramStart"/>
      <w:r>
        <w:rPr>
          <w:i/>
          <w:iCs/>
          <w:color w:val="1F2328"/>
        </w:rPr>
        <w:t>Rückübersetzen</w:t>
      </w:r>
      <w:proofErr w:type="gramEnd"/>
      <w:r>
        <w:rPr>
          <w:i/>
          <w:iCs/>
          <w:color w:val="1F2328"/>
        </w:rPr>
        <w:t xml:space="preserve">. Der Iris-Workflow ist Vehikel, nicht Gegenstand; </w:t>
      </w:r>
      <w:proofErr w:type="gramStart"/>
      <w:r>
        <w:rPr>
          <w:i/>
          <w:iCs/>
          <w:color w:val="1F2328"/>
        </w:rPr>
        <w:t>das</w:t>
      </w:r>
      <w:proofErr w:type="gramEnd"/>
      <w:r>
        <w:rPr>
          <w:i/>
          <w:iCs/>
          <w:color w:val="1F2328"/>
        </w:rPr>
        <w:t xml:space="preserve"> WAS folgt in den Workshops 2–5 (</w:t>
      </w:r>
      <w:proofErr w:type="spellStart"/>
      <w:r>
        <w:rPr>
          <w:i/>
          <w:iCs/>
          <w:color w:val="1F2328"/>
        </w:rPr>
        <w:t>Wine</w:t>
      </w:r>
      <w:proofErr w:type="spellEnd"/>
      <w:r>
        <w:rPr>
          <w:i/>
          <w:iCs/>
          <w:color w:val="1F2328"/>
        </w:rPr>
        <w:t xml:space="preserve">, Diabetes, </w:t>
      </w:r>
      <w:proofErr w:type="spellStart"/>
      <w:r>
        <w:rPr>
          <w:i/>
          <w:iCs/>
          <w:color w:val="1F2328"/>
        </w:rPr>
        <w:t>Decision</w:t>
      </w:r>
      <w:proofErr w:type="spellEnd"/>
      <w:r>
        <w:rPr>
          <w:i/>
          <w:iCs/>
          <w:color w:val="1F2328"/>
        </w:rPr>
        <w:t xml:space="preserve"> Trees, SVM, später </w:t>
      </w:r>
      <w:proofErr w:type="spellStart"/>
      <w:r>
        <w:rPr>
          <w:i/>
          <w:iCs/>
          <w:color w:val="1F2328"/>
        </w:rPr>
        <w:t>PyTorch</w:t>
      </w:r>
      <w:proofErr w:type="spellEnd"/>
      <w:r>
        <w:rPr>
          <w:i/>
          <w:iCs/>
          <w:color w:val="1F2328"/>
        </w:rPr>
        <w:t>/Keras, CNN, NLP). Die Zeitangaben sind Orientierung; die Spalte „Didaktische Idee“ ist die eigentlich verbindliche.</w:t>
      </w:r>
    </w:p>
    <w:tbl>
      <w:tblPr>
        <w:tblW w:w="15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"/>
        <w:gridCol w:w="2065"/>
        <w:gridCol w:w="6761"/>
        <w:gridCol w:w="5386"/>
      </w:tblGrid>
      <w:tr w:rsidR="00A909A9" w14:paraId="1F926759" w14:textId="77777777" w:rsidTr="00A06DE3">
        <w:trPr>
          <w:tblHeader/>
        </w:trPr>
        <w:tc>
          <w:tcPr>
            <w:tcW w:w="1238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87D2D" w14:textId="77777777" w:rsidR="00A909A9" w:rsidRDefault="00000000">
            <w:r>
              <w:rPr>
                <w:b/>
                <w:bCs/>
                <w:color w:val="FFFFFF"/>
              </w:rPr>
              <w:t>Zeit</w:t>
            </w:r>
          </w:p>
        </w:tc>
        <w:tc>
          <w:tcPr>
            <w:tcW w:w="2065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6D6ED" w14:textId="77777777" w:rsidR="00A909A9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6761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0290D" w14:textId="77777777" w:rsidR="00A909A9" w:rsidRDefault="00000000">
            <w:r>
              <w:rPr>
                <w:b/>
                <w:bCs/>
                <w:color w:val="FFFFFF"/>
              </w:rPr>
              <w:t>Didaktische Idee — das Warum</w:t>
            </w:r>
          </w:p>
        </w:tc>
        <w:tc>
          <w:tcPr>
            <w:tcW w:w="5386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0969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3B84E" w14:textId="77777777" w:rsidR="00A909A9" w:rsidRDefault="00000000">
            <w:r>
              <w:rPr>
                <w:b/>
                <w:bCs/>
                <w:color w:val="FFFFFF"/>
              </w:rPr>
              <w:t>Ablauf &amp; Material</w:t>
            </w:r>
          </w:p>
        </w:tc>
      </w:tr>
      <w:tr w:rsidR="00A909A9" w14:paraId="0BD01975" w14:textId="77777777" w:rsidTr="00A06DE3">
        <w:tc>
          <w:tcPr>
            <w:tcW w:w="1238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38118" w14:textId="77777777" w:rsidR="00A909A9" w:rsidRDefault="00000000">
            <w:pPr>
              <w:spacing w:after="60"/>
            </w:pPr>
            <w:r>
              <w:rPr>
                <w:b/>
                <w:bCs/>
                <w:color w:val="0969DA"/>
                <w:sz w:val="19"/>
                <w:szCs w:val="19"/>
              </w:rPr>
              <w:t>00:00 –00:15</w:t>
            </w:r>
          </w:p>
        </w:tc>
        <w:tc>
          <w:tcPr>
            <w:tcW w:w="2065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C65AA" w14:textId="77777777" w:rsidR="00A909A9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Ankommen &amp; Technik-Check</w:t>
            </w:r>
          </w:p>
        </w:tc>
        <w:tc>
          <w:tcPr>
            <w:tcW w:w="6761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4EC78" w14:textId="77777777" w:rsidR="00A909A9" w:rsidRDefault="00000000">
            <w:pPr>
              <w:spacing w:after="60"/>
            </w:pPr>
            <w:r>
              <w:rPr>
                <w:sz w:val="19"/>
                <w:szCs w:val="19"/>
              </w:rPr>
              <w:t>Technische Hürden sind der größte Stimmungs-Killer einer Online-Fortbildung — sie werden hier bewusst isoliert und abgearbeitet, bevor Inhalt beginnt. Wer schon läuft, hilft den Nachbarn (Peer-Support als erstes Heterogenitäts-Werkzeug).</w:t>
            </w:r>
          </w:p>
          <w:p w14:paraId="29D09CE6" w14:textId="77777777" w:rsidR="00A909A9" w:rsidRDefault="00000000">
            <w:r>
              <w:rPr>
                <w:sz w:val="19"/>
                <w:szCs w:val="19"/>
              </w:rPr>
              <w:t>Nebeneffekt: Die Setup-Zelle im Notebook modelliert eine Haltung — Umgebung prüfen, bevor man arbeitet.</w:t>
            </w:r>
          </w:p>
        </w:tc>
        <w:tc>
          <w:tcPr>
            <w:tcW w:w="5386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FED36" w14:textId="77777777" w:rsidR="00A909A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API-Keys verteilen (Chat im Teams-Meeting)</w:t>
            </w:r>
          </w:p>
          <w:p w14:paraId="3ADBF94C" w14:textId="77777777" w:rsidR="00A909A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Skelett-Notebook öffnen: </w:t>
            </w:r>
            <w:proofErr w:type="spellStart"/>
            <w:r>
              <w:rPr>
                <w:sz w:val="19"/>
                <w:szCs w:val="19"/>
              </w:rPr>
              <w:t>Kaggle</w:t>
            </w:r>
            <w:proofErr w:type="spellEnd"/>
            <w:r>
              <w:rPr>
                <w:sz w:val="19"/>
                <w:szCs w:val="19"/>
              </w:rPr>
              <w:t xml:space="preserve"> (Fork-Link), </w:t>
            </w:r>
            <w:proofErr w:type="spellStart"/>
            <w:r>
              <w:rPr>
                <w:sz w:val="19"/>
                <w:szCs w:val="19"/>
              </w:rPr>
              <w:t>Anaconda</w:t>
            </w:r>
            <w:proofErr w:type="spellEnd"/>
            <w:r>
              <w:rPr>
                <w:sz w:val="19"/>
                <w:szCs w:val="19"/>
              </w:rPr>
              <w:t xml:space="preserve"> (Download) oder </w:t>
            </w:r>
            <w:proofErr w:type="gramStart"/>
            <w:r>
              <w:rPr>
                <w:sz w:val="19"/>
                <w:szCs w:val="19"/>
              </w:rPr>
              <w:t>VS Code</w:t>
            </w:r>
            <w:proofErr w:type="gramEnd"/>
          </w:p>
          <w:p w14:paraId="23F7B9CB" w14:textId="77777777" w:rsidR="00A909A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Setup-Zelle + Daten-Zelle ausführen → „✅ Setup ok“</w:t>
            </w:r>
          </w:p>
          <w:p w14:paraId="719F6AC6" w14:textId="77777777" w:rsidR="00A909A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Plan B bereithalten: Bildschirm der Leitung, Prompts via Teams-Chat</w:t>
            </w:r>
          </w:p>
        </w:tc>
      </w:tr>
      <w:tr w:rsidR="00A909A9" w14:paraId="5E9513B7" w14:textId="77777777" w:rsidTr="00A06DE3">
        <w:tc>
          <w:tcPr>
            <w:tcW w:w="1238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D43CB" w14:textId="77777777" w:rsidR="00A909A9" w:rsidRDefault="00000000">
            <w:pPr>
              <w:spacing w:after="60"/>
            </w:pPr>
            <w:r>
              <w:rPr>
                <w:b/>
                <w:bCs/>
                <w:color w:val="0969DA"/>
                <w:sz w:val="19"/>
                <w:szCs w:val="19"/>
              </w:rPr>
              <w:t>00:15 –00:30</w:t>
            </w:r>
          </w:p>
        </w:tc>
        <w:tc>
          <w:tcPr>
            <w:tcW w:w="2065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E959D" w14:textId="77777777" w:rsidR="00A909A9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Rahmung: der vollständige Methodenzyklus</w:t>
            </w:r>
          </w:p>
        </w:tc>
        <w:tc>
          <w:tcPr>
            <w:tcW w:w="6761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EA431" w14:textId="77777777" w:rsidR="00A909A9" w:rsidRDefault="00000000">
            <w:pPr>
              <w:spacing w:after="60"/>
            </w:pPr>
            <w:r>
              <w:rPr>
                <w:sz w:val="19"/>
                <w:szCs w:val="19"/>
              </w:rPr>
              <w:t>Erwartungsmanagement mit klarer Arbeitsteilung der Reihe: Workshop 1 vermittelt das WIE (den kompletten Zyklus Beauftragen → Spezifizieren → Abnehmen → Verstehen), die Workshops 2–5 das WAS (</w:t>
            </w:r>
            <w:proofErr w:type="spellStart"/>
            <w:r>
              <w:rPr>
                <w:sz w:val="19"/>
                <w:szCs w:val="19"/>
              </w:rPr>
              <w:t>Wine</w:t>
            </w:r>
            <w:proofErr w:type="spellEnd"/>
            <w:r>
              <w:rPr>
                <w:sz w:val="19"/>
                <w:szCs w:val="19"/>
              </w:rPr>
              <w:t xml:space="preserve">, Diabetes, </w:t>
            </w:r>
            <w:proofErr w:type="spellStart"/>
            <w:r>
              <w:rPr>
                <w:sz w:val="19"/>
                <w:szCs w:val="19"/>
              </w:rPr>
              <w:t>Decision</w:t>
            </w:r>
            <w:proofErr w:type="spellEnd"/>
            <w:r>
              <w:rPr>
                <w:sz w:val="19"/>
                <w:szCs w:val="19"/>
              </w:rPr>
              <w:t xml:space="preserve"> Trees, SVM, später </w:t>
            </w:r>
            <w:proofErr w:type="spellStart"/>
            <w:r>
              <w:rPr>
                <w:sz w:val="19"/>
                <w:szCs w:val="19"/>
              </w:rPr>
              <w:t>PyTorch</w:t>
            </w:r>
            <w:proofErr w:type="spellEnd"/>
            <w:r>
              <w:rPr>
                <w:sz w:val="19"/>
                <w:szCs w:val="19"/>
              </w:rPr>
              <w:t>/Keras, CNN, NLP). Iris ist heute Vehikel, nicht Gegenstand — das explizit zu sagen entlastet alle, die ML-Vorwissen vermissen.</w:t>
            </w:r>
          </w:p>
          <w:p w14:paraId="6AFDC4E3" w14:textId="77777777" w:rsidR="00A909A9" w:rsidRDefault="00000000">
            <w:pPr>
              <w:spacing w:after="60"/>
            </w:pPr>
            <w:r>
              <w:rPr>
                <w:sz w:val="19"/>
                <w:szCs w:val="19"/>
              </w:rPr>
              <w:t>Der Zyklus wird als Schaubild gezeigt und bleibt den ganzen Workshop sichtbar; jede Phase wird später darauf verortet („Hier stehen wir gerade“). Das gibt der heterogenen Gruppe eine gemeinsame Landkarte.</w:t>
            </w:r>
          </w:p>
          <w:p w14:paraId="2477378C" w14:textId="77777777" w:rsidR="00A909A9" w:rsidRDefault="00000000">
            <w:r>
              <w:rPr>
                <w:sz w:val="19"/>
                <w:szCs w:val="19"/>
              </w:rPr>
              <w:t xml:space="preserve">Die These „Sollte ein Oberstufenschüler </w:t>
            </w:r>
            <w:proofErr w:type="spellStart"/>
            <w:r>
              <w:rPr>
                <w:sz w:val="19"/>
                <w:szCs w:val="19"/>
              </w:rPr>
              <w:t>sklearn</w:t>
            </w:r>
            <w:proofErr w:type="spellEnd"/>
            <w:r>
              <w:rPr>
                <w:sz w:val="19"/>
                <w:szCs w:val="19"/>
              </w:rPr>
              <w:t>-Syntax lernen?“ wird geparkt und in der Schlussdiskussion eingelöst.</w:t>
            </w:r>
          </w:p>
        </w:tc>
        <w:tc>
          <w:tcPr>
            <w:tcW w:w="5386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AABBC" w14:textId="77777777" w:rsidR="00A909A9" w:rsidRDefault="0000000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Kurzimpuls (max. 10 Min): drei Ebenen — Konzept / Methode / Syntax</w:t>
            </w:r>
          </w:p>
          <w:p w14:paraId="24BB15C7" w14:textId="77777777" w:rsidR="00A909A9" w:rsidRDefault="0000000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 xml:space="preserve">Zyklus-Schaubild auflegen: Beauftragen → Streuung → 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 xml:space="preserve"> → Abnahme → Rückübersetzung</w:t>
            </w:r>
          </w:p>
          <w:p w14:paraId="383F3BE6" w14:textId="77777777" w:rsidR="00A909A9" w:rsidRDefault="0000000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Ausblick auf die Reihe: heute Methode, ab Workshop 2 Fachliches</w:t>
            </w:r>
          </w:p>
          <w:p w14:paraId="6CE9C0C4" w14:textId="77777777" w:rsidR="00A909A9" w:rsidRDefault="0000000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These parken (Whiteboard/Folie)</w:t>
            </w:r>
          </w:p>
        </w:tc>
      </w:tr>
      <w:tr w:rsidR="00A909A9" w14:paraId="7DE4B8BC" w14:textId="77777777" w:rsidTr="00A06DE3">
        <w:tc>
          <w:tcPr>
            <w:tcW w:w="1238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23EB5" w14:textId="77777777" w:rsidR="00A909A9" w:rsidRDefault="00000000">
            <w:pPr>
              <w:spacing w:after="60"/>
            </w:pPr>
            <w:r>
              <w:rPr>
                <w:b/>
                <w:bCs/>
                <w:color w:val="0969DA"/>
                <w:sz w:val="19"/>
                <w:szCs w:val="19"/>
              </w:rPr>
              <w:t>00:30 –00:40</w:t>
            </w:r>
          </w:p>
        </w:tc>
        <w:tc>
          <w:tcPr>
            <w:tcW w:w="2065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C5674" w14:textId="77777777" w:rsidR="00A909A9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Demo: FIM-Coding</w:t>
            </w:r>
          </w:p>
        </w:tc>
        <w:tc>
          <w:tcPr>
            <w:tcW w:w="6761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DA2E4" w14:textId="77777777" w:rsidR="00A909A9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FIM zeigt das eine Ende des Methoden-Spektrums: KI als Autovervollständigung, der Mensch behält die Code-Hoheit. Bewusst Demo statt Hands-on — die Web-Oberfläche fühlt sich außerhalb des Editors künstlich an, und die </w:t>
            </w:r>
            <w:proofErr w:type="spellStart"/>
            <w:r>
              <w:rPr>
                <w:sz w:val="19"/>
                <w:szCs w:val="19"/>
              </w:rPr>
              <w:t>Kaggle</w:t>
            </w:r>
            <w:proofErr w:type="spellEnd"/>
            <w:r>
              <w:rPr>
                <w:sz w:val="19"/>
                <w:szCs w:val="19"/>
              </w:rPr>
              <w:t>-Gruppe hätte keine Entsprechung.</w:t>
            </w:r>
          </w:p>
          <w:p w14:paraId="31FEDD52" w14:textId="77777777" w:rsidR="00A909A9" w:rsidRDefault="00000000">
            <w:r>
              <w:rPr>
                <w:sz w:val="19"/>
                <w:szCs w:val="19"/>
              </w:rPr>
              <w:t xml:space="preserve">Didaktischer Zweck: das Spektrum aufspannen (FIM → Vibe → 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 xml:space="preserve"> = zunehmende Delegation), damit die folgenden Phasen als Punkte auf einer Linie erscheinen, nicht als isolierte Tricks.</w:t>
            </w:r>
          </w:p>
        </w:tc>
        <w:tc>
          <w:tcPr>
            <w:tcW w:w="5386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D5A20" w14:textId="77777777" w:rsidR="00A909A9" w:rsidRDefault="00000000"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19"/>
                <w:szCs w:val="19"/>
              </w:rPr>
              <w:t>Live-Demo durch Workshop-Leitung (geteilter Bildschirm)</w:t>
            </w:r>
          </w:p>
          <w:p w14:paraId="78F72E1A" w14:textId="77777777" w:rsidR="00A909A9" w:rsidRDefault="00000000">
            <w:pPr>
              <w:pStyle w:val="ListParagraph"/>
              <w:numPr>
                <w:ilvl w:val="0"/>
                <w:numId w:val="4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Codestral</w:t>
            </w:r>
            <w:proofErr w:type="spellEnd"/>
            <w:r>
              <w:rPr>
                <w:sz w:val="19"/>
                <w:szCs w:val="19"/>
              </w:rPr>
              <w:t xml:space="preserve">-FIM-Oberfläche: </w:t>
            </w:r>
            <w:proofErr w:type="spellStart"/>
            <w:r>
              <w:rPr>
                <w:sz w:val="19"/>
                <w:szCs w:val="19"/>
              </w:rPr>
              <w:t>Prefix</w:t>
            </w:r>
            <w:proofErr w:type="spellEnd"/>
            <w:r>
              <w:rPr>
                <w:sz w:val="19"/>
                <w:szCs w:val="19"/>
              </w:rPr>
              <w:t>/Suffix am Iris-Beispiel</w:t>
            </w:r>
          </w:p>
          <w:p w14:paraId="3DB0894A" w14:textId="77777777" w:rsidR="00A909A9" w:rsidRDefault="00000000"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19"/>
                <w:szCs w:val="19"/>
              </w:rPr>
              <w:t>Kurz benennen: Wo glänzt FIM (Routine-Code), wo nicht (Architektur)?</w:t>
            </w:r>
          </w:p>
          <w:p w14:paraId="388FC0D0" w14:textId="77777777" w:rsidR="00A909A9" w:rsidRDefault="00000000"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19"/>
                <w:szCs w:val="19"/>
              </w:rPr>
              <w:t>Keine Teilnehmer-Aktivität — bewusst kurz halten</w:t>
            </w:r>
          </w:p>
        </w:tc>
      </w:tr>
      <w:tr w:rsidR="00A909A9" w14:paraId="37C47B0C" w14:textId="77777777" w:rsidTr="00A06DE3">
        <w:tc>
          <w:tcPr>
            <w:tcW w:w="1238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007F2" w14:textId="77777777" w:rsidR="00A909A9" w:rsidRDefault="00000000">
            <w:pPr>
              <w:spacing w:after="60"/>
            </w:pPr>
            <w:r>
              <w:rPr>
                <w:b/>
                <w:bCs/>
                <w:color w:val="0969DA"/>
                <w:sz w:val="19"/>
                <w:szCs w:val="19"/>
              </w:rPr>
              <w:t>00:40 –01:10</w:t>
            </w:r>
          </w:p>
        </w:tc>
        <w:tc>
          <w:tcPr>
            <w:tcW w:w="2065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DAE4D" w14:textId="77777777" w:rsidR="00A909A9" w:rsidRPr="00A06DE3" w:rsidRDefault="00000000">
            <w:pPr>
              <w:spacing w:after="60"/>
              <w:rPr>
                <w:lang w:val="en-US"/>
              </w:rPr>
            </w:pPr>
            <w:r w:rsidRPr="00A06DE3">
              <w:rPr>
                <w:b/>
                <w:bCs/>
                <w:sz w:val="19"/>
                <w:szCs w:val="19"/>
                <w:lang w:val="en-US"/>
              </w:rPr>
              <w:t>Hands-on: Vibe-Coding (</w:t>
            </w:r>
            <w:proofErr w:type="spellStart"/>
            <w:r w:rsidRPr="00A06DE3">
              <w:rPr>
                <w:b/>
                <w:bCs/>
                <w:sz w:val="19"/>
                <w:szCs w:val="19"/>
                <w:lang w:val="en-US"/>
              </w:rPr>
              <w:t>Visualisierung</w:t>
            </w:r>
            <w:proofErr w:type="spellEnd"/>
            <w:r w:rsidRPr="00A06DE3">
              <w:rPr>
                <w:b/>
                <w:bCs/>
                <w:sz w:val="19"/>
                <w:szCs w:val="19"/>
                <w:lang w:val="en-US"/>
              </w:rPr>
              <w:t xml:space="preserve"> + Modell)</w:t>
            </w:r>
          </w:p>
        </w:tc>
        <w:tc>
          <w:tcPr>
            <w:tcW w:w="6761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47C37" w14:textId="77777777" w:rsidR="00A909A9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Erfolgserlebnis zuerst: Auch Neulinge erzeugen in Minuten Visualisierung und ML-Modell — das nivelliert die Heterogenität am Einstiegspunkt. Die Phase ist gegenüber früheren Planungen bewusst auf 30 Minuten gestrafft: Sie ist Problemerzeuger für die 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>, nicht Selbstzweck.</w:t>
            </w:r>
          </w:p>
          <w:p w14:paraId="09FE2552" w14:textId="77777777" w:rsidR="00A909A9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Verdeckt wird hier das Problem gesät, das die 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 xml:space="preserve"> löst: Freie Beauftragung führt unweigerlich zu streuenden Ergebnissen. Die Teilnehmer sollen das selbst produzieren, nicht erzählt bekommen.</w:t>
            </w:r>
          </w:p>
          <w:p w14:paraId="75EA7E5F" w14:textId="77777777" w:rsidR="00A909A9" w:rsidRDefault="00000000">
            <w:r>
              <w:rPr>
                <w:sz w:val="19"/>
                <w:szCs w:val="19"/>
              </w:rPr>
              <w:t>Der Fehler-Rückkopplungs-Zyklus (Fehlermeldung → zurück in den Chat) wird explizit als Methode gerahmt, nicht als Panne.</w:t>
            </w:r>
          </w:p>
        </w:tc>
        <w:tc>
          <w:tcPr>
            <w:tcW w:w="5386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EFC92" w14:textId="77777777" w:rsidR="00A909A9" w:rsidRDefault="00000000"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sz w:val="19"/>
                <w:szCs w:val="19"/>
              </w:rPr>
              <w:t>Phase A im Notebook: Visualisierung per freiem Prompt (ca. 12 Min)</w:t>
            </w:r>
          </w:p>
          <w:p w14:paraId="342C42D5" w14:textId="77777777" w:rsidR="00A909A9" w:rsidRDefault="00000000"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sz w:val="19"/>
                <w:szCs w:val="19"/>
              </w:rPr>
              <w:t>Phase B: Klassifikationsmodell per freiem Prompt (ca. 15 Min)</w:t>
            </w:r>
          </w:p>
          <w:p w14:paraId="210CBE65" w14:textId="77777777" w:rsidR="00A909A9" w:rsidRDefault="00000000"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sz w:val="19"/>
                <w:szCs w:val="19"/>
              </w:rPr>
              <w:t xml:space="preserve">Prüffragen im Notebook: </w:t>
            </w:r>
            <w:proofErr w:type="spellStart"/>
            <w:r>
              <w:rPr>
                <w:sz w:val="19"/>
                <w:szCs w:val="19"/>
              </w:rPr>
              <w:t>Accuracy</w:t>
            </w:r>
            <w:proofErr w:type="spellEnd"/>
            <w:r>
              <w:rPr>
                <w:sz w:val="19"/>
                <w:szCs w:val="19"/>
              </w:rPr>
              <w:t>? Train/Test-Split vorhanden?</w:t>
            </w:r>
          </w:p>
          <w:p w14:paraId="00F0FA71" w14:textId="77777777" w:rsidR="00A909A9" w:rsidRDefault="00000000"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sz w:val="19"/>
                <w:szCs w:val="19"/>
              </w:rPr>
              <w:t>Leitung sammelt 2–3 kontrastreiche Ergebnisse für die Galerie</w:t>
            </w:r>
          </w:p>
        </w:tc>
      </w:tr>
      <w:tr w:rsidR="00A909A9" w14:paraId="10593931" w14:textId="77777777" w:rsidTr="00A06DE3">
        <w:tc>
          <w:tcPr>
            <w:tcW w:w="1238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14578" w14:textId="77777777" w:rsidR="00A909A9" w:rsidRDefault="00000000">
            <w:pPr>
              <w:spacing w:after="60"/>
            </w:pPr>
            <w:r>
              <w:rPr>
                <w:b/>
                <w:bCs/>
                <w:color w:val="0969DA"/>
                <w:sz w:val="19"/>
                <w:szCs w:val="19"/>
              </w:rPr>
              <w:lastRenderedPageBreak/>
              <w:t>01:10 –01:25</w:t>
            </w:r>
          </w:p>
        </w:tc>
        <w:tc>
          <w:tcPr>
            <w:tcW w:w="2065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2BDD3" w14:textId="77777777" w:rsidR="00A909A9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Galerie: Ergebnisse vergleichen</w:t>
            </w:r>
          </w:p>
        </w:tc>
        <w:tc>
          <w:tcPr>
            <w:tcW w:w="6761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90817" w14:textId="77777777" w:rsidR="00A909A9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Das Gelenk des Workshops. Die Erkenntnis „gleiche Aufgabe, 15 verschiedene Notebooks“ muss aus dem Plenum kommen — sie ist die erlebte Motivation für die 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>. SDD erscheint dadurch als Lösung eines selbst erfahrenen Problems.</w:t>
            </w:r>
          </w:p>
          <w:p w14:paraId="57B83C49" w14:textId="77777777" w:rsidR="00A909A9" w:rsidRDefault="00000000">
            <w:r>
              <w:rPr>
                <w:sz w:val="19"/>
                <w:szCs w:val="19"/>
              </w:rPr>
              <w:t>Zweite Ebene: Die Streuung spiegelt exakt die Heterogenität, die die Teilnehmer in ihren eigenen Klassen erleben werden — Meta-Didaktik als Inhalt.</w:t>
            </w:r>
          </w:p>
        </w:tc>
        <w:tc>
          <w:tcPr>
            <w:tcW w:w="5386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DA5DE" w14:textId="77777777" w:rsidR="00A909A9" w:rsidRDefault="00000000"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rPr>
                <w:sz w:val="19"/>
                <w:szCs w:val="19"/>
              </w:rPr>
              <w:t>2–3 Teilnehmer teilen den Bildschirm (vorher angefragt)</w:t>
            </w:r>
          </w:p>
          <w:p w14:paraId="25011E53" w14:textId="77777777" w:rsidR="00A909A9" w:rsidRDefault="00000000"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rPr>
                <w:sz w:val="19"/>
                <w:szCs w:val="19"/>
              </w:rPr>
              <w:t xml:space="preserve">Vergleich: Plot-Typ, Modell, </w:t>
            </w:r>
            <w:proofErr w:type="spellStart"/>
            <w:r>
              <w:rPr>
                <w:sz w:val="19"/>
                <w:szCs w:val="19"/>
              </w:rPr>
              <w:t>Accuracy</w:t>
            </w:r>
            <w:proofErr w:type="spellEnd"/>
            <w:r>
              <w:rPr>
                <w:sz w:val="19"/>
                <w:szCs w:val="19"/>
              </w:rPr>
              <w:t>, mit/ohne Test-Split</w:t>
            </w:r>
          </w:p>
          <w:p w14:paraId="36F5267A" w14:textId="77777777" w:rsidR="00A909A9" w:rsidRDefault="00000000"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rPr>
                <w:sz w:val="19"/>
                <w:szCs w:val="19"/>
              </w:rPr>
              <w:t>Leitfrage: „Woran liegt die Streuung — an der KI oder an uns?“</w:t>
            </w:r>
          </w:p>
          <w:p w14:paraId="75D1E55E" w14:textId="77777777" w:rsidR="00A909A9" w:rsidRDefault="00000000"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rPr>
                <w:sz w:val="19"/>
                <w:szCs w:val="19"/>
              </w:rPr>
              <w:t>Überleitung: „Dann beauftragen wir jetzt präzise.“</w:t>
            </w:r>
          </w:p>
        </w:tc>
      </w:tr>
      <w:tr w:rsidR="00A909A9" w14:paraId="035764C0" w14:textId="77777777" w:rsidTr="00A06DE3">
        <w:tc>
          <w:tcPr>
            <w:tcW w:w="1238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3D1F6" w14:textId="77777777" w:rsidR="00A909A9" w:rsidRDefault="00000000">
            <w:pPr>
              <w:spacing w:after="60"/>
            </w:pPr>
            <w:r>
              <w:rPr>
                <w:b/>
                <w:bCs/>
                <w:color w:val="0969DA"/>
                <w:sz w:val="19"/>
                <w:szCs w:val="19"/>
              </w:rPr>
              <w:t>01:25 –01:35</w:t>
            </w:r>
          </w:p>
        </w:tc>
        <w:tc>
          <w:tcPr>
            <w:tcW w:w="2065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A96F2" w14:textId="77777777" w:rsidR="00A909A9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Pause</w:t>
            </w:r>
          </w:p>
        </w:tc>
        <w:tc>
          <w:tcPr>
            <w:tcW w:w="6761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D8DD1" w14:textId="77777777" w:rsidR="00A909A9" w:rsidRDefault="00000000">
            <w:r>
              <w:rPr>
                <w:sz w:val="19"/>
                <w:szCs w:val="19"/>
              </w:rPr>
              <w:t>Drei Stunden Online-Format brauchen eine echte Pause — dramaturgisch richtig platziert: Das Problem ist aufgerissen, die Lösung kommt danach.</w:t>
            </w:r>
          </w:p>
        </w:tc>
        <w:tc>
          <w:tcPr>
            <w:tcW w:w="5386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664D8" w14:textId="77777777" w:rsidR="00A909A9" w:rsidRDefault="00000000"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rPr>
                <w:sz w:val="19"/>
                <w:szCs w:val="19"/>
              </w:rPr>
              <w:t>Kamera &amp; Mikro aus, 10 Minuten weg vom Bildschirm</w:t>
            </w:r>
          </w:p>
        </w:tc>
      </w:tr>
      <w:tr w:rsidR="00A909A9" w14:paraId="383F6F40" w14:textId="77777777" w:rsidTr="00A06DE3">
        <w:tc>
          <w:tcPr>
            <w:tcW w:w="1238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0C8A8" w14:textId="77777777" w:rsidR="00A909A9" w:rsidRDefault="00000000">
            <w:pPr>
              <w:spacing w:after="60"/>
            </w:pPr>
            <w:r>
              <w:rPr>
                <w:b/>
                <w:bCs/>
                <w:color w:val="0969DA"/>
                <w:sz w:val="19"/>
                <w:szCs w:val="19"/>
              </w:rPr>
              <w:t>01:35 –01:55</w:t>
            </w:r>
          </w:p>
        </w:tc>
        <w:tc>
          <w:tcPr>
            <w:tcW w:w="2065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EA3A1" w14:textId="77777777" w:rsidR="00A909A9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Mini-</w:t>
            </w:r>
            <w:proofErr w:type="spellStart"/>
            <w:r>
              <w:rPr>
                <w:b/>
                <w:bCs/>
                <w:sz w:val="19"/>
                <w:szCs w:val="19"/>
              </w:rPr>
              <w:t>Spec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schreiben (Paararbeit, zwei Wellen)</w:t>
            </w:r>
          </w:p>
        </w:tc>
        <w:tc>
          <w:tcPr>
            <w:tcW w:w="6761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84615" w14:textId="77777777" w:rsidR="00A909A9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Die 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 xml:space="preserve"> ist der fachübergreifende Take-away: Ziel, Muss-Anforderungen, Nicht-Ziele, Akzeptanzkriterien sind eine Denktechnik — auch für die Stundenvorbereitung in Deutsch oder Physik. Paare gezielt heterogen besetzen: Die 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 xml:space="preserve"> entsteht in natürlicher Sprache, der Neuling ist gleichberechtigt, der Erfahrene schärft die Kriterien.</w:t>
            </w:r>
          </w:p>
          <w:p w14:paraId="01E5715E" w14:textId="77777777" w:rsidR="00A909A9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Zwei Wellen mit Absicht: Erst füllen ALLE die schlanke Vorlage von Hand aus — das Ausfüllen IST das Nachdenken. Erst danach wird der Meta-Prompt gezeigt („so automatisiert man das im Profi-Alltag“): Die KI interviewt das Paar und schreibt die 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 xml:space="preserve"> im selben Zielformat. Wer den Meta-Prompt vor dem eigenen Denken bekäme, würde das Denken überspringen.</w:t>
            </w:r>
          </w:p>
          <w:p w14:paraId="5A3ADF8A" w14:textId="77777777" w:rsidR="00A909A9" w:rsidRDefault="00000000">
            <w:r>
              <w:rPr>
                <w:sz w:val="19"/>
                <w:szCs w:val="19"/>
              </w:rPr>
              <w:t>Die Beispiel-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 xml:space="preserve"> wird erst NACH der Schreibphase als Vergleich aufgelegt — sonst normiert sie die eigenen </w:t>
            </w:r>
            <w:proofErr w:type="spellStart"/>
            <w:r>
              <w:rPr>
                <w:sz w:val="19"/>
                <w:szCs w:val="19"/>
              </w:rPr>
              <w:t>Specs</w:t>
            </w:r>
            <w:proofErr w:type="spellEnd"/>
            <w:r>
              <w:rPr>
                <w:sz w:val="19"/>
                <w:szCs w:val="19"/>
              </w:rPr>
              <w:t xml:space="preserve"> vorab.</w:t>
            </w:r>
          </w:p>
        </w:tc>
        <w:tc>
          <w:tcPr>
            <w:tcW w:w="5386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E9A69" w14:textId="77777777" w:rsidR="00A909A9" w:rsidRDefault="00000000"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rPr>
                <w:sz w:val="19"/>
                <w:szCs w:val="19"/>
              </w:rPr>
              <w:t>Kurzinput (5 Min): die sechs Abschnitte der Vorlage, Fokus Nicht-Ziele &amp; Akzeptanzkriterien</w:t>
            </w:r>
          </w:p>
          <w:p w14:paraId="2296807E" w14:textId="77777777" w:rsidR="00A909A9" w:rsidRDefault="00000000"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rPr>
                <w:sz w:val="19"/>
                <w:szCs w:val="19"/>
              </w:rPr>
              <w:t>Welle 1: Paare füllen Mini-Spec_Vorlage.md in Breakout-Räumen aus (10 Min)</w:t>
            </w:r>
          </w:p>
          <w:p w14:paraId="02CC2D28" w14:textId="77777777" w:rsidR="00A909A9" w:rsidRDefault="00000000"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rPr>
                <w:sz w:val="19"/>
                <w:szCs w:val="19"/>
              </w:rPr>
              <w:t xml:space="preserve">Welle 2: Meta-Prompt_Workshop.md vorstellen — Schnelle dürfen ihre 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 xml:space="preserve"> per KI-Interview verfeinern</w:t>
            </w:r>
          </w:p>
          <w:p w14:paraId="6DED00AA" w14:textId="77777777" w:rsidR="00A909A9" w:rsidRDefault="00000000"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rPr>
                <w:sz w:val="19"/>
                <w:szCs w:val="19"/>
              </w:rPr>
              <w:t>Beispiel-Spec_Iris.md als Zielbild zeigen (erst jetzt!)</w:t>
            </w:r>
          </w:p>
        </w:tc>
      </w:tr>
      <w:tr w:rsidR="00A909A9" w14:paraId="0FBFCADB" w14:textId="77777777" w:rsidTr="00A06DE3">
        <w:tc>
          <w:tcPr>
            <w:tcW w:w="1238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BAD9C" w14:textId="77777777" w:rsidR="00A909A9" w:rsidRDefault="00000000">
            <w:pPr>
              <w:spacing w:after="60"/>
            </w:pPr>
            <w:r>
              <w:rPr>
                <w:b/>
                <w:bCs/>
                <w:color w:val="0969DA"/>
                <w:sz w:val="19"/>
                <w:szCs w:val="19"/>
              </w:rPr>
              <w:t>01:55 –02:15</w:t>
            </w:r>
          </w:p>
        </w:tc>
        <w:tc>
          <w:tcPr>
            <w:tcW w:w="2065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01ED4" w14:textId="77777777" w:rsidR="00A909A9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Aus der </w:t>
            </w:r>
            <w:proofErr w:type="spellStart"/>
            <w:r>
              <w:rPr>
                <w:b/>
                <w:bCs/>
                <w:sz w:val="19"/>
                <w:szCs w:val="19"/>
              </w:rPr>
              <w:t>Spec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generieren &amp; abnehmen</w:t>
            </w:r>
          </w:p>
        </w:tc>
        <w:tc>
          <w:tcPr>
            <w:tcW w:w="6761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B66E2" w14:textId="77777777" w:rsidR="00A909A9" w:rsidRDefault="00000000">
            <w:pPr>
              <w:spacing w:after="60"/>
            </w:pPr>
            <w:r>
              <w:rPr>
                <w:sz w:val="19"/>
                <w:szCs w:val="19"/>
              </w:rPr>
              <w:t>Rollenwechsel vom Konsumenten zum Auftraggeber mit Abnahmekompetenz: Das Ergebnis wird gegen selbst definierte Akzeptanzkriterien geprüft, Punkt für Punkt. Das trainiert genau die Kompetenz, die bleibt, wenn Syntax delegiert wird.</w:t>
            </w:r>
          </w:p>
          <w:p w14:paraId="23F6CAF6" w14:textId="77777777" w:rsidR="00A909A9" w:rsidRDefault="00000000">
            <w:r>
              <w:rPr>
                <w:sz w:val="19"/>
                <w:szCs w:val="19"/>
              </w:rPr>
              <w:t xml:space="preserve">Der „neue Chat“-Kniff ist der Lackmustest: Die Code-KI kennt nur die 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 xml:space="preserve">, nicht das Gespräch. Steht alles Nötige in der 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 xml:space="preserve"> — oder hing es am Kontext? Zugleich ehrliche Erfahrung: Auch eine gute 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 xml:space="preserve"> ist keine Garantie, Iteration gehört dazu.</w:t>
            </w:r>
          </w:p>
        </w:tc>
        <w:tc>
          <w:tcPr>
            <w:tcW w:w="5386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5178F" w14:textId="77777777" w:rsidR="00A909A9" w:rsidRDefault="00000000">
            <w:pPr>
              <w:pStyle w:val="ListParagraph"/>
              <w:numPr>
                <w:ilvl w:val="0"/>
                <w:numId w:val="9"/>
              </w:numPr>
              <w:spacing w:after="40"/>
            </w:pP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 xml:space="preserve"> in NEUEN Chat kopieren („Erzeuge Code, der exakt diese 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 xml:space="preserve"> erfüllt“)</w:t>
            </w:r>
          </w:p>
          <w:p w14:paraId="02F59AC6" w14:textId="77777777" w:rsidR="00A909A9" w:rsidRDefault="00000000"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rPr>
                <w:sz w:val="19"/>
                <w:szCs w:val="19"/>
              </w:rPr>
              <w:t>Code in Phase C des Notebooks einfügen, ausführen</w:t>
            </w:r>
          </w:p>
          <w:p w14:paraId="233F5EE5" w14:textId="77777777" w:rsidR="00A909A9" w:rsidRDefault="00000000"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rPr>
                <w:sz w:val="19"/>
                <w:szCs w:val="19"/>
              </w:rPr>
              <w:t>Abnahme-Checkliste abarbeiten; bei Nichterfüllung gezielte Nachforderung</w:t>
            </w:r>
          </w:p>
          <w:p w14:paraId="51283D2D" w14:textId="77777777" w:rsidR="00A909A9" w:rsidRDefault="00000000"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rPr>
                <w:sz w:val="19"/>
                <w:szCs w:val="19"/>
              </w:rPr>
              <w:t>Plenums-Blitz: Wer hat alle Kriterien erfüllt? Was musste nachgefordert werden?</w:t>
            </w:r>
          </w:p>
        </w:tc>
      </w:tr>
      <w:tr w:rsidR="00A909A9" w14:paraId="447B8937" w14:textId="77777777" w:rsidTr="00A06DE3">
        <w:tc>
          <w:tcPr>
            <w:tcW w:w="1238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5EF6D" w14:textId="77777777" w:rsidR="00A909A9" w:rsidRDefault="00000000">
            <w:pPr>
              <w:spacing w:after="60"/>
            </w:pPr>
            <w:r>
              <w:rPr>
                <w:b/>
                <w:bCs/>
                <w:color w:val="0969DA"/>
                <w:sz w:val="19"/>
                <w:szCs w:val="19"/>
              </w:rPr>
              <w:t>02:15 –02:35</w:t>
            </w:r>
          </w:p>
        </w:tc>
        <w:tc>
          <w:tcPr>
            <w:tcW w:w="2065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F0774" w14:textId="77777777" w:rsidR="00A909A9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Rückübersetzung: Code → Diagramm → Konzept</w:t>
            </w:r>
          </w:p>
        </w:tc>
        <w:tc>
          <w:tcPr>
            <w:tcW w:w="6761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DEBB3" w14:textId="77777777" w:rsidR="00A909A9" w:rsidRDefault="00000000">
            <w:pPr>
              <w:spacing w:after="60"/>
            </w:pPr>
            <w:r>
              <w:rPr>
                <w:sz w:val="19"/>
                <w:szCs w:val="19"/>
              </w:rPr>
              <w:t>Der Rückweg des Zyklus — ohne ihn wäre die Methode nur Delegation. Die KI erzeugt aus dem abgenommenen Code ein Mermaid-Flowchart des Datenflusses; die Teilnehmer prüfen das Diagramm GEGEN den Code. Das ist Code-Verständnis auf Konzeptebene: Man muss nicht jede Zeile schreiben können, aber den Fluss verifizieren können („Stimmt das Diagramm? Wo lügt es?“).</w:t>
            </w:r>
          </w:p>
          <w:p w14:paraId="37A7DD7D" w14:textId="77777777" w:rsidR="00A909A9" w:rsidRDefault="00000000">
            <w:pPr>
              <w:spacing w:after="60"/>
            </w:pPr>
            <w:r>
              <w:rPr>
                <w:sz w:val="19"/>
                <w:szCs w:val="19"/>
              </w:rPr>
              <w:t>Diese Phase beantwortet den erwartbaren Einwand „ohne Syntax kein Urteil“ praktisch, bevor er in der Diskussion theoretisch fällt — die Teilnehmer haben dann bereits erlebt, welche Art von Verständnis das Prüfen braucht.</w:t>
            </w:r>
          </w:p>
          <w:p w14:paraId="3DE8C560" w14:textId="77777777" w:rsidR="00A909A9" w:rsidRDefault="00000000">
            <w:r>
              <w:rPr>
                <w:sz w:val="19"/>
                <w:szCs w:val="19"/>
              </w:rPr>
              <w:lastRenderedPageBreak/>
              <w:t xml:space="preserve">Werkzeugwahl maximal niederschwellig: </w:t>
            </w:r>
            <w:proofErr w:type="spellStart"/>
            <w:proofErr w:type="gramStart"/>
            <w:r>
              <w:rPr>
                <w:sz w:val="19"/>
                <w:szCs w:val="19"/>
              </w:rPr>
              <w:t>mermaid.live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(kein Account, kein Setup, jede Umgebung). Die URL kodiert das Diagramm — Links in den Teams-Chat ergeben eine anklickbare Diagramm-Galerie ohne Bildschirm-Teilen.</w:t>
            </w:r>
          </w:p>
        </w:tc>
        <w:tc>
          <w:tcPr>
            <w:tcW w:w="5386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8B9DC" w14:textId="77777777" w:rsidR="00A909A9" w:rsidRDefault="00000000"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rPr>
                <w:sz w:val="19"/>
                <w:szCs w:val="19"/>
              </w:rPr>
              <w:lastRenderedPageBreak/>
              <w:t xml:space="preserve">Prompt: „Erstelle ein Mermaid-Flowchart des Datenflusses dieses Codes, von </w:t>
            </w: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 bis zur </w:t>
            </w:r>
            <w:proofErr w:type="spellStart"/>
            <w:r>
              <w:rPr>
                <w:sz w:val="19"/>
                <w:szCs w:val="19"/>
              </w:rPr>
              <w:t>Accuracy</w:t>
            </w:r>
            <w:proofErr w:type="spellEnd"/>
            <w:r>
              <w:rPr>
                <w:sz w:val="19"/>
                <w:szCs w:val="19"/>
              </w:rPr>
              <w:t>“</w:t>
            </w:r>
          </w:p>
          <w:p w14:paraId="6C2EF96C" w14:textId="77777777" w:rsidR="00A909A9" w:rsidRDefault="00000000"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rPr>
                <w:sz w:val="19"/>
                <w:szCs w:val="19"/>
              </w:rPr>
              <w:t xml:space="preserve">Diagramm-Code in </w:t>
            </w:r>
            <w:proofErr w:type="spellStart"/>
            <w:proofErr w:type="gramStart"/>
            <w:r>
              <w:rPr>
                <w:sz w:val="19"/>
                <w:szCs w:val="19"/>
              </w:rPr>
              <w:t>mermaid.live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einfügen, Link in den Teams-Chat posten</w:t>
            </w:r>
          </w:p>
          <w:p w14:paraId="61238F88" w14:textId="77777777" w:rsidR="00A909A9" w:rsidRDefault="00000000"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rPr>
                <w:sz w:val="19"/>
                <w:szCs w:val="19"/>
              </w:rPr>
              <w:t>Prüfauftrag: Diagramm gegen Code abgleichen — fehlt etwas? Stimmt die Richtung?</w:t>
            </w:r>
          </w:p>
          <w:p w14:paraId="2C463271" w14:textId="77777777" w:rsidR="00A909A9" w:rsidRDefault="00000000"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rPr>
                <w:sz w:val="19"/>
                <w:szCs w:val="19"/>
              </w:rPr>
              <w:t>Optional (</w:t>
            </w:r>
            <w:proofErr w:type="spellStart"/>
            <w:r>
              <w:rPr>
                <w:sz w:val="19"/>
                <w:szCs w:val="19"/>
              </w:rPr>
              <w:t>Anaconda</w:t>
            </w:r>
            <w:proofErr w:type="spellEnd"/>
            <w:r>
              <w:rPr>
                <w:sz w:val="19"/>
                <w:szCs w:val="19"/>
              </w:rPr>
              <w:t xml:space="preserve">/VS Code): Helferzelle </w:t>
            </w:r>
            <w:proofErr w:type="spellStart"/>
            <w:r>
              <w:rPr>
                <w:sz w:val="19"/>
                <w:szCs w:val="19"/>
              </w:rPr>
              <w:t>mermaid.ink</w:t>
            </w:r>
            <w:proofErr w:type="spellEnd"/>
            <w:r>
              <w:rPr>
                <w:sz w:val="19"/>
                <w:szCs w:val="19"/>
              </w:rPr>
              <w:t xml:space="preserve"> im Notebook (Phase D)</w:t>
            </w:r>
          </w:p>
          <w:p w14:paraId="1C09F152" w14:textId="77777777" w:rsidR="00A909A9" w:rsidRDefault="00000000"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rPr>
                <w:sz w:val="19"/>
                <w:szCs w:val="19"/>
              </w:rPr>
              <w:t>Kurze Galerie im Plenum: 2 Diagramme vergleichen</w:t>
            </w:r>
          </w:p>
        </w:tc>
      </w:tr>
      <w:tr w:rsidR="00A909A9" w:rsidRPr="006037FB" w14:paraId="4A70093A" w14:textId="77777777" w:rsidTr="00A06DE3">
        <w:tc>
          <w:tcPr>
            <w:tcW w:w="1238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BE62F" w14:textId="77777777" w:rsidR="00A909A9" w:rsidRDefault="00000000">
            <w:pPr>
              <w:spacing w:after="60"/>
            </w:pPr>
            <w:r>
              <w:rPr>
                <w:b/>
                <w:bCs/>
                <w:color w:val="0969DA"/>
                <w:sz w:val="19"/>
                <w:szCs w:val="19"/>
              </w:rPr>
              <w:t>02:35 –02:50</w:t>
            </w:r>
          </w:p>
        </w:tc>
        <w:tc>
          <w:tcPr>
            <w:tcW w:w="2065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A85CC" w14:textId="77777777" w:rsidR="00A909A9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Schlussdiskussion: Verständnistiefe &amp; Schülerrelevanz</w:t>
            </w:r>
          </w:p>
        </w:tc>
        <w:tc>
          <w:tcPr>
            <w:tcW w:w="6761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BAC17" w14:textId="77777777" w:rsidR="00A909A9" w:rsidRDefault="00000000">
            <w:pPr>
              <w:spacing w:after="60"/>
            </w:pPr>
            <w:r>
              <w:rPr>
                <w:sz w:val="19"/>
                <w:szCs w:val="19"/>
              </w:rPr>
              <w:t>Die geparkte These wird eingelöst — jetzt auf Basis eigener Erfahrung inklusive Rückübersetzung. Der Einwand „ohne Syntax kein Urteil“ wird nicht wegmoderiert, sondern verschoben: Wie viel und welche Art von Code-Verständnis braucht das Prüfen? (Lesen und Verifizieren ja, Auswendig-Schreiben nein.)</w:t>
            </w:r>
          </w:p>
          <w:p w14:paraId="2B85C50D" w14:textId="77777777" w:rsidR="00A909A9" w:rsidRDefault="00000000">
            <w:r>
              <w:rPr>
                <w:sz w:val="19"/>
                <w:szCs w:val="19"/>
              </w:rPr>
              <w:t>Zweite Linie: Welcher Lernpfad für Schüler? Alt: mentales Modell → Implementierung. Neu: mentales Modell → Spezifikation → kritische Prüfung → Rückübersetzung. Keine fertige Antwort anstreben — die offene Kontroverse trägt die Motivation in Workshop 2.</w:t>
            </w:r>
          </w:p>
        </w:tc>
        <w:tc>
          <w:tcPr>
            <w:tcW w:w="5386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53D44" w14:textId="77777777" w:rsidR="00A909A9" w:rsidRDefault="00000000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rPr>
                <w:sz w:val="19"/>
                <w:szCs w:val="19"/>
              </w:rPr>
              <w:t>Reflexionszellen aus dem Notebook als Gesprächsgrundlage</w:t>
            </w:r>
          </w:p>
          <w:p w14:paraId="066C46BA" w14:textId="77777777" w:rsidR="00A909A9" w:rsidRDefault="00000000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rPr>
                <w:sz w:val="19"/>
                <w:szCs w:val="19"/>
              </w:rPr>
              <w:t xml:space="preserve">These erneut zeigen: „Sollte ein Oberstufenschüler </w:t>
            </w:r>
            <w:proofErr w:type="spellStart"/>
            <w:r>
              <w:rPr>
                <w:sz w:val="19"/>
                <w:szCs w:val="19"/>
              </w:rPr>
              <w:t>sklearn</w:t>
            </w:r>
            <w:proofErr w:type="spellEnd"/>
            <w:r>
              <w:rPr>
                <w:sz w:val="19"/>
                <w:szCs w:val="19"/>
              </w:rPr>
              <w:t>-Syntax lernen?“</w:t>
            </w:r>
          </w:p>
          <w:p w14:paraId="02E20C11" w14:textId="77777777" w:rsidR="00A909A9" w:rsidRDefault="00000000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rPr>
                <w:sz w:val="19"/>
                <w:szCs w:val="19"/>
              </w:rPr>
              <w:t xml:space="preserve">Transfer-Frage: 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 xml:space="preserve"> als Werkzeug der eigenen Stundenvorbereitung</w:t>
            </w:r>
          </w:p>
          <w:p w14:paraId="34F58805" w14:textId="77777777" w:rsidR="00A909A9" w:rsidRPr="00A06DE3" w:rsidRDefault="00000000">
            <w:pPr>
              <w:pStyle w:val="ListParagraph"/>
              <w:numPr>
                <w:ilvl w:val="0"/>
                <w:numId w:val="11"/>
              </w:numPr>
              <w:spacing w:after="40"/>
              <w:rPr>
                <w:lang w:val="en-US"/>
              </w:rPr>
            </w:pPr>
            <w:r w:rsidRPr="00A06DE3">
              <w:rPr>
                <w:sz w:val="19"/>
                <w:szCs w:val="19"/>
                <w:lang w:val="en-US"/>
              </w:rPr>
              <w:t>Whiteboard in Teams für Pro/Contra</w:t>
            </w:r>
          </w:p>
        </w:tc>
      </w:tr>
      <w:tr w:rsidR="00A909A9" w14:paraId="100469F1" w14:textId="77777777" w:rsidTr="00A06DE3">
        <w:tc>
          <w:tcPr>
            <w:tcW w:w="1238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C5A5" w14:textId="77777777" w:rsidR="00A909A9" w:rsidRDefault="00000000">
            <w:pPr>
              <w:spacing w:after="60"/>
            </w:pPr>
            <w:r>
              <w:rPr>
                <w:b/>
                <w:bCs/>
                <w:color w:val="0969DA"/>
                <w:sz w:val="19"/>
                <w:szCs w:val="19"/>
              </w:rPr>
              <w:t>02:50 –03:00</w:t>
            </w:r>
          </w:p>
        </w:tc>
        <w:tc>
          <w:tcPr>
            <w:tcW w:w="2065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1210A" w14:textId="77777777" w:rsidR="00A909A9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Abschluss &amp; Ausblick</w:t>
            </w:r>
          </w:p>
        </w:tc>
        <w:tc>
          <w:tcPr>
            <w:tcW w:w="6761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D24CC" w14:textId="77777777" w:rsidR="00A909A9" w:rsidRDefault="00000000">
            <w:pPr>
              <w:spacing w:after="60"/>
            </w:pPr>
            <w:r>
              <w:rPr>
                <w:sz w:val="19"/>
                <w:szCs w:val="19"/>
              </w:rPr>
              <w:t>Verbindlichkeit für die Reihe: kleine, freiwillige Brückenaufgabe (</w:t>
            </w:r>
            <w:proofErr w:type="spellStart"/>
            <w:r>
              <w:rPr>
                <w:sz w:val="19"/>
                <w:szCs w:val="19"/>
              </w:rPr>
              <w:t>Spec</w:t>
            </w:r>
            <w:proofErr w:type="spellEnd"/>
            <w:r>
              <w:rPr>
                <w:sz w:val="19"/>
                <w:szCs w:val="19"/>
              </w:rPr>
              <w:t xml:space="preserve"> für eine eigene Unterrichtsstunde) verankert den Transfer und liefert Einstiegsmaterial für Workshop 2. Ausblick macht die Arbeitsteilung der Reihe nochmals explizit: Die Methode von heute trägt durch </w:t>
            </w:r>
            <w:proofErr w:type="spellStart"/>
            <w:r>
              <w:rPr>
                <w:sz w:val="19"/>
                <w:szCs w:val="19"/>
              </w:rPr>
              <w:t>Wine</w:t>
            </w:r>
            <w:proofErr w:type="spellEnd"/>
            <w:r>
              <w:rPr>
                <w:sz w:val="19"/>
                <w:szCs w:val="19"/>
              </w:rPr>
              <w:t xml:space="preserve">, Diabetes, </w:t>
            </w:r>
            <w:proofErr w:type="spellStart"/>
            <w:r>
              <w:rPr>
                <w:sz w:val="19"/>
                <w:szCs w:val="19"/>
              </w:rPr>
              <w:t>Decision</w:t>
            </w:r>
            <w:proofErr w:type="spellEnd"/>
            <w:r>
              <w:rPr>
                <w:sz w:val="19"/>
                <w:szCs w:val="19"/>
              </w:rPr>
              <w:t xml:space="preserve"> Trees, SVM — bis </w:t>
            </w:r>
            <w:proofErr w:type="spellStart"/>
            <w:r>
              <w:rPr>
                <w:sz w:val="19"/>
                <w:szCs w:val="19"/>
              </w:rPr>
              <w:t>PyTorch</w:t>
            </w:r>
            <w:proofErr w:type="spellEnd"/>
            <w:r>
              <w:rPr>
                <w:sz w:val="19"/>
                <w:szCs w:val="19"/>
              </w:rPr>
              <w:t>/Keras, CNN und NLP. Für Lehrkräfte ambitioniert, mit dem methodischen Fundament aber machbar.</w:t>
            </w:r>
          </w:p>
          <w:p w14:paraId="51696760" w14:textId="77777777" w:rsidR="00A909A9" w:rsidRDefault="00000000">
            <w:r>
              <w:rPr>
                <w:sz w:val="19"/>
                <w:szCs w:val="19"/>
              </w:rPr>
              <w:t>API-Keys löschen gehört modelliert: auch das ist verantwortungsvoller KI-Einsatz.</w:t>
            </w:r>
          </w:p>
        </w:tc>
        <w:tc>
          <w:tcPr>
            <w:tcW w:w="5386" w:type="dxa"/>
            <w:tcBorders>
              <w:top w:val="single" w:sz="1" w:space="0" w:color="C0C8D0"/>
              <w:left w:val="single" w:sz="1" w:space="0" w:color="C0C8D0"/>
              <w:bottom w:val="single" w:sz="1" w:space="0" w:color="C0C8D0"/>
              <w:right w:val="single" w:sz="1" w:space="0" w:color="C0C8D0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FA05F" w14:textId="77777777" w:rsidR="00A909A9" w:rsidRDefault="00000000"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rPr>
                <w:sz w:val="19"/>
                <w:szCs w:val="19"/>
              </w:rPr>
              <w:t>Blitzlicht: ein Satz pro Person („Mein wichtigster Aha-Moment“)</w:t>
            </w:r>
          </w:p>
          <w:p w14:paraId="13A835D4" w14:textId="77777777" w:rsidR="00A909A9" w:rsidRDefault="00000000"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rPr>
                <w:sz w:val="19"/>
                <w:szCs w:val="19"/>
              </w:rPr>
              <w:t>Brückenaufgabe vorstellen (freiwillig)</w:t>
            </w:r>
          </w:p>
          <w:p w14:paraId="3725CD46" w14:textId="77777777" w:rsidR="00A909A9" w:rsidRDefault="00000000"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rPr>
                <w:sz w:val="19"/>
                <w:szCs w:val="19"/>
              </w:rPr>
              <w:t>Hinweis: API-Keys werden nach der Sitzung gelöscht</w:t>
            </w:r>
          </w:p>
          <w:p w14:paraId="4040C64E" w14:textId="77777777" w:rsidR="00A909A9" w:rsidRDefault="00000000"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rPr>
                <w:sz w:val="19"/>
                <w:szCs w:val="19"/>
              </w:rPr>
              <w:t>Ausblick Workshop 2: gleiche Methode, neuer Datensatz, neues Modell</w:t>
            </w:r>
          </w:p>
        </w:tc>
      </w:tr>
    </w:tbl>
    <w:p w14:paraId="14610098" w14:textId="77777777" w:rsidR="00A909A9" w:rsidRDefault="00000000">
      <w:pPr>
        <w:spacing w:before="200"/>
        <w:rPr>
          <w:i/>
          <w:iCs/>
          <w:color w:val="57606A"/>
          <w:sz w:val="19"/>
          <w:szCs w:val="19"/>
        </w:rPr>
      </w:pPr>
      <w:r>
        <w:rPr>
          <w:i/>
          <w:iCs/>
          <w:color w:val="57606A"/>
          <w:sz w:val="19"/>
          <w:szCs w:val="19"/>
        </w:rPr>
        <w:t>Material-Checkliste vorab: Skelett-Notebook (</w:t>
      </w:r>
      <w:proofErr w:type="spellStart"/>
      <w:r>
        <w:rPr>
          <w:i/>
          <w:iCs/>
          <w:color w:val="57606A"/>
          <w:sz w:val="19"/>
          <w:szCs w:val="19"/>
        </w:rPr>
        <w:t>Kaggle</w:t>
      </w:r>
      <w:proofErr w:type="spellEnd"/>
      <w:r>
        <w:rPr>
          <w:i/>
          <w:iCs/>
          <w:color w:val="57606A"/>
          <w:sz w:val="19"/>
          <w:szCs w:val="19"/>
        </w:rPr>
        <w:t xml:space="preserve">-Fork-Link + Download, inkl. Phase D mit </w:t>
      </w:r>
      <w:proofErr w:type="spellStart"/>
      <w:r>
        <w:rPr>
          <w:i/>
          <w:iCs/>
          <w:color w:val="57606A"/>
          <w:sz w:val="19"/>
          <w:szCs w:val="19"/>
        </w:rPr>
        <w:t>mermaid.ink</w:t>
      </w:r>
      <w:proofErr w:type="spellEnd"/>
      <w:r>
        <w:rPr>
          <w:i/>
          <w:iCs/>
          <w:color w:val="57606A"/>
          <w:sz w:val="19"/>
          <w:szCs w:val="19"/>
        </w:rPr>
        <w:t xml:space="preserve">-Helferzelle), Mini-Spec_Vorlage.md, Beispiel-Spec_Iris.md, Meta-Prompt_Workshop.md, Zyklus-Schaubild, API-Keys generiert, Erreichbarkeit der Chat-/FIM-Oberflächen und von </w:t>
      </w:r>
      <w:proofErr w:type="spellStart"/>
      <w:proofErr w:type="gramStart"/>
      <w:r>
        <w:rPr>
          <w:i/>
          <w:iCs/>
          <w:color w:val="57606A"/>
          <w:sz w:val="19"/>
          <w:szCs w:val="19"/>
        </w:rPr>
        <w:t>mermaid.live</w:t>
      </w:r>
      <w:proofErr w:type="spellEnd"/>
      <w:proofErr w:type="gramEnd"/>
      <w:r>
        <w:rPr>
          <w:i/>
          <w:iCs/>
          <w:color w:val="57606A"/>
          <w:sz w:val="19"/>
          <w:szCs w:val="19"/>
        </w:rPr>
        <w:t xml:space="preserve"> aus Teilnehmer-Netzen getestet, Breakout-Räume vorkonfiguriert, Plan B (geteilter Bildschirm der Leitung) besprochen.</w:t>
      </w:r>
    </w:p>
    <w:p w14:paraId="4620A4C3" w14:textId="591DED53" w:rsidR="00A06DE3" w:rsidRDefault="00A06DE3">
      <w:pPr>
        <w:rPr>
          <w:i/>
          <w:iCs/>
          <w:color w:val="57606A"/>
          <w:sz w:val="19"/>
          <w:szCs w:val="19"/>
        </w:rPr>
      </w:pPr>
    </w:p>
    <w:sectPr w:rsidR="00A06DE3" w:rsidSect="00A06DE3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0C15"/>
    <w:multiLevelType w:val="hybridMultilevel"/>
    <w:tmpl w:val="5324F7F6"/>
    <w:lvl w:ilvl="0" w:tplc="5DCE0530">
      <w:start w:val="1"/>
      <w:numFmt w:val="bullet"/>
      <w:lvlText w:val="•"/>
      <w:lvlJc w:val="left"/>
      <w:pPr>
        <w:ind w:left="280" w:hanging="180"/>
      </w:pPr>
    </w:lvl>
    <w:lvl w:ilvl="1" w:tplc="7D20C470">
      <w:numFmt w:val="decimal"/>
      <w:lvlText w:val=""/>
      <w:lvlJc w:val="left"/>
    </w:lvl>
    <w:lvl w:ilvl="2" w:tplc="8F5EA05C">
      <w:numFmt w:val="decimal"/>
      <w:lvlText w:val=""/>
      <w:lvlJc w:val="left"/>
    </w:lvl>
    <w:lvl w:ilvl="3" w:tplc="6352CA94">
      <w:numFmt w:val="decimal"/>
      <w:lvlText w:val=""/>
      <w:lvlJc w:val="left"/>
    </w:lvl>
    <w:lvl w:ilvl="4" w:tplc="02B2B086">
      <w:numFmt w:val="decimal"/>
      <w:lvlText w:val=""/>
      <w:lvlJc w:val="left"/>
    </w:lvl>
    <w:lvl w:ilvl="5" w:tplc="B3207AEA">
      <w:numFmt w:val="decimal"/>
      <w:lvlText w:val=""/>
      <w:lvlJc w:val="left"/>
    </w:lvl>
    <w:lvl w:ilvl="6" w:tplc="C7ACC786">
      <w:numFmt w:val="decimal"/>
      <w:lvlText w:val=""/>
      <w:lvlJc w:val="left"/>
    </w:lvl>
    <w:lvl w:ilvl="7" w:tplc="167C07EC">
      <w:numFmt w:val="decimal"/>
      <w:lvlText w:val=""/>
      <w:lvlJc w:val="left"/>
    </w:lvl>
    <w:lvl w:ilvl="8" w:tplc="5A96942C">
      <w:numFmt w:val="decimal"/>
      <w:lvlText w:val=""/>
      <w:lvlJc w:val="left"/>
    </w:lvl>
  </w:abstractNum>
  <w:abstractNum w:abstractNumId="1" w15:restartNumberingAfterBreak="0">
    <w:nsid w:val="123954FF"/>
    <w:multiLevelType w:val="hybridMultilevel"/>
    <w:tmpl w:val="053C483A"/>
    <w:lvl w:ilvl="0" w:tplc="635420FC">
      <w:start w:val="1"/>
      <w:numFmt w:val="bullet"/>
      <w:lvlText w:val="●"/>
      <w:lvlJc w:val="left"/>
      <w:pPr>
        <w:ind w:left="720" w:hanging="360"/>
      </w:pPr>
    </w:lvl>
    <w:lvl w:ilvl="1" w:tplc="BAB2C16E">
      <w:start w:val="1"/>
      <w:numFmt w:val="bullet"/>
      <w:lvlText w:val="○"/>
      <w:lvlJc w:val="left"/>
      <w:pPr>
        <w:ind w:left="1440" w:hanging="360"/>
      </w:pPr>
    </w:lvl>
    <w:lvl w:ilvl="2" w:tplc="1FD8190E">
      <w:start w:val="1"/>
      <w:numFmt w:val="bullet"/>
      <w:lvlText w:val="■"/>
      <w:lvlJc w:val="left"/>
      <w:pPr>
        <w:ind w:left="2160" w:hanging="360"/>
      </w:pPr>
    </w:lvl>
    <w:lvl w:ilvl="3" w:tplc="754EAF2A">
      <w:start w:val="1"/>
      <w:numFmt w:val="bullet"/>
      <w:lvlText w:val="●"/>
      <w:lvlJc w:val="left"/>
      <w:pPr>
        <w:ind w:left="2880" w:hanging="360"/>
      </w:pPr>
    </w:lvl>
    <w:lvl w:ilvl="4" w:tplc="5EA8EF0A">
      <w:start w:val="1"/>
      <w:numFmt w:val="bullet"/>
      <w:lvlText w:val="○"/>
      <w:lvlJc w:val="left"/>
      <w:pPr>
        <w:ind w:left="3600" w:hanging="360"/>
      </w:pPr>
    </w:lvl>
    <w:lvl w:ilvl="5" w:tplc="FA426CA8">
      <w:start w:val="1"/>
      <w:numFmt w:val="bullet"/>
      <w:lvlText w:val="■"/>
      <w:lvlJc w:val="left"/>
      <w:pPr>
        <w:ind w:left="4320" w:hanging="360"/>
      </w:pPr>
    </w:lvl>
    <w:lvl w:ilvl="6" w:tplc="0B2620A0">
      <w:start w:val="1"/>
      <w:numFmt w:val="bullet"/>
      <w:lvlText w:val="●"/>
      <w:lvlJc w:val="left"/>
      <w:pPr>
        <w:ind w:left="5040" w:hanging="360"/>
      </w:pPr>
    </w:lvl>
    <w:lvl w:ilvl="7" w:tplc="DFCE9CF4">
      <w:start w:val="1"/>
      <w:numFmt w:val="bullet"/>
      <w:lvlText w:val="●"/>
      <w:lvlJc w:val="left"/>
      <w:pPr>
        <w:ind w:left="5760" w:hanging="360"/>
      </w:pPr>
    </w:lvl>
    <w:lvl w:ilvl="8" w:tplc="D18C95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27C4014"/>
    <w:multiLevelType w:val="multilevel"/>
    <w:tmpl w:val="F77C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E5F9B"/>
    <w:multiLevelType w:val="hybridMultilevel"/>
    <w:tmpl w:val="FBC434BC"/>
    <w:lvl w:ilvl="0" w:tplc="8396A2BC">
      <w:start w:val="1"/>
      <w:numFmt w:val="bullet"/>
      <w:lvlText w:val="•"/>
      <w:lvlJc w:val="left"/>
      <w:pPr>
        <w:ind w:left="280" w:hanging="180"/>
      </w:pPr>
    </w:lvl>
    <w:lvl w:ilvl="1" w:tplc="7B18AD14">
      <w:numFmt w:val="decimal"/>
      <w:lvlText w:val=""/>
      <w:lvlJc w:val="left"/>
    </w:lvl>
    <w:lvl w:ilvl="2" w:tplc="7CA09930">
      <w:numFmt w:val="decimal"/>
      <w:lvlText w:val=""/>
      <w:lvlJc w:val="left"/>
    </w:lvl>
    <w:lvl w:ilvl="3" w:tplc="603EB70E">
      <w:numFmt w:val="decimal"/>
      <w:lvlText w:val=""/>
      <w:lvlJc w:val="left"/>
    </w:lvl>
    <w:lvl w:ilvl="4" w:tplc="18280378">
      <w:numFmt w:val="decimal"/>
      <w:lvlText w:val=""/>
      <w:lvlJc w:val="left"/>
    </w:lvl>
    <w:lvl w:ilvl="5" w:tplc="8EF49BE0">
      <w:numFmt w:val="decimal"/>
      <w:lvlText w:val=""/>
      <w:lvlJc w:val="left"/>
    </w:lvl>
    <w:lvl w:ilvl="6" w:tplc="7B7CDCE6">
      <w:numFmt w:val="decimal"/>
      <w:lvlText w:val=""/>
      <w:lvlJc w:val="left"/>
    </w:lvl>
    <w:lvl w:ilvl="7" w:tplc="02FCC01E">
      <w:numFmt w:val="decimal"/>
      <w:lvlText w:val=""/>
      <w:lvlJc w:val="left"/>
    </w:lvl>
    <w:lvl w:ilvl="8" w:tplc="EEE67E58">
      <w:numFmt w:val="decimal"/>
      <w:lvlText w:val=""/>
      <w:lvlJc w:val="left"/>
    </w:lvl>
  </w:abstractNum>
  <w:abstractNum w:abstractNumId="4" w15:restartNumberingAfterBreak="0">
    <w:nsid w:val="3A2F5C9E"/>
    <w:multiLevelType w:val="hybridMultilevel"/>
    <w:tmpl w:val="AED84A62"/>
    <w:lvl w:ilvl="0" w:tplc="0CDEF552">
      <w:start w:val="1"/>
      <w:numFmt w:val="bullet"/>
      <w:lvlText w:val="•"/>
      <w:lvlJc w:val="left"/>
      <w:pPr>
        <w:ind w:left="280" w:hanging="180"/>
      </w:pPr>
    </w:lvl>
    <w:lvl w:ilvl="1" w:tplc="EF3ED4F0">
      <w:numFmt w:val="decimal"/>
      <w:lvlText w:val=""/>
      <w:lvlJc w:val="left"/>
    </w:lvl>
    <w:lvl w:ilvl="2" w:tplc="A5EA9CFE">
      <w:numFmt w:val="decimal"/>
      <w:lvlText w:val=""/>
      <w:lvlJc w:val="left"/>
    </w:lvl>
    <w:lvl w:ilvl="3" w:tplc="4D4E259E">
      <w:numFmt w:val="decimal"/>
      <w:lvlText w:val=""/>
      <w:lvlJc w:val="left"/>
    </w:lvl>
    <w:lvl w:ilvl="4" w:tplc="7512C108">
      <w:numFmt w:val="decimal"/>
      <w:lvlText w:val=""/>
      <w:lvlJc w:val="left"/>
    </w:lvl>
    <w:lvl w:ilvl="5" w:tplc="D09A52F6">
      <w:numFmt w:val="decimal"/>
      <w:lvlText w:val=""/>
      <w:lvlJc w:val="left"/>
    </w:lvl>
    <w:lvl w:ilvl="6" w:tplc="1DE06838">
      <w:numFmt w:val="decimal"/>
      <w:lvlText w:val=""/>
      <w:lvlJc w:val="left"/>
    </w:lvl>
    <w:lvl w:ilvl="7" w:tplc="86C2263C">
      <w:numFmt w:val="decimal"/>
      <w:lvlText w:val=""/>
      <w:lvlJc w:val="left"/>
    </w:lvl>
    <w:lvl w:ilvl="8" w:tplc="1DDE19C8">
      <w:numFmt w:val="decimal"/>
      <w:lvlText w:val=""/>
      <w:lvlJc w:val="left"/>
    </w:lvl>
  </w:abstractNum>
  <w:abstractNum w:abstractNumId="5" w15:restartNumberingAfterBreak="0">
    <w:nsid w:val="3FD16BF5"/>
    <w:multiLevelType w:val="hybridMultilevel"/>
    <w:tmpl w:val="CC267110"/>
    <w:lvl w:ilvl="0" w:tplc="105C03A2">
      <w:start w:val="1"/>
      <w:numFmt w:val="bullet"/>
      <w:lvlText w:val="•"/>
      <w:lvlJc w:val="left"/>
      <w:pPr>
        <w:ind w:left="280" w:hanging="180"/>
      </w:pPr>
    </w:lvl>
    <w:lvl w:ilvl="1" w:tplc="A05A0820">
      <w:numFmt w:val="decimal"/>
      <w:lvlText w:val=""/>
      <w:lvlJc w:val="left"/>
    </w:lvl>
    <w:lvl w:ilvl="2" w:tplc="1A56AF06">
      <w:numFmt w:val="decimal"/>
      <w:lvlText w:val=""/>
      <w:lvlJc w:val="left"/>
    </w:lvl>
    <w:lvl w:ilvl="3" w:tplc="1C02F580">
      <w:numFmt w:val="decimal"/>
      <w:lvlText w:val=""/>
      <w:lvlJc w:val="left"/>
    </w:lvl>
    <w:lvl w:ilvl="4" w:tplc="F33A8A18">
      <w:numFmt w:val="decimal"/>
      <w:lvlText w:val=""/>
      <w:lvlJc w:val="left"/>
    </w:lvl>
    <w:lvl w:ilvl="5" w:tplc="39DE624E">
      <w:numFmt w:val="decimal"/>
      <w:lvlText w:val=""/>
      <w:lvlJc w:val="left"/>
    </w:lvl>
    <w:lvl w:ilvl="6" w:tplc="B3C8A278">
      <w:numFmt w:val="decimal"/>
      <w:lvlText w:val=""/>
      <w:lvlJc w:val="left"/>
    </w:lvl>
    <w:lvl w:ilvl="7" w:tplc="52BE98F0">
      <w:numFmt w:val="decimal"/>
      <w:lvlText w:val=""/>
      <w:lvlJc w:val="left"/>
    </w:lvl>
    <w:lvl w:ilvl="8" w:tplc="D4321764">
      <w:numFmt w:val="decimal"/>
      <w:lvlText w:val=""/>
      <w:lvlJc w:val="left"/>
    </w:lvl>
  </w:abstractNum>
  <w:abstractNum w:abstractNumId="6" w15:restartNumberingAfterBreak="0">
    <w:nsid w:val="40663FEA"/>
    <w:multiLevelType w:val="hybridMultilevel"/>
    <w:tmpl w:val="5AE0B3CE"/>
    <w:lvl w:ilvl="0" w:tplc="7AB0275A">
      <w:start w:val="1"/>
      <w:numFmt w:val="bullet"/>
      <w:lvlText w:val="•"/>
      <w:lvlJc w:val="left"/>
      <w:pPr>
        <w:ind w:left="280" w:hanging="180"/>
      </w:pPr>
    </w:lvl>
    <w:lvl w:ilvl="1" w:tplc="2FAE9076">
      <w:numFmt w:val="decimal"/>
      <w:lvlText w:val=""/>
      <w:lvlJc w:val="left"/>
    </w:lvl>
    <w:lvl w:ilvl="2" w:tplc="71044586">
      <w:numFmt w:val="decimal"/>
      <w:lvlText w:val=""/>
      <w:lvlJc w:val="left"/>
    </w:lvl>
    <w:lvl w:ilvl="3" w:tplc="82405F86">
      <w:numFmt w:val="decimal"/>
      <w:lvlText w:val=""/>
      <w:lvlJc w:val="left"/>
    </w:lvl>
    <w:lvl w:ilvl="4" w:tplc="0D56E39A">
      <w:numFmt w:val="decimal"/>
      <w:lvlText w:val=""/>
      <w:lvlJc w:val="left"/>
    </w:lvl>
    <w:lvl w:ilvl="5" w:tplc="0DF84224">
      <w:numFmt w:val="decimal"/>
      <w:lvlText w:val=""/>
      <w:lvlJc w:val="left"/>
    </w:lvl>
    <w:lvl w:ilvl="6" w:tplc="E51E75B2">
      <w:numFmt w:val="decimal"/>
      <w:lvlText w:val=""/>
      <w:lvlJc w:val="left"/>
    </w:lvl>
    <w:lvl w:ilvl="7" w:tplc="936C1D98">
      <w:numFmt w:val="decimal"/>
      <w:lvlText w:val=""/>
      <w:lvlJc w:val="left"/>
    </w:lvl>
    <w:lvl w:ilvl="8" w:tplc="A9DE5B54">
      <w:numFmt w:val="decimal"/>
      <w:lvlText w:val=""/>
      <w:lvlJc w:val="left"/>
    </w:lvl>
  </w:abstractNum>
  <w:abstractNum w:abstractNumId="7" w15:restartNumberingAfterBreak="0">
    <w:nsid w:val="48455458"/>
    <w:multiLevelType w:val="hybridMultilevel"/>
    <w:tmpl w:val="D44873FC"/>
    <w:lvl w:ilvl="0" w:tplc="04DA5E78">
      <w:start w:val="1"/>
      <w:numFmt w:val="bullet"/>
      <w:lvlText w:val="•"/>
      <w:lvlJc w:val="left"/>
      <w:pPr>
        <w:ind w:left="280" w:hanging="180"/>
      </w:pPr>
    </w:lvl>
    <w:lvl w:ilvl="1" w:tplc="8524143A">
      <w:numFmt w:val="decimal"/>
      <w:lvlText w:val=""/>
      <w:lvlJc w:val="left"/>
    </w:lvl>
    <w:lvl w:ilvl="2" w:tplc="564AC992">
      <w:numFmt w:val="decimal"/>
      <w:lvlText w:val=""/>
      <w:lvlJc w:val="left"/>
    </w:lvl>
    <w:lvl w:ilvl="3" w:tplc="772EA1DC">
      <w:numFmt w:val="decimal"/>
      <w:lvlText w:val=""/>
      <w:lvlJc w:val="left"/>
    </w:lvl>
    <w:lvl w:ilvl="4" w:tplc="14CAE762">
      <w:numFmt w:val="decimal"/>
      <w:lvlText w:val=""/>
      <w:lvlJc w:val="left"/>
    </w:lvl>
    <w:lvl w:ilvl="5" w:tplc="3F3AE484">
      <w:numFmt w:val="decimal"/>
      <w:lvlText w:val=""/>
      <w:lvlJc w:val="left"/>
    </w:lvl>
    <w:lvl w:ilvl="6" w:tplc="3AC043AA">
      <w:numFmt w:val="decimal"/>
      <w:lvlText w:val=""/>
      <w:lvlJc w:val="left"/>
    </w:lvl>
    <w:lvl w:ilvl="7" w:tplc="2A80FF3A">
      <w:numFmt w:val="decimal"/>
      <w:lvlText w:val=""/>
      <w:lvlJc w:val="left"/>
    </w:lvl>
    <w:lvl w:ilvl="8" w:tplc="EA54425E">
      <w:numFmt w:val="decimal"/>
      <w:lvlText w:val=""/>
      <w:lvlJc w:val="left"/>
    </w:lvl>
  </w:abstractNum>
  <w:abstractNum w:abstractNumId="8" w15:restartNumberingAfterBreak="0">
    <w:nsid w:val="49D70FB3"/>
    <w:multiLevelType w:val="hybridMultilevel"/>
    <w:tmpl w:val="D21E8184"/>
    <w:lvl w:ilvl="0" w:tplc="25580440">
      <w:start w:val="1"/>
      <w:numFmt w:val="bullet"/>
      <w:lvlText w:val="•"/>
      <w:lvlJc w:val="left"/>
      <w:pPr>
        <w:ind w:left="280" w:hanging="180"/>
      </w:pPr>
    </w:lvl>
    <w:lvl w:ilvl="1" w:tplc="5CBE3CF0">
      <w:numFmt w:val="decimal"/>
      <w:lvlText w:val=""/>
      <w:lvlJc w:val="left"/>
    </w:lvl>
    <w:lvl w:ilvl="2" w:tplc="209E9D38">
      <w:numFmt w:val="decimal"/>
      <w:lvlText w:val=""/>
      <w:lvlJc w:val="left"/>
    </w:lvl>
    <w:lvl w:ilvl="3" w:tplc="DCE28DAC">
      <w:numFmt w:val="decimal"/>
      <w:lvlText w:val=""/>
      <w:lvlJc w:val="left"/>
    </w:lvl>
    <w:lvl w:ilvl="4" w:tplc="85348B70">
      <w:numFmt w:val="decimal"/>
      <w:lvlText w:val=""/>
      <w:lvlJc w:val="left"/>
    </w:lvl>
    <w:lvl w:ilvl="5" w:tplc="ED322C40">
      <w:numFmt w:val="decimal"/>
      <w:lvlText w:val=""/>
      <w:lvlJc w:val="left"/>
    </w:lvl>
    <w:lvl w:ilvl="6" w:tplc="DF0C8026">
      <w:numFmt w:val="decimal"/>
      <w:lvlText w:val=""/>
      <w:lvlJc w:val="left"/>
    </w:lvl>
    <w:lvl w:ilvl="7" w:tplc="A282CF94">
      <w:numFmt w:val="decimal"/>
      <w:lvlText w:val=""/>
      <w:lvlJc w:val="left"/>
    </w:lvl>
    <w:lvl w:ilvl="8" w:tplc="DAE28C38">
      <w:numFmt w:val="decimal"/>
      <w:lvlText w:val=""/>
      <w:lvlJc w:val="left"/>
    </w:lvl>
  </w:abstractNum>
  <w:abstractNum w:abstractNumId="9" w15:restartNumberingAfterBreak="0">
    <w:nsid w:val="51E459F1"/>
    <w:multiLevelType w:val="hybridMultilevel"/>
    <w:tmpl w:val="6B8E814A"/>
    <w:lvl w:ilvl="0" w:tplc="5DF851E2">
      <w:start w:val="1"/>
      <w:numFmt w:val="bullet"/>
      <w:lvlText w:val="•"/>
      <w:lvlJc w:val="left"/>
      <w:pPr>
        <w:ind w:left="280" w:hanging="180"/>
      </w:pPr>
    </w:lvl>
    <w:lvl w:ilvl="1" w:tplc="A1C8FA1A">
      <w:numFmt w:val="decimal"/>
      <w:lvlText w:val=""/>
      <w:lvlJc w:val="left"/>
    </w:lvl>
    <w:lvl w:ilvl="2" w:tplc="6FF47B6A">
      <w:numFmt w:val="decimal"/>
      <w:lvlText w:val=""/>
      <w:lvlJc w:val="left"/>
    </w:lvl>
    <w:lvl w:ilvl="3" w:tplc="1C289F56">
      <w:numFmt w:val="decimal"/>
      <w:lvlText w:val=""/>
      <w:lvlJc w:val="left"/>
    </w:lvl>
    <w:lvl w:ilvl="4" w:tplc="578ADF5C">
      <w:numFmt w:val="decimal"/>
      <w:lvlText w:val=""/>
      <w:lvlJc w:val="left"/>
    </w:lvl>
    <w:lvl w:ilvl="5" w:tplc="57501F6A">
      <w:numFmt w:val="decimal"/>
      <w:lvlText w:val=""/>
      <w:lvlJc w:val="left"/>
    </w:lvl>
    <w:lvl w:ilvl="6" w:tplc="69B0DD28">
      <w:numFmt w:val="decimal"/>
      <w:lvlText w:val=""/>
      <w:lvlJc w:val="left"/>
    </w:lvl>
    <w:lvl w:ilvl="7" w:tplc="021AF8EE">
      <w:numFmt w:val="decimal"/>
      <w:lvlText w:val=""/>
      <w:lvlJc w:val="left"/>
    </w:lvl>
    <w:lvl w:ilvl="8" w:tplc="7C262378">
      <w:numFmt w:val="decimal"/>
      <w:lvlText w:val=""/>
      <w:lvlJc w:val="left"/>
    </w:lvl>
  </w:abstractNum>
  <w:abstractNum w:abstractNumId="10" w15:restartNumberingAfterBreak="0">
    <w:nsid w:val="5FBB65D2"/>
    <w:multiLevelType w:val="hybridMultilevel"/>
    <w:tmpl w:val="059CB4AC"/>
    <w:lvl w:ilvl="0" w:tplc="997E0BAE">
      <w:start w:val="1"/>
      <w:numFmt w:val="bullet"/>
      <w:lvlText w:val="•"/>
      <w:lvlJc w:val="left"/>
      <w:pPr>
        <w:ind w:left="280" w:hanging="180"/>
      </w:pPr>
    </w:lvl>
    <w:lvl w:ilvl="1" w:tplc="688A071E">
      <w:numFmt w:val="decimal"/>
      <w:lvlText w:val=""/>
      <w:lvlJc w:val="left"/>
    </w:lvl>
    <w:lvl w:ilvl="2" w:tplc="76AC1E0E">
      <w:numFmt w:val="decimal"/>
      <w:lvlText w:val=""/>
      <w:lvlJc w:val="left"/>
    </w:lvl>
    <w:lvl w:ilvl="3" w:tplc="44E8C670">
      <w:numFmt w:val="decimal"/>
      <w:lvlText w:val=""/>
      <w:lvlJc w:val="left"/>
    </w:lvl>
    <w:lvl w:ilvl="4" w:tplc="72965528">
      <w:numFmt w:val="decimal"/>
      <w:lvlText w:val=""/>
      <w:lvlJc w:val="left"/>
    </w:lvl>
    <w:lvl w:ilvl="5" w:tplc="643CD732">
      <w:numFmt w:val="decimal"/>
      <w:lvlText w:val=""/>
      <w:lvlJc w:val="left"/>
    </w:lvl>
    <w:lvl w:ilvl="6" w:tplc="3FA8A4A6">
      <w:numFmt w:val="decimal"/>
      <w:lvlText w:val=""/>
      <w:lvlJc w:val="left"/>
    </w:lvl>
    <w:lvl w:ilvl="7" w:tplc="F2CAD05C">
      <w:numFmt w:val="decimal"/>
      <w:lvlText w:val=""/>
      <w:lvlJc w:val="left"/>
    </w:lvl>
    <w:lvl w:ilvl="8" w:tplc="DB3C3958">
      <w:numFmt w:val="decimal"/>
      <w:lvlText w:val=""/>
      <w:lvlJc w:val="left"/>
    </w:lvl>
  </w:abstractNum>
  <w:abstractNum w:abstractNumId="11" w15:restartNumberingAfterBreak="0">
    <w:nsid w:val="62FC23C5"/>
    <w:multiLevelType w:val="hybridMultilevel"/>
    <w:tmpl w:val="FEA6A934"/>
    <w:lvl w:ilvl="0" w:tplc="BDA89108">
      <w:start w:val="1"/>
      <w:numFmt w:val="bullet"/>
      <w:lvlText w:val="•"/>
      <w:lvlJc w:val="left"/>
      <w:pPr>
        <w:ind w:left="280" w:hanging="180"/>
      </w:pPr>
    </w:lvl>
    <w:lvl w:ilvl="1" w:tplc="4DFE6B42">
      <w:numFmt w:val="decimal"/>
      <w:lvlText w:val=""/>
      <w:lvlJc w:val="left"/>
    </w:lvl>
    <w:lvl w:ilvl="2" w:tplc="63F41756">
      <w:numFmt w:val="decimal"/>
      <w:lvlText w:val=""/>
      <w:lvlJc w:val="left"/>
    </w:lvl>
    <w:lvl w:ilvl="3" w:tplc="BFA21F9E">
      <w:numFmt w:val="decimal"/>
      <w:lvlText w:val=""/>
      <w:lvlJc w:val="left"/>
    </w:lvl>
    <w:lvl w:ilvl="4" w:tplc="4DEA8A2A">
      <w:numFmt w:val="decimal"/>
      <w:lvlText w:val=""/>
      <w:lvlJc w:val="left"/>
    </w:lvl>
    <w:lvl w:ilvl="5" w:tplc="E0C473A4">
      <w:numFmt w:val="decimal"/>
      <w:lvlText w:val=""/>
      <w:lvlJc w:val="left"/>
    </w:lvl>
    <w:lvl w:ilvl="6" w:tplc="C632FF5E">
      <w:numFmt w:val="decimal"/>
      <w:lvlText w:val=""/>
      <w:lvlJc w:val="left"/>
    </w:lvl>
    <w:lvl w:ilvl="7" w:tplc="5E86C136">
      <w:numFmt w:val="decimal"/>
      <w:lvlText w:val=""/>
      <w:lvlJc w:val="left"/>
    </w:lvl>
    <w:lvl w:ilvl="8" w:tplc="C6F68146">
      <w:numFmt w:val="decimal"/>
      <w:lvlText w:val=""/>
      <w:lvlJc w:val="left"/>
    </w:lvl>
  </w:abstractNum>
  <w:abstractNum w:abstractNumId="12" w15:restartNumberingAfterBreak="0">
    <w:nsid w:val="6F5D1E9C"/>
    <w:multiLevelType w:val="hybridMultilevel"/>
    <w:tmpl w:val="FDC04980"/>
    <w:lvl w:ilvl="0" w:tplc="49280D58">
      <w:start w:val="1"/>
      <w:numFmt w:val="bullet"/>
      <w:lvlText w:val="•"/>
      <w:lvlJc w:val="left"/>
      <w:pPr>
        <w:ind w:left="280" w:hanging="180"/>
      </w:pPr>
    </w:lvl>
    <w:lvl w:ilvl="1" w:tplc="4BA43E06">
      <w:numFmt w:val="decimal"/>
      <w:lvlText w:val=""/>
      <w:lvlJc w:val="left"/>
    </w:lvl>
    <w:lvl w:ilvl="2" w:tplc="E438B422">
      <w:numFmt w:val="decimal"/>
      <w:lvlText w:val=""/>
      <w:lvlJc w:val="left"/>
    </w:lvl>
    <w:lvl w:ilvl="3" w:tplc="30A0C842">
      <w:numFmt w:val="decimal"/>
      <w:lvlText w:val=""/>
      <w:lvlJc w:val="left"/>
    </w:lvl>
    <w:lvl w:ilvl="4" w:tplc="2C8E93F8">
      <w:numFmt w:val="decimal"/>
      <w:lvlText w:val=""/>
      <w:lvlJc w:val="left"/>
    </w:lvl>
    <w:lvl w:ilvl="5" w:tplc="FB78B24A">
      <w:numFmt w:val="decimal"/>
      <w:lvlText w:val=""/>
      <w:lvlJc w:val="left"/>
    </w:lvl>
    <w:lvl w:ilvl="6" w:tplc="4EA46A34">
      <w:numFmt w:val="decimal"/>
      <w:lvlText w:val=""/>
      <w:lvlJc w:val="left"/>
    </w:lvl>
    <w:lvl w:ilvl="7" w:tplc="BDFAAD7E">
      <w:numFmt w:val="decimal"/>
      <w:lvlText w:val=""/>
      <w:lvlJc w:val="left"/>
    </w:lvl>
    <w:lvl w:ilvl="8" w:tplc="6DC81434">
      <w:numFmt w:val="decimal"/>
      <w:lvlText w:val=""/>
      <w:lvlJc w:val="left"/>
    </w:lvl>
  </w:abstractNum>
  <w:abstractNum w:abstractNumId="13" w15:restartNumberingAfterBreak="0">
    <w:nsid w:val="71B56C4A"/>
    <w:multiLevelType w:val="multilevel"/>
    <w:tmpl w:val="21D8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906297">
    <w:abstractNumId w:val="1"/>
    <w:lvlOverride w:ilvl="0">
      <w:startOverride w:val="1"/>
    </w:lvlOverride>
  </w:num>
  <w:num w:numId="2" w16cid:durableId="1773278989">
    <w:abstractNumId w:val="3"/>
    <w:lvlOverride w:ilvl="0">
      <w:startOverride w:val="1"/>
    </w:lvlOverride>
  </w:num>
  <w:num w:numId="3" w16cid:durableId="467404923">
    <w:abstractNumId w:val="4"/>
    <w:lvlOverride w:ilvl="0">
      <w:startOverride w:val="1"/>
    </w:lvlOverride>
  </w:num>
  <w:num w:numId="4" w16cid:durableId="1317612201">
    <w:abstractNumId w:val="0"/>
    <w:lvlOverride w:ilvl="0">
      <w:startOverride w:val="1"/>
    </w:lvlOverride>
  </w:num>
  <w:num w:numId="5" w16cid:durableId="513150907">
    <w:abstractNumId w:val="6"/>
    <w:lvlOverride w:ilvl="0">
      <w:startOverride w:val="1"/>
    </w:lvlOverride>
  </w:num>
  <w:num w:numId="6" w16cid:durableId="1618949917">
    <w:abstractNumId w:val="7"/>
    <w:lvlOverride w:ilvl="0">
      <w:startOverride w:val="1"/>
    </w:lvlOverride>
  </w:num>
  <w:num w:numId="7" w16cid:durableId="533202413">
    <w:abstractNumId w:val="8"/>
    <w:lvlOverride w:ilvl="0">
      <w:startOverride w:val="1"/>
    </w:lvlOverride>
  </w:num>
  <w:num w:numId="8" w16cid:durableId="1907453282">
    <w:abstractNumId w:val="12"/>
    <w:lvlOverride w:ilvl="0">
      <w:startOverride w:val="1"/>
    </w:lvlOverride>
  </w:num>
  <w:num w:numId="9" w16cid:durableId="840200352">
    <w:abstractNumId w:val="10"/>
    <w:lvlOverride w:ilvl="0">
      <w:startOverride w:val="1"/>
    </w:lvlOverride>
  </w:num>
  <w:num w:numId="10" w16cid:durableId="1929924756">
    <w:abstractNumId w:val="11"/>
    <w:lvlOverride w:ilvl="0">
      <w:startOverride w:val="1"/>
    </w:lvlOverride>
  </w:num>
  <w:num w:numId="11" w16cid:durableId="2129427028">
    <w:abstractNumId w:val="5"/>
    <w:lvlOverride w:ilvl="0">
      <w:startOverride w:val="1"/>
    </w:lvlOverride>
  </w:num>
  <w:num w:numId="12" w16cid:durableId="553735508">
    <w:abstractNumId w:val="9"/>
    <w:lvlOverride w:ilvl="0">
      <w:startOverride w:val="1"/>
    </w:lvlOverride>
  </w:num>
  <w:num w:numId="13" w16cid:durableId="979967243">
    <w:abstractNumId w:val="2"/>
  </w:num>
  <w:num w:numId="14" w16cid:durableId="6758388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9A9"/>
    <w:rsid w:val="001300A1"/>
    <w:rsid w:val="0033704B"/>
    <w:rsid w:val="006037FB"/>
    <w:rsid w:val="00A06DE3"/>
    <w:rsid w:val="00A909A9"/>
    <w:rsid w:val="00B9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709A71"/>
  <w15:docId w15:val="{405749ED-36CA-4D9D-9260-2459AADF7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33704B"/>
    <w:pPr>
      <w:spacing w:after="80"/>
      <w:outlineLvl w:val="0"/>
    </w:pPr>
    <w:rPr>
      <w:b/>
      <w:bCs/>
      <w:color w:val="1F2328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1758</Words>
  <Characters>11538</Characters>
  <Application>Microsoft Office Word</Application>
  <DocSecurity>0</DocSecurity>
  <Lines>256</Lines>
  <Paragraphs>126</Paragraphs>
  <ScaleCrop>false</ScaleCrop>
  <Company/>
  <LinksUpToDate>false</LinksUpToDate>
  <CharactersWithSpaces>13170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4</cp:revision>
  <dcterms:created xsi:type="dcterms:W3CDTF">2026-06-11T06:47:00Z</dcterms:created>
  <dcterms:modified xsi:type="dcterms:W3CDTF">2026-06-13T09:38:00Z</dcterms:modified>
</cp:coreProperties>
</file>