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161E0" w14:textId="77777777" w:rsidR="003879E2" w:rsidRDefault="003879E2" w:rsidP="003879E2">
      <w:pPr>
        <w:spacing w:after="160"/>
        <w:jc w:val="center"/>
        <w:rPr>
          <w:b/>
          <w:bCs/>
          <w:color w:val="1F4E79"/>
          <w:sz w:val="32"/>
          <w:szCs w:val="32"/>
        </w:rPr>
      </w:pPr>
      <w:r>
        <w:rPr>
          <w:b/>
          <w:bCs/>
          <w:noProof/>
          <w:color w:val="1F4E79"/>
          <w:sz w:val="32"/>
          <w:szCs w:val="32"/>
        </w:rPr>
        <w:drawing>
          <wp:inline distT="0" distB="0" distL="0" distR="0" wp14:anchorId="11E1027F" wp14:editId="002985A7">
            <wp:extent cx="3753061" cy="2468033"/>
            <wp:effectExtent l="38100" t="38100" r="31750" b="34290"/>
            <wp:docPr id="431901607" name="Picture 4" descr="A stone wall with bird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01607" name="Picture 4" descr="A stone wall with birds on it&#10;&#10;AI-generated content may be incorrect."/>
                    <pic:cNvPicPr/>
                  </pic:nvPicPr>
                  <pic:blipFill rotWithShape="1">
                    <a:blip r:embed="rId5" cstate="print">
                      <a:extLst>
                        <a:ext uri="{28A0092B-C50C-407E-A947-70E740481C1C}">
                          <a14:useLocalDpi xmlns:a14="http://schemas.microsoft.com/office/drawing/2010/main" val="0"/>
                        </a:ext>
                      </a:extLst>
                    </a:blip>
                    <a:srcRect l="4395" b="5690"/>
                    <a:stretch>
                      <a:fillRect/>
                    </a:stretch>
                  </pic:blipFill>
                  <pic:spPr bwMode="auto">
                    <a:xfrm>
                      <a:off x="0" y="0"/>
                      <a:ext cx="3800931" cy="2499512"/>
                    </a:xfrm>
                    <a:prstGeom prst="ellipse">
                      <a:avLst/>
                    </a:prstGeom>
                    <a:ln w="63500" cap="rnd"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inline>
        </w:drawing>
      </w:r>
    </w:p>
    <w:p w14:paraId="59B732B1" w14:textId="2A905919" w:rsidR="003879E2" w:rsidRPr="003879E2" w:rsidRDefault="003879E2" w:rsidP="003879E2">
      <w:pPr>
        <w:spacing w:after="160"/>
        <w:rPr>
          <w:sz w:val="32"/>
          <w:szCs w:val="32"/>
        </w:rPr>
      </w:pPr>
      <w:r w:rsidRPr="00407C4E">
        <w:rPr>
          <w:b/>
          <w:bCs/>
          <w:color w:val="1F4E79"/>
          <w:sz w:val="32"/>
          <w:szCs w:val="32"/>
        </w:rPr>
        <w:t>Lehrerhandreichung zu “Vom Attention-Score zum Head-Output</w:t>
      </w:r>
      <w:r>
        <w:rPr>
          <w:b/>
          <w:bCs/>
          <w:color w:val="2E75B6"/>
          <w:sz w:val="26"/>
          <w:szCs w:val="26"/>
        </w:rPr>
        <w:br/>
        <w:t>Attention, Value-Vektoren und Head-Output verständlich machen</w:t>
      </w:r>
    </w:p>
    <w:tbl>
      <w:tblPr>
        <w:tblW w:w="10482"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2"/>
      </w:tblGrid>
      <w:tr w:rsidR="003879E2" w14:paraId="4D8FD4C2" w14:textId="77777777" w:rsidTr="0087482A">
        <w:tc>
          <w:tcPr>
            <w:tcW w:w="10482" w:type="dxa"/>
            <w:tcBorders>
              <w:top w:val="single" w:sz="6" w:space="0" w:color="2E75B6"/>
              <w:left w:val="single" w:sz="6" w:space="0" w:color="2E75B6"/>
              <w:bottom w:val="single" w:sz="6" w:space="0" w:color="2E75B6"/>
              <w:right w:val="single" w:sz="6" w:space="0" w:color="2E75B6"/>
            </w:tcBorders>
            <w:shd w:val="clear" w:color="auto" w:fill="FFF2CC"/>
            <w:tcMar>
              <w:top w:w="120" w:type="dxa"/>
              <w:left w:w="180" w:type="dxa"/>
              <w:bottom w:w="120" w:type="dxa"/>
              <w:right w:w="180" w:type="dxa"/>
            </w:tcMar>
          </w:tcPr>
          <w:p w14:paraId="64209AD9" w14:textId="77777777" w:rsidR="003879E2" w:rsidRDefault="003879E2" w:rsidP="0087482A">
            <w:pPr>
              <w:spacing w:after="40"/>
            </w:pPr>
            <w:r>
              <w:rPr>
                <w:b/>
                <w:bCs/>
                <w:color w:val="1F4E79"/>
              </w:rPr>
              <w:t>Hinweis: Modell – kein echtes System</w:t>
            </w:r>
          </w:p>
          <w:p w14:paraId="51E15BE9" w14:textId="77777777" w:rsidR="003879E2" w:rsidRDefault="003879E2" w:rsidP="0087482A">
            <w:r>
              <w:rPr>
                <w:sz w:val="20"/>
                <w:szCs w:val="20"/>
              </w:rPr>
              <w:t>Diese Unterrichtseinheit ist eine didaktische Vereinfachung. Die Lernenden vergeben Punkte per Hand. In einem echten Transformermodell werden die Scores aus Q- und K-Vektoren berechnet — nicht per Hand vergeben. Im echten Modell lernt jeder Head seine Spezialisierung selbst — wir geben sie hier vor.</w:t>
            </w:r>
          </w:p>
        </w:tc>
      </w:tr>
    </w:tbl>
    <w:p w14:paraId="21E1EB86" w14:textId="77777777" w:rsidR="003879E2" w:rsidRDefault="003879E2" w:rsidP="003879E2">
      <w:pPr>
        <w:spacing w:before="200"/>
      </w:pPr>
    </w:p>
    <w:p w14:paraId="73152D5F" w14:textId="77777777" w:rsidR="003879E2" w:rsidRDefault="003879E2" w:rsidP="003879E2">
      <w:pPr>
        <w:spacing w:after="80"/>
      </w:pPr>
      <w:r>
        <w:rPr>
          <w:b/>
          <w:bCs/>
          <w:color w:val="2E75B6"/>
          <w:sz w:val="26"/>
          <w:szCs w:val="26"/>
        </w:rPr>
        <w:t xml:space="preserve">1. </w:t>
      </w:r>
      <w:r>
        <w:rPr>
          <w:b/>
          <w:bCs/>
          <w:color w:val="1F4E79"/>
          <w:sz w:val="26"/>
          <w:szCs w:val="26"/>
        </w:rPr>
        <w:t>Was die Attention-Matrix zeigt</w:t>
      </w:r>
    </w:p>
    <w:p w14:paraId="0F052849" w14:textId="5FED0705" w:rsidR="003879E2" w:rsidRDefault="003879E2" w:rsidP="003879E2">
      <w:pPr>
        <w:spacing w:before="60" w:after="60"/>
      </w:pPr>
      <w:r>
        <w:rPr>
          <w:color w:val="000000"/>
        </w:rPr>
        <w:t>Die Attention-Matrix zeigt, wie stark ein Wort auf andere Wörter schaut. Sie macht sichtbar, welche Wörter für ein bestimmtes Wort im Satz mehr oder weniger wichtig sind.</w:t>
      </w:r>
      <w:r>
        <w:t xml:space="preserve"> </w:t>
      </w:r>
      <w:r>
        <w:rPr>
          <w:color w:val="000000"/>
        </w:rPr>
        <w:t>Damit ist aber erst die halbe Arbeit getan. Denn aus der Matrix allein ergibt sich noch keine neue Bedeutung. Die Matrix legt nur fest, wohin und wie stark Aufmerksamkeit verteilt wird.</w:t>
      </w:r>
      <w:r w:rsidRPr="00657256">
        <w:rPr>
          <w:i/>
          <w:iCs/>
          <w:highlight w:val="yellow"/>
        </w:rPr>
        <w:t xml:space="preserve">Didaktisch prägnant: Die Matrix beantwortet die Frage „Worauf achte ich?“ –nicht aber die Frage, </w:t>
      </w:r>
      <w:r w:rsidRPr="00657256">
        <w:rPr>
          <w:b/>
          <w:bCs/>
          <w:i/>
          <w:iCs/>
          <w:highlight w:val="yellow"/>
        </w:rPr>
        <w:t xml:space="preserve">welche Information von </w:t>
      </w:r>
      <w:r>
        <w:rPr>
          <w:b/>
          <w:bCs/>
          <w:i/>
          <w:iCs/>
          <w:highlight w:val="yellow"/>
        </w:rPr>
        <w:t>den Worten</w:t>
      </w:r>
      <w:r w:rsidRPr="00657256">
        <w:rPr>
          <w:b/>
          <w:bCs/>
          <w:i/>
          <w:iCs/>
          <w:highlight w:val="yellow"/>
        </w:rPr>
        <w:t xml:space="preserve"> übernommen wird.</w:t>
      </w:r>
    </w:p>
    <w:p w14:paraId="53E72015" w14:textId="77777777" w:rsidR="003879E2" w:rsidRDefault="003879E2" w:rsidP="003879E2">
      <w:pPr>
        <w:spacing w:before="200"/>
      </w:pPr>
    </w:p>
    <w:p w14:paraId="64C69BDF" w14:textId="77777777" w:rsidR="003879E2" w:rsidRDefault="003879E2" w:rsidP="003879E2">
      <w:pPr>
        <w:spacing w:after="80"/>
      </w:pPr>
      <w:r>
        <w:rPr>
          <w:b/>
          <w:bCs/>
          <w:color w:val="2E75B6"/>
          <w:sz w:val="26"/>
          <w:szCs w:val="26"/>
        </w:rPr>
        <w:t xml:space="preserve">2. </w:t>
      </w:r>
      <w:r>
        <w:rPr>
          <w:b/>
          <w:bCs/>
          <w:color w:val="1F4E79"/>
          <w:sz w:val="26"/>
          <w:szCs w:val="26"/>
        </w:rPr>
        <w:t>Warum die Scores noch nicht reichen</w:t>
      </w:r>
    </w:p>
    <w:p w14:paraId="32569679" w14:textId="77777777" w:rsidR="003879E2" w:rsidRDefault="003879E2" w:rsidP="003879E2">
      <w:pPr>
        <w:spacing w:before="60" w:after="60"/>
      </w:pPr>
      <w:r>
        <w:rPr>
          <w:color w:val="000000"/>
        </w:rPr>
        <w:t>Attention-Scores sind zunächst nur Zahlenvältnisse. Sie zeigen, dass ein Wort manche anderen Wörter stärker berücksichtigt als andere. Aber Gewichte allein enthalten noch keinen Inhalt.</w:t>
      </w:r>
      <w:r>
        <w:t xml:space="preserve"> </w:t>
      </w:r>
      <w:r>
        <w:rPr>
          <w:color w:val="000000"/>
        </w:rPr>
        <w:t xml:space="preserve">Der eigentliche Bedeutungsgewinn entsteht erst im nächsten Schritt: Dann werden diese Gewichte auf die Value-Vektoren angewendet. </w:t>
      </w:r>
      <w:r w:rsidRPr="00657256">
        <w:rPr>
          <w:color w:val="000000"/>
          <w:highlight w:val="yellow"/>
        </w:rPr>
        <w:t>Die Scores legen also die Mischungsanteile fest, nicht das Material.</w:t>
      </w:r>
    </w:p>
    <w:p w14:paraId="3ED77F57" w14:textId="77777777" w:rsidR="003879E2" w:rsidRDefault="003879E2" w:rsidP="003879E2">
      <w:pPr>
        <w:spacing w:before="200"/>
      </w:pPr>
    </w:p>
    <w:p w14:paraId="6C3D0F35" w14:textId="77777777" w:rsidR="003879E2" w:rsidRDefault="003879E2" w:rsidP="003879E2">
      <w:pPr>
        <w:spacing w:after="80"/>
      </w:pPr>
      <w:r>
        <w:rPr>
          <w:b/>
          <w:bCs/>
          <w:color w:val="2E75B6"/>
          <w:sz w:val="26"/>
          <w:szCs w:val="26"/>
        </w:rPr>
        <w:t xml:space="preserve">3. </w:t>
      </w:r>
      <w:r>
        <w:rPr>
          <w:b/>
          <w:bCs/>
          <w:color w:val="1F4E79"/>
          <w:sz w:val="26"/>
          <w:szCs w:val="26"/>
        </w:rPr>
        <w:t>Was die Value-Vektoren leisten</w:t>
      </w:r>
    </w:p>
    <w:p w14:paraId="7D7D65F4" w14:textId="77777777" w:rsidR="003879E2" w:rsidRDefault="003879E2" w:rsidP="003879E2">
      <w:pPr>
        <w:spacing w:before="60" w:after="60"/>
      </w:pPr>
      <w:r>
        <w:rPr>
          <w:color w:val="000000"/>
        </w:rPr>
        <w:t>Die Value-Vektoren tragen die Information, die ein Wort in die Mischung einbringt. Didaktisch gesagt:</w:t>
      </w:r>
    </w:p>
    <w:p w14:paraId="4EBD2BAA" w14:textId="77777777" w:rsidR="003879E2" w:rsidRPr="00657256" w:rsidRDefault="003879E2" w:rsidP="003879E2">
      <w:pPr>
        <w:spacing w:before="40" w:after="40"/>
        <w:ind w:left="400" w:hanging="280"/>
        <w:rPr>
          <w:highlight w:val="yellow"/>
        </w:rPr>
      </w:pPr>
      <w:r w:rsidRPr="00657256">
        <w:rPr>
          <w:b/>
          <w:bCs/>
          <w:color w:val="2E75B6"/>
          <w:highlight w:val="yellow"/>
        </w:rPr>
        <w:t xml:space="preserve">•  </w:t>
      </w:r>
      <w:r w:rsidRPr="00657256">
        <w:rPr>
          <w:highlight w:val="yellow"/>
        </w:rPr>
        <w:t>Attention-Gewichte sagen: Von wem übernehme ich wie viel?</w:t>
      </w:r>
    </w:p>
    <w:p w14:paraId="38CA27B4" w14:textId="23332615" w:rsidR="003879E2" w:rsidRDefault="003879E2" w:rsidP="003879E2">
      <w:pPr>
        <w:spacing w:before="40" w:after="40"/>
        <w:ind w:left="400" w:hanging="280"/>
      </w:pPr>
      <w:r w:rsidRPr="00657256">
        <w:rPr>
          <w:b/>
          <w:bCs/>
          <w:color w:val="2E75B6"/>
          <w:highlight w:val="yellow"/>
        </w:rPr>
        <w:t xml:space="preserve">•  </w:t>
      </w:r>
      <w:r w:rsidRPr="00657256">
        <w:rPr>
          <w:highlight w:val="yellow"/>
        </w:rPr>
        <w:t>Value-Vektoren sagen: Was nehme ich von den Wortbedeutungen überhaupt mit?</w:t>
      </w:r>
    </w:p>
    <w:p w14:paraId="3E61F2B1" w14:textId="77777777" w:rsidR="003879E2" w:rsidRDefault="003879E2" w:rsidP="003879E2">
      <w:pPr>
        <w:spacing w:before="60" w:after="60"/>
      </w:pPr>
      <w:r>
        <w:rPr>
          <w:color w:val="000000"/>
        </w:rPr>
        <w:t>Damit wird verständlich, warum Attention mehr ist als eine Beziehungsübersicht. Wörter werden nicht nur miteinander verknüpft, sondern sie liefern einander Information, die je nach Gewicht unterschiedlich stark übernommen wird.</w:t>
      </w:r>
    </w:p>
    <w:p w14:paraId="4EA84305" w14:textId="77777777" w:rsidR="003879E2" w:rsidRDefault="003879E2" w:rsidP="003879E2">
      <w:pPr>
        <w:spacing w:before="200"/>
      </w:pPr>
    </w:p>
    <w:p w14:paraId="2820050A" w14:textId="0B9E38B5" w:rsidR="003879E2" w:rsidRPr="003879E2" w:rsidRDefault="003879E2" w:rsidP="003879E2">
      <w:pPr>
        <w:rPr>
          <w:b/>
          <w:bCs/>
          <w:color w:val="2E75B6"/>
          <w:sz w:val="26"/>
          <w:szCs w:val="26"/>
        </w:rPr>
      </w:pPr>
      <w:r>
        <w:rPr>
          <w:b/>
          <w:bCs/>
          <w:color w:val="2E75B6"/>
          <w:sz w:val="26"/>
          <w:szCs w:val="26"/>
        </w:rPr>
        <w:t xml:space="preserve">4. </w:t>
      </w:r>
      <w:r>
        <w:rPr>
          <w:b/>
          <w:bCs/>
          <w:color w:val="1F4E79"/>
          <w:sz w:val="26"/>
          <w:szCs w:val="26"/>
        </w:rPr>
        <w:t>Die didaktische Ersatzform als Vermittlungsschlüssel</w:t>
      </w:r>
    </w:p>
    <w:p w14:paraId="6BBD0B0A" w14:textId="74673BC1" w:rsidR="003879E2" w:rsidRDefault="003879E2" w:rsidP="003879E2">
      <w:pPr>
        <w:spacing w:before="60" w:after="60"/>
      </w:pPr>
      <w:r>
        <w:rPr>
          <w:color w:val="000000"/>
        </w:rPr>
        <w:t>Für den Unterricht ist Vektorrechnung nicht sinnvoll. Der entscheidende Vermittlungsschritt ist deshalb eine didaktische Ersatzform: Die Idee der Value-Vektoren wird in alltagssprachlich nachvollziehbare Informationsanteile übersetzt.</w:t>
      </w:r>
      <w:r>
        <w:t xml:space="preserve"> </w:t>
      </w:r>
      <w:r>
        <w:rPr>
          <w:color w:val="000000"/>
        </w:rPr>
        <w:t>Diese Stichworte sind keine zusätzlichen Wörter des Satzes, sondern eine Unterrichtsübersetzung für das, was im Modell als verdichtete Information vorliegt.</w:t>
      </w:r>
      <w:r>
        <w:t xml:space="preserve"> </w:t>
      </w:r>
      <w:r>
        <w:t xml:space="preserve">Beispiel: </w:t>
      </w:r>
      <w:r>
        <w:rPr>
          <w:i/>
          <w:iCs/>
        </w:rPr>
        <w:t>Das Wort „</w:t>
      </w:r>
      <w:r w:rsidRPr="00657256">
        <w:rPr>
          <w:i/>
          <w:iCs/>
          <w:highlight w:val="yellow"/>
        </w:rPr>
        <w:t xml:space="preserve">Weile“ lässt sich mit Informationsanteilen wie </w:t>
      </w:r>
      <w:r w:rsidRPr="00657256">
        <w:rPr>
          <w:b/>
          <w:bCs/>
          <w:i/>
          <w:iCs/>
          <w:highlight w:val="yellow"/>
        </w:rPr>
        <w:t>Zeit, Dauer, Geduld</w:t>
      </w:r>
      <w:r w:rsidRPr="00657256">
        <w:rPr>
          <w:i/>
          <w:iCs/>
          <w:highlight w:val="yellow"/>
        </w:rPr>
        <w:t xml:space="preserve"> beschreiben</w:t>
      </w:r>
      <w:r>
        <w:rPr>
          <w:i/>
          <w:iCs/>
        </w:rPr>
        <w:t>. Das bedeutet nicht, dass diese Wörter im Satz stehen – es beschreibt nur, was „Weile“ an Information beiträgt.</w:t>
      </w:r>
    </w:p>
    <w:p w14:paraId="2960ECC2" w14:textId="15EC812E" w:rsidR="003879E2" w:rsidRDefault="003879E2" w:rsidP="003879E2">
      <w:pPr>
        <w:spacing w:after="80"/>
      </w:pPr>
      <w:r>
        <w:rPr>
          <w:b/>
          <w:bCs/>
          <w:color w:val="2E75B6"/>
          <w:sz w:val="26"/>
          <w:szCs w:val="26"/>
        </w:rPr>
        <w:lastRenderedPageBreak/>
        <w:t xml:space="preserve">5. </w:t>
      </w:r>
      <w:r>
        <w:rPr>
          <w:b/>
          <w:bCs/>
          <w:color w:val="1F4E79"/>
          <w:sz w:val="26"/>
          <w:szCs w:val="26"/>
        </w:rPr>
        <w:t>Der zentrale Gedanke</w:t>
      </w:r>
    </w:p>
    <w:tbl>
      <w:tblPr>
        <w:tblW w:w="10198"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8"/>
      </w:tblGrid>
      <w:tr w:rsidR="003879E2" w14:paraId="5152215D" w14:textId="77777777" w:rsidTr="0087482A">
        <w:tc>
          <w:tcPr>
            <w:tcW w:w="10198" w:type="dxa"/>
            <w:tcBorders>
              <w:top w:val="single" w:sz="6" w:space="0" w:color="2E75B6"/>
              <w:left w:val="single" w:sz="6" w:space="0" w:color="2E75B6"/>
              <w:bottom w:val="single" w:sz="6" w:space="0" w:color="2E75B6"/>
              <w:right w:val="single" w:sz="6" w:space="0" w:color="2E75B6"/>
            </w:tcBorders>
            <w:shd w:val="clear" w:color="auto" w:fill="FFF2CC"/>
            <w:tcMar>
              <w:top w:w="120" w:type="dxa"/>
              <w:left w:w="180" w:type="dxa"/>
              <w:bottom w:w="120" w:type="dxa"/>
              <w:right w:w="180" w:type="dxa"/>
            </w:tcMar>
          </w:tcPr>
          <w:p w14:paraId="0667A5D9" w14:textId="77777777" w:rsidR="003879E2" w:rsidRDefault="003879E2" w:rsidP="0087482A">
            <w:r>
              <w:rPr>
                <w:b/>
                <w:bCs/>
                <w:color w:val="1F4E79"/>
              </w:rPr>
              <w:t>Jedes Wort baut sich aus den Informationen der anderen Wörter eine neue, kontextabhängige Bedeutung zusammen.</w:t>
            </w:r>
          </w:p>
        </w:tc>
      </w:tr>
    </w:tbl>
    <w:p w14:paraId="56D6DB14" w14:textId="77777777" w:rsidR="003879E2" w:rsidRDefault="003879E2" w:rsidP="003879E2">
      <w:pPr>
        <w:spacing w:before="80"/>
      </w:pPr>
    </w:p>
    <w:p w14:paraId="0B9F767F" w14:textId="77777777" w:rsidR="003879E2" w:rsidRDefault="003879E2" w:rsidP="003879E2">
      <w:pPr>
        <w:spacing w:before="60" w:after="60"/>
      </w:pPr>
      <w:r>
        <w:rPr>
          <w:color w:val="000000"/>
        </w:rPr>
        <w:t>Ein Wort bleibt im Transformer nicht einfach unverändert bestehen. Es wird in jedem Verarbeitungsschritt neu bestimmt durch die Informationen, die es aus den anderen Wörtern des Satzes aufnimmt. Manche davon fließen stark ein, andere nur schwach.</w:t>
      </w:r>
    </w:p>
    <w:p w14:paraId="7F918CA5" w14:textId="77777777" w:rsidR="003879E2" w:rsidRDefault="003879E2" w:rsidP="003879E2">
      <w:pPr>
        <w:spacing w:before="200"/>
      </w:pPr>
    </w:p>
    <w:p w14:paraId="0DCDA415" w14:textId="77777777" w:rsidR="003879E2" w:rsidRDefault="003879E2" w:rsidP="003879E2">
      <w:pPr>
        <w:spacing w:after="80"/>
      </w:pPr>
      <w:r>
        <w:rPr>
          <w:b/>
          <w:bCs/>
          <w:color w:val="2E75B6"/>
          <w:sz w:val="26"/>
          <w:szCs w:val="26"/>
        </w:rPr>
        <w:t xml:space="preserve">6. </w:t>
      </w:r>
      <w:r>
        <w:rPr>
          <w:b/>
          <w:bCs/>
          <w:color w:val="1F4E79"/>
          <w:sz w:val="26"/>
          <w:szCs w:val="26"/>
        </w:rPr>
        <w:t>Was der Output eines Heads ist</w:t>
      </w:r>
    </w:p>
    <w:p w14:paraId="251C8323" w14:textId="77777777" w:rsidR="003879E2" w:rsidRDefault="003879E2" w:rsidP="003879E2">
      <w:pPr>
        <w:spacing w:before="60" w:after="60"/>
      </w:pPr>
      <w:r>
        <w:rPr>
          <w:color w:val="000000"/>
        </w:rPr>
        <w:t>Der Output eines Attention-Heads ist nicht bloß eine Liste wichtiger Wörter und auch nicht nur eine Zeile der Matrix. Er ist das Ergebnis der gewichteten Informationsmischung.</w:t>
      </w:r>
      <w:r>
        <w:rPr>
          <w:color w:val="000000"/>
        </w:rPr>
        <w:br/>
      </w:r>
    </w:p>
    <w:tbl>
      <w:tblPr>
        <w:tblW w:w="10057"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7"/>
      </w:tblGrid>
      <w:tr w:rsidR="003879E2" w14:paraId="08B5C1EF" w14:textId="77777777" w:rsidTr="0087482A">
        <w:tc>
          <w:tcPr>
            <w:tcW w:w="10057" w:type="dxa"/>
            <w:tcBorders>
              <w:top w:val="single" w:sz="6" w:space="0" w:color="2E75B6"/>
              <w:left w:val="single" w:sz="6" w:space="0" w:color="2E75B6"/>
              <w:bottom w:val="single" w:sz="6" w:space="0" w:color="2E75B6"/>
              <w:right w:val="single" w:sz="6" w:space="0" w:color="2E75B6"/>
            </w:tcBorders>
            <w:shd w:val="clear" w:color="auto" w:fill="DEEAF1"/>
            <w:tcMar>
              <w:top w:w="120" w:type="dxa"/>
              <w:left w:w="180" w:type="dxa"/>
              <w:bottom w:w="120" w:type="dxa"/>
              <w:right w:w="180" w:type="dxa"/>
            </w:tcMar>
          </w:tcPr>
          <w:p w14:paraId="51DF9075" w14:textId="77777777" w:rsidR="003879E2" w:rsidRDefault="003879E2" w:rsidP="0087482A">
            <w:r>
              <w:rPr>
                <w:b/>
                <w:bCs/>
                <w:color w:val="1F4E79"/>
              </w:rPr>
              <w:t>Der Output des Heads ist eine angereicherte Darstellung des Worts.</w:t>
            </w:r>
          </w:p>
        </w:tc>
      </w:tr>
    </w:tbl>
    <w:p w14:paraId="3FDD90BE" w14:textId="77777777" w:rsidR="003879E2" w:rsidRDefault="003879E2" w:rsidP="003879E2">
      <w:pPr>
        <w:spacing w:before="60" w:after="60"/>
      </w:pPr>
      <w:r>
        <w:rPr>
          <w:color w:val="000000"/>
        </w:rPr>
        <w:br/>
        <w:t>Das isolierte Wort wird durch den Kontext verändert. Aus einem bloßen „braucht“ wird – je nach Gewichtung – etwas wie: „braucht – im Kontext von Zeit und Geduld“.</w:t>
      </w:r>
    </w:p>
    <w:p w14:paraId="3206953A" w14:textId="77777777" w:rsidR="003879E2" w:rsidRDefault="003879E2" w:rsidP="003879E2">
      <w:pPr>
        <w:spacing w:before="60" w:after="60"/>
      </w:pPr>
      <w:r>
        <w:rPr>
          <w:color w:val="000000"/>
        </w:rPr>
        <w:t>Wichtig dabei: Diese neue Darstellung gilt immer innerhalb eines bestimmten Heads. Je nachdem, worauf ein Head spezialisiert ist, wird das Wort unterschiedlich angereichert.</w:t>
      </w:r>
    </w:p>
    <w:p w14:paraId="4197A17F" w14:textId="77777777" w:rsidR="003879E2" w:rsidRDefault="003879E2" w:rsidP="003879E2">
      <w:pPr>
        <w:spacing w:before="200"/>
      </w:pPr>
    </w:p>
    <w:p w14:paraId="711B4D4A" w14:textId="77777777" w:rsidR="003879E2" w:rsidRDefault="003879E2" w:rsidP="003879E2">
      <w:pPr>
        <w:spacing w:after="80"/>
      </w:pPr>
      <w:r>
        <w:rPr>
          <w:b/>
          <w:bCs/>
          <w:color w:val="2E75B6"/>
          <w:sz w:val="26"/>
          <w:szCs w:val="26"/>
        </w:rPr>
        <w:t xml:space="preserve">7. </w:t>
      </w:r>
      <w:r>
        <w:rPr>
          <w:b/>
          <w:bCs/>
          <w:color w:val="1F4E79"/>
          <w:sz w:val="26"/>
          <w:szCs w:val="26"/>
        </w:rPr>
        <w:t>Eine tragfähige Analogie</w:t>
      </w:r>
    </w:p>
    <w:p w14:paraId="3F710D03" w14:textId="77777777" w:rsidR="003879E2" w:rsidRDefault="003879E2" w:rsidP="003879E2">
      <w:pPr>
        <w:spacing w:before="60" w:after="60"/>
      </w:pPr>
      <w:r>
        <w:rPr>
          <w:color w:val="000000"/>
        </w:rPr>
        <w:t>Als Analogie eignet sich die Vorstellung eines Gesamtklangs: Mehrere Stimmen oder Instrumente tragen etwas bei, aber nicht alle gleich stark. Erst ihre gewichtete Zusammenfügung erzeugt den Eindruck des Ganzen. Es geht nicht um ein beliebiges Durcheinander, sondern um eine gewichtete, strukturierte Mischung.</w:t>
      </w:r>
    </w:p>
    <w:p w14:paraId="6F0D12F7" w14:textId="77777777" w:rsidR="003879E2" w:rsidRDefault="003879E2" w:rsidP="003879E2">
      <w:pPr>
        <w:spacing w:before="200"/>
      </w:pPr>
    </w:p>
    <w:p w14:paraId="639D76A1" w14:textId="77777777" w:rsidR="003879E2" w:rsidRDefault="003879E2" w:rsidP="003879E2">
      <w:pPr>
        <w:spacing w:after="80"/>
      </w:pPr>
      <w:r>
        <w:rPr>
          <w:b/>
          <w:bCs/>
          <w:color w:val="2E75B6"/>
          <w:sz w:val="26"/>
          <w:szCs w:val="26"/>
        </w:rPr>
        <w:t xml:space="preserve">8. </w:t>
      </w:r>
      <w:r>
        <w:rPr>
          <w:b/>
          <w:bCs/>
          <w:color w:val="1F4E79"/>
          <w:sz w:val="26"/>
          <w:szCs w:val="26"/>
        </w:rPr>
        <w:t>Der rote Faden für die Unterrichtserklärung</w:t>
      </w:r>
    </w:p>
    <w:p w14:paraId="2ADCE3B8" w14:textId="77777777" w:rsidR="003879E2" w:rsidRDefault="003879E2" w:rsidP="003879E2">
      <w:pPr>
        <w:spacing w:before="60"/>
      </w:pPr>
    </w:p>
    <w:p w14:paraId="7718CC87" w14:textId="77777777" w:rsidR="003879E2" w:rsidRDefault="003879E2" w:rsidP="003879E2">
      <w:pPr>
        <w:spacing w:after="60"/>
      </w:pPr>
      <w:r>
        <w:t>Für die Vermittlung kann der Prozess in drei klaren Schritten erklärt werden:</w:t>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6"/>
        <w:gridCol w:w="9142"/>
      </w:tblGrid>
      <w:tr w:rsidR="003879E2" w14:paraId="7DAD773B" w14:textId="77777777" w:rsidTr="0087482A">
        <w:tc>
          <w:tcPr>
            <w:tcW w:w="1056"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80" w:type="dxa"/>
            </w:tcMar>
            <w:vAlign w:val="center"/>
          </w:tcPr>
          <w:p w14:paraId="0D6B4A36" w14:textId="77777777" w:rsidR="003879E2" w:rsidRDefault="003879E2" w:rsidP="0087482A">
            <w:pPr>
              <w:jc w:val="center"/>
            </w:pPr>
            <w:r>
              <w:rPr>
                <w:b/>
                <w:bCs/>
                <w:color w:val="FFFFFF"/>
                <w:sz w:val="20"/>
                <w:szCs w:val="20"/>
              </w:rPr>
              <w:t>Erstens</w:t>
            </w:r>
          </w:p>
        </w:tc>
        <w:tc>
          <w:tcPr>
            <w:tcW w:w="9142"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00" w:type="dxa"/>
            </w:tcMar>
          </w:tcPr>
          <w:p w14:paraId="680AB422" w14:textId="77777777" w:rsidR="003879E2" w:rsidRDefault="003879E2" w:rsidP="0087482A">
            <w:r>
              <w:t>Die Attention-Matrix zeigt, worauf ein Wort schaut.</w:t>
            </w:r>
          </w:p>
        </w:tc>
      </w:tr>
      <w:tr w:rsidR="003879E2" w14:paraId="3AC23BDA" w14:textId="77777777" w:rsidTr="0087482A">
        <w:tc>
          <w:tcPr>
            <w:tcW w:w="1056"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80" w:type="dxa"/>
            </w:tcMar>
            <w:vAlign w:val="center"/>
          </w:tcPr>
          <w:p w14:paraId="02C40E72" w14:textId="77777777" w:rsidR="003879E2" w:rsidRDefault="003879E2" w:rsidP="0087482A">
            <w:pPr>
              <w:jc w:val="center"/>
            </w:pPr>
            <w:r>
              <w:rPr>
                <w:b/>
                <w:bCs/>
                <w:color w:val="FFFFFF"/>
                <w:sz w:val="20"/>
                <w:szCs w:val="20"/>
              </w:rPr>
              <w:t>Zweitens</w:t>
            </w:r>
          </w:p>
        </w:tc>
        <w:tc>
          <w:tcPr>
            <w:tcW w:w="9142"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00" w:type="dxa"/>
            </w:tcMar>
          </w:tcPr>
          <w:p w14:paraId="366AD034" w14:textId="77777777" w:rsidR="003879E2" w:rsidRDefault="003879E2" w:rsidP="0087482A">
            <w:r>
              <w:t>Die Value-Vektoren stehen dafür, welche Information ein Wort beiträgt.</w:t>
            </w:r>
          </w:p>
        </w:tc>
      </w:tr>
      <w:tr w:rsidR="003879E2" w14:paraId="670E1AF2" w14:textId="77777777" w:rsidTr="0087482A">
        <w:tc>
          <w:tcPr>
            <w:tcW w:w="1056"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80" w:type="dxa"/>
            </w:tcMar>
            <w:vAlign w:val="center"/>
          </w:tcPr>
          <w:p w14:paraId="487EE653" w14:textId="77777777" w:rsidR="003879E2" w:rsidRDefault="003879E2" w:rsidP="0087482A">
            <w:pPr>
              <w:jc w:val="center"/>
            </w:pPr>
            <w:r>
              <w:rPr>
                <w:b/>
                <w:bCs/>
                <w:color w:val="FFFFFF"/>
                <w:sz w:val="20"/>
                <w:szCs w:val="20"/>
              </w:rPr>
              <w:t>Drittens</w:t>
            </w:r>
          </w:p>
        </w:tc>
        <w:tc>
          <w:tcPr>
            <w:tcW w:w="9142"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00" w:type="dxa"/>
            </w:tcMar>
          </w:tcPr>
          <w:p w14:paraId="4756C69C" w14:textId="77777777" w:rsidR="003879E2" w:rsidRDefault="003879E2" w:rsidP="0087482A">
            <w:r>
              <w:t>Der Head-Output zeigt, wie das Wort aussieht, nachdem es diese Informationen gewichtet aufgenommen hat.</w:t>
            </w:r>
          </w:p>
        </w:tc>
      </w:tr>
    </w:tbl>
    <w:p w14:paraId="232CB2AC" w14:textId="77777777" w:rsidR="003879E2" w:rsidRDefault="003879E2" w:rsidP="003879E2">
      <w:pPr>
        <w:spacing w:before="200"/>
      </w:pPr>
    </w:p>
    <w:p w14:paraId="04CF3486" w14:textId="77777777" w:rsidR="003879E2" w:rsidRDefault="003879E2" w:rsidP="003879E2">
      <w:pPr>
        <w:spacing w:after="80"/>
      </w:pPr>
      <w:r>
        <w:rPr>
          <w:b/>
          <w:bCs/>
          <w:color w:val="2E75B6"/>
          <w:sz w:val="26"/>
          <w:szCs w:val="26"/>
        </w:rPr>
        <w:t xml:space="preserve">9. </w:t>
      </w:r>
      <w:r>
        <w:rPr>
          <w:b/>
          <w:bCs/>
          <w:color w:val="1F4E79"/>
          <w:sz w:val="26"/>
          <w:szCs w:val="26"/>
        </w:rPr>
        <w:t>Merksätze für Lehrkräfte</w:t>
      </w:r>
    </w:p>
    <w:p w14:paraId="1C1EA976" w14:textId="77777777" w:rsidR="003879E2" w:rsidRDefault="003879E2" w:rsidP="003879E2">
      <w:pPr>
        <w:spacing w:before="60"/>
      </w:pPr>
    </w:p>
    <w:tbl>
      <w:tblPr>
        <w:tblW w:w="10198"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8"/>
      </w:tblGrid>
      <w:tr w:rsidR="003879E2" w14:paraId="588F5297" w14:textId="77777777" w:rsidTr="0087482A">
        <w:tc>
          <w:tcPr>
            <w:tcW w:w="10198" w:type="dxa"/>
            <w:tcBorders>
              <w:top w:val="single" w:sz="6" w:space="0" w:color="2E75B6"/>
              <w:left w:val="single" w:sz="6" w:space="0" w:color="2E75B6"/>
              <w:bottom w:val="single" w:sz="6" w:space="0" w:color="2E75B6"/>
              <w:right w:val="single" w:sz="6" w:space="0" w:color="2E75B6"/>
            </w:tcBorders>
            <w:shd w:val="clear" w:color="auto" w:fill="DEEAF1"/>
            <w:tcMar>
              <w:top w:w="120" w:type="dxa"/>
              <w:left w:w="180" w:type="dxa"/>
              <w:bottom w:w="120" w:type="dxa"/>
              <w:right w:w="180" w:type="dxa"/>
            </w:tcMar>
          </w:tcPr>
          <w:p w14:paraId="5F57D0DB" w14:textId="77777777" w:rsidR="003879E2" w:rsidRDefault="003879E2" w:rsidP="0087482A">
            <w:pPr>
              <w:spacing w:after="60"/>
            </w:pPr>
            <w:r>
              <w:rPr>
                <w:b/>
                <w:bCs/>
                <w:color w:val="1F4E79"/>
              </w:rPr>
              <w:t>Für die Unterrichtspraxis besonders geeignet:</w:t>
            </w:r>
          </w:p>
          <w:p w14:paraId="46F45C37" w14:textId="77777777" w:rsidR="003879E2" w:rsidRDefault="003879E2" w:rsidP="0087482A">
            <w:pPr>
              <w:spacing w:before="40" w:after="40"/>
              <w:ind w:left="400" w:hanging="280"/>
            </w:pPr>
            <w:r>
              <w:rPr>
                <w:b/>
                <w:bCs/>
                <w:color w:val="2E75B6"/>
              </w:rPr>
              <w:t xml:space="preserve">•  </w:t>
            </w:r>
            <w:r>
              <w:t>Ein Wort schaut im Transformer nicht nur auf andere Wörter. Es übernimmt aus ihnen gewichtet Information und baut daraus eine neue, kontextabhängige Darstellung seiner selbst auf.</w:t>
            </w:r>
          </w:p>
          <w:p w14:paraId="27829115" w14:textId="77777777" w:rsidR="003879E2" w:rsidRDefault="003879E2" w:rsidP="0087482A">
            <w:pPr>
              <w:spacing w:before="40" w:after="40"/>
              <w:ind w:left="400" w:hanging="280"/>
            </w:pPr>
            <w:r>
              <w:rPr>
                <w:b/>
                <w:bCs/>
                <w:color w:val="2E75B6"/>
              </w:rPr>
              <w:t xml:space="preserve">•  </w:t>
            </w:r>
            <w:r>
              <w:t>Ein Wort mischt Informationen aus mehreren Wörtern– und zwar im jeweiligen Kontext.</w:t>
            </w:r>
          </w:p>
          <w:p w14:paraId="5704AA12" w14:textId="77777777" w:rsidR="003879E2" w:rsidRDefault="003879E2" w:rsidP="0087482A">
            <w:pPr>
              <w:spacing w:before="40" w:after="40"/>
              <w:ind w:left="400" w:hanging="280"/>
            </w:pPr>
            <w:r>
              <w:rPr>
                <w:b/>
                <w:bCs/>
                <w:color w:val="2E75B6"/>
              </w:rPr>
              <w:t xml:space="preserve">•  </w:t>
            </w:r>
            <w:r>
              <w:t>Der Output eines Heads ist eine angereicherte Darstellung des Worts.</w:t>
            </w:r>
          </w:p>
          <w:p w14:paraId="68FD4D67" w14:textId="77777777" w:rsidR="003879E2" w:rsidRDefault="003879E2" w:rsidP="0087482A">
            <w:pPr>
              <w:spacing w:before="40" w:after="40"/>
              <w:ind w:left="400" w:hanging="280"/>
            </w:pPr>
            <w:r>
              <w:rPr>
                <w:b/>
                <w:bCs/>
                <w:color w:val="2E75B6"/>
              </w:rPr>
              <w:t xml:space="preserve">•  </w:t>
            </w:r>
            <w:r>
              <w:t>Jedes Wort baut sich aus den Informationen der anderen Wörter eine neue, kontextabhängige Bedeutung zusammen.</w:t>
            </w:r>
          </w:p>
        </w:tc>
      </w:tr>
    </w:tbl>
    <w:p w14:paraId="0D605375" w14:textId="77777777" w:rsidR="003879E2" w:rsidRPr="00A93AD7" w:rsidRDefault="003879E2" w:rsidP="003879E2">
      <w:pPr>
        <w:rPr>
          <w:i/>
          <w:iCs/>
        </w:rPr>
      </w:pPr>
    </w:p>
    <w:p w14:paraId="5CD9A650" w14:textId="77777777" w:rsidR="003879E2" w:rsidRDefault="003879E2">
      <w:pPr>
        <w:rPr>
          <w:b/>
          <w:bCs/>
          <w:color w:val="1F4E79"/>
          <w:sz w:val="32"/>
          <w:szCs w:val="32"/>
        </w:rPr>
      </w:pPr>
      <w:r>
        <w:rPr>
          <w:b/>
          <w:bCs/>
          <w:color w:val="1F4E79"/>
          <w:sz w:val="32"/>
          <w:szCs w:val="32"/>
        </w:rPr>
        <w:br w:type="page"/>
      </w:r>
    </w:p>
    <w:p w14:paraId="78696C2E" w14:textId="56AD9929" w:rsidR="00CB0745" w:rsidRDefault="00A93AD7">
      <w:pPr>
        <w:spacing w:after="160"/>
      </w:pPr>
      <w:r>
        <w:rPr>
          <w:b/>
          <w:bCs/>
          <w:color w:val="1F4E79"/>
          <w:sz w:val="32"/>
          <w:szCs w:val="32"/>
        </w:rPr>
        <w:lastRenderedPageBreak/>
        <w:t>Arbeitsblatt</w:t>
      </w:r>
      <w:r w:rsidR="00817FE3">
        <w:rPr>
          <w:b/>
          <w:bCs/>
          <w:color w:val="1F4E79"/>
          <w:sz w:val="32"/>
          <w:szCs w:val="32"/>
        </w:rPr>
        <w:t xml:space="preserve"> 2</w:t>
      </w:r>
      <w:r>
        <w:rPr>
          <w:b/>
          <w:bCs/>
          <w:color w:val="1F4E79"/>
          <w:sz w:val="32"/>
          <w:szCs w:val="32"/>
        </w:rPr>
        <w:t>: Vom Attention-Score zum Head-Output</w:t>
      </w:r>
    </w:p>
    <w:p w14:paraId="7F682C39" w14:textId="77777777" w:rsidR="00CB0745" w:rsidRDefault="00000000">
      <w:pPr>
        <w:spacing w:after="160"/>
      </w:pPr>
      <w:r>
        <w:rPr>
          <w:b/>
          <w:bCs/>
          <w:color w:val="2E75B6"/>
        </w:rPr>
        <w:t xml:space="preserve">Beispielsatz: </w:t>
      </w:r>
      <w:r>
        <w:rPr>
          <w:b/>
          <w:bCs/>
          <w:color w:val="1F4E79"/>
        </w:rPr>
        <w:t>Gut Ding braucht Weile</w:t>
      </w:r>
    </w:p>
    <w:tbl>
      <w:tblPr>
        <w:tblW w:w="10198"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8"/>
      </w:tblGrid>
      <w:tr w:rsidR="00CB0745" w14:paraId="5CC49FB8" w14:textId="77777777" w:rsidTr="001935D2">
        <w:tc>
          <w:tcPr>
            <w:tcW w:w="10198" w:type="dxa"/>
            <w:tcBorders>
              <w:top w:val="single" w:sz="6" w:space="0" w:color="2E75B6"/>
              <w:left w:val="single" w:sz="6" w:space="0" w:color="2E75B6"/>
              <w:bottom w:val="single" w:sz="6" w:space="0" w:color="2E75B6"/>
              <w:right w:val="single" w:sz="6" w:space="0" w:color="2E75B6"/>
            </w:tcBorders>
            <w:shd w:val="clear" w:color="auto" w:fill="DEEAF1"/>
            <w:tcMar>
              <w:top w:w="120" w:type="dxa"/>
              <w:left w:w="180" w:type="dxa"/>
              <w:bottom w:w="120" w:type="dxa"/>
              <w:right w:w="180" w:type="dxa"/>
            </w:tcMar>
          </w:tcPr>
          <w:p w14:paraId="5A758F26" w14:textId="77777777" w:rsidR="00CB0745" w:rsidRDefault="00000000">
            <w:pPr>
              <w:spacing w:after="80"/>
            </w:pPr>
            <w:r>
              <w:rPr>
                <w:b/>
                <w:bCs/>
                <w:color w:val="1F4E79"/>
              </w:rPr>
              <w:t>So funktioniert es</w:t>
            </w:r>
          </w:p>
          <w:p w14:paraId="6B019C2A" w14:textId="5F1E9462" w:rsidR="00CB0745" w:rsidRDefault="00000000">
            <w:pPr>
              <w:spacing w:after="60"/>
            </w:pPr>
            <w:r>
              <w:t>Ein Sprachmodell schaut nicht nur auf andere Wörter – es übernimmt von ihnen auch Information.</w:t>
            </w:r>
            <w:r w:rsidR="001935D2">
              <w:br/>
            </w:r>
          </w:p>
          <w:p w14:paraId="37D0DEA9" w14:textId="406E6A52" w:rsidR="00CB0745" w:rsidRDefault="001935D2">
            <w:pPr>
              <w:spacing w:before="60" w:after="40"/>
            </w:pPr>
            <w:r>
              <w:rPr>
                <w:b/>
                <w:bCs/>
              </w:rPr>
              <w:t xml:space="preserve">      1. Attention-Scores </w:t>
            </w:r>
            <w:r>
              <w:t>zeigen: Von welchem Wort nehme ich viel auf, von welchem wenig?</w:t>
            </w:r>
            <w:r>
              <w:br/>
            </w:r>
          </w:p>
          <w:p w14:paraId="62FAC658" w14:textId="20BAFC51" w:rsidR="00CB0745" w:rsidRDefault="001935D2">
            <w:pPr>
              <w:spacing w:after="60"/>
            </w:pPr>
            <w:r>
              <w:rPr>
                <w:b/>
                <w:bCs/>
              </w:rPr>
              <w:t xml:space="preserve">      2. V-Beiträge </w:t>
            </w:r>
            <w:r>
              <w:t>zeigen: Welche Information bringt jedes Wort mit?</w:t>
            </w:r>
            <w:r>
              <w:br/>
            </w:r>
          </w:p>
          <w:p w14:paraId="49980CB6" w14:textId="77777777" w:rsidR="00CB0745" w:rsidRDefault="00000000">
            <w:pPr>
              <w:spacing w:before="60" w:after="40"/>
            </w:pPr>
            <w:r>
              <w:rPr>
                <w:b/>
                <w:bCs/>
                <w:color w:val="1F4E79"/>
              </w:rPr>
              <w:t>Kochrezept-Analogie:</w:t>
            </w:r>
          </w:p>
          <w:p w14:paraId="692C8DC9" w14:textId="77777777" w:rsidR="00CB0745" w:rsidRDefault="00000000">
            <w:pPr>
              <w:spacing w:before="40" w:after="40"/>
              <w:ind w:left="400" w:hanging="280"/>
            </w:pPr>
            <w:r>
              <w:rPr>
                <w:b/>
                <w:bCs/>
                <w:color w:val="2E75B6"/>
              </w:rPr>
              <w:t xml:space="preserve">•  </w:t>
            </w:r>
            <w:r>
              <w:t>Die Scores sagen, wie viel von jeder Zutat hineinkommt.</w:t>
            </w:r>
          </w:p>
          <w:p w14:paraId="6D4858E5" w14:textId="77777777" w:rsidR="00CB0745" w:rsidRDefault="00000000">
            <w:pPr>
              <w:spacing w:before="40" w:after="40"/>
              <w:ind w:left="400" w:hanging="280"/>
            </w:pPr>
            <w:r>
              <w:rPr>
                <w:b/>
                <w:bCs/>
                <w:color w:val="2E75B6"/>
              </w:rPr>
              <w:t xml:space="preserve">•  </w:t>
            </w:r>
            <w:r>
              <w:t>Die V-Beiträge sagen, was diese Zutat überhaupt ist.</w:t>
            </w:r>
          </w:p>
          <w:p w14:paraId="0B873338" w14:textId="77777777" w:rsidR="00CB0745" w:rsidRDefault="00000000">
            <w:pPr>
              <w:spacing w:before="40" w:after="40"/>
              <w:ind w:left="400" w:hanging="280"/>
            </w:pPr>
            <w:r>
              <w:rPr>
                <w:b/>
                <w:bCs/>
                <w:color w:val="2E75B6"/>
              </w:rPr>
              <w:t xml:space="preserve">•  </w:t>
            </w:r>
            <w:r>
              <w:t>Das Ergebnis ist eine gewichtete Mischung – der Head-Output.</w:t>
            </w:r>
          </w:p>
        </w:tc>
      </w:tr>
    </w:tbl>
    <w:p w14:paraId="7E302E68" w14:textId="77777777" w:rsidR="00CB0745" w:rsidRDefault="00CB0745">
      <w:pPr>
        <w:spacing w:before="160"/>
      </w:pPr>
    </w:p>
    <w:tbl>
      <w:tblPr>
        <w:tblW w:w="10198"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8"/>
      </w:tblGrid>
      <w:tr w:rsidR="00CB0745" w14:paraId="28C22836" w14:textId="77777777" w:rsidTr="001935D2">
        <w:tc>
          <w:tcPr>
            <w:tcW w:w="10198" w:type="dxa"/>
            <w:tcBorders>
              <w:top w:val="single" w:sz="6" w:space="0" w:color="2E75B6"/>
              <w:left w:val="single" w:sz="6" w:space="0" w:color="2E75B6"/>
              <w:bottom w:val="single" w:sz="6" w:space="0" w:color="2E75B6"/>
              <w:right w:val="single" w:sz="6" w:space="0" w:color="2E75B6"/>
            </w:tcBorders>
            <w:shd w:val="clear" w:color="auto" w:fill="FFF2CC"/>
            <w:tcMar>
              <w:top w:w="120" w:type="dxa"/>
              <w:left w:w="180" w:type="dxa"/>
              <w:bottom w:w="120" w:type="dxa"/>
              <w:right w:w="180" w:type="dxa"/>
            </w:tcMar>
          </w:tcPr>
          <w:p w14:paraId="19714073" w14:textId="4BA33710" w:rsidR="00CB0745" w:rsidRDefault="00000000">
            <w:r>
              <w:rPr>
                <w:b/>
                <w:bCs/>
                <w:color w:val="1F4E79"/>
              </w:rPr>
              <w:t xml:space="preserve">Merksatz: </w:t>
            </w:r>
            <w:r w:rsidR="001935D2">
              <w:rPr>
                <w:b/>
                <w:bCs/>
                <w:color w:val="1F4E79"/>
              </w:rPr>
              <w:br/>
            </w:r>
            <w:r>
              <w:t>Jedes Wort baut sich aus den Informationen der anderen Wörter eine neue, kontextabhängige Bedeutung zusammen.</w:t>
            </w:r>
          </w:p>
        </w:tc>
      </w:tr>
    </w:tbl>
    <w:p w14:paraId="3B8D6E71" w14:textId="77777777" w:rsidR="00CB0745" w:rsidRDefault="00CB0745">
      <w:pPr>
        <w:spacing w:before="180"/>
      </w:pPr>
    </w:p>
    <w:p w14:paraId="3BD2C230" w14:textId="77777777" w:rsidR="00CB0745" w:rsidRDefault="00000000">
      <w:pPr>
        <w:spacing w:after="80"/>
      </w:pPr>
      <w:r>
        <w:rPr>
          <w:b/>
          <w:bCs/>
          <w:color w:val="1F4E79"/>
        </w:rPr>
        <w:t>Unser Satz – heute schauen wir nur auf ein Wort</w:t>
      </w:r>
    </w:p>
    <w:p w14:paraId="1F707CD0" w14:textId="77777777" w:rsidR="00CB0745" w:rsidRDefault="00000000">
      <w:pPr>
        <w:spacing w:after="80"/>
      </w:pPr>
      <w:r>
        <w:rPr>
          <w:b/>
          <w:bCs/>
        </w:rPr>
        <w:t xml:space="preserve">Zielwort: </w:t>
      </w:r>
      <w:r>
        <w:rPr>
          <w:b/>
          <w:bCs/>
          <w:color w:val="2E75B6"/>
          <w:sz w:val="24"/>
          <w:szCs w:val="24"/>
        </w:rPr>
        <w:t>braucht</w:t>
      </w:r>
      <w:r>
        <w:t xml:space="preserve">        Satz: Gut – Ding – braucht – Weile</w:t>
      </w:r>
    </w:p>
    <w:p w14:paraId="3970F514" w14:textId="4F843388" w:rsidR="00CB0745" w:rsidRDefault="001935D2">
      <w:pPr>
        <w:spacing w:before="120" w:after="80"/>
      </w:pPr>
      <w:r>
        <w:rPr>
          <w:b/>
          <w:bCs/>
          <w:color w:val="2E75B6"/>
          <w:sz w:val="24"/>
          <w:szCs w:val="24"/>
        </w:rPr>
        <w:br/>
        <w:t>Schritt 1: Vorgegebene Attention-Scores</w:t>
      </w:r>
    </w:p>
    <w:p w14:paraId="3D76DEFA" w14:textId="1DB9D6A1" w:rsidR="00CB0745" w:rsidRDefault="00000000">
      <w:pPr>
        <w:spacing w:after="80"/>
      </w:pPr>
      <w:r>
        <w:t>Das Wort „braucht“ schaut mit folgenden Gewichten auf die vier Wörter:</w:t>
      </w:r>
      <w:r w:rsidR="001935D2">
        <w:br/>
      </w:r>
    </w:p>
    <w:tbl>
      <w:tblPr>
        <w:tblW w:w="4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6"/>
        <w:gridCol w:w="1701"/>
      </w:tblGrid>
      <w:tr w:rsidR="00CB0745" w14:paraId="4285F34F" w14:textId="77777777" w:rsidTr="000117DF">
        <w:trPr>
          <w:trHeight w:val="340"/>
        </w:trPr>
        <w:tc>
          <w:tcPr>
            <w:tcW w:w="2686" w:type="dxa"/>
            <w:tcBorders>
              <w:top w:val="single" w:sz="6" w:space="0" w:color="2E75B6"/>
              <w:left w:val="single" w:sz="6" w:space="0" w:color="2E75B6"/>
              <w:bottom w:val="single" w:sz="6" w:space="0" w:color="2E75B6"/>
              <w:right w:val="single" w:sz="6" w:space="0" w:color="2E75B6"/>
            </w:tcBorders>
            <w:shd w:val="clear" w:color="auto" w:fill="DEEAF1"/>
            <w:tcMar>
              <w:top w:w="60" w:type="dxa"/>
              <w:left w:w="120" w:type="dxa"/>
              <w:bottom w:w="60" w:type="dxa"/>
              <w:right w:w="80" w:type="dxa"/>
            </w:tcMar>
            <w:vAlign w:val="center"/>
          </w:tcPr>
          <w:p w14:paraId="1454E714" w14:textId="77777777" w:rsidR="00CB0745" w:rsidRDefault="00000000">
            <w:r>
              <w:rPr>
                <w:b/>
                <w:bCs/>
                <w:sz w:val="20"/>
                <w:szCs w:val="20"/>
              </w:rPr>
              <w:t>auf Gut:</w:t>
            </w:r>
          </w:p>
        </w:tc>
        <w:tc>
          <w:tcPr>
            <w:tcW w:w="1701" w:type="dxa"/>
            <w:tcBorders>
              <w:top w:val="single" w:sz="6" w:space="0" w:color="BBBBBB"/>
              <w:left w:val="single" w:sz="6" w:space="0" w:color="BBBBBB"/>
              <w:bottom w:val="single" w:sz="6" w:space="0" w:color="BBBBBB"/>
              <w:right w:val="single" w:sz="6" w:space="0" w:color="BBBBBB"/>
            </w:tcBorders>
            <w:shd w:val="clear" w:color="auto" w:fill="FFFFFF"/>
            <w:tcMar>
              <w:top w:w="60" w:type="dxa"/>
              <w:left w:w="80" w:type="dxa"/>
              <w:bottom w:w="60" w:type="dxa"/>
              <w:right w:w="80" w:type="dxa"/>
            </w:tcMar>
            <w:vAlign w:val="center"/>
          </w:tcPr>
          <w:p w14:paraId="18319DF8" w14:textId="77777777" w:rsidR="00CB0745" w:rsidRDefault="00000000">
            <w:pPr>
              <w:jc w:val="center"/>
            </w:pPr>
            <w:r>
              <w:rPr>
                <w:b/>
                <w:bCs/>
                <w:color w:val="2E75B6"/>
                <w:sz w:val="24"/>
                <w:szCs w:val="24"/>
              </w:rPr>
              <w:t>1</w:t>
            </w:r>
          </w:p>
        </w:tc>
      </w:tr>
      <w:tr w:rsidR="00CB0745" w14:paraId="51F00EEC" w14:textId="77777777" w:rsidTr="000117DF">
        <w:trPr>
          <w:trHeight w:val="340"/>
        </w:trPr>
        <w:tc>
          <w:tcPr>
            <w:tcW w:w="2686" w:type="dxa"/>
            <w:tcBorders>
              <w:top w:val="single" w:sz="6" w:space="0" w:color="2E75B6"/>
              <w:left w:val="single" w:sz="6" w:space="0" w:color="2E75B6"/>
              <w:bottom w:val="single" w:sz="6" w:space="0" w:color="2E75B6"/>
              <w:right w:val="single" w:sz="6" w:space="0" w:color="2E75B6"/>
            </w:tcBorders>
            <w:shd w:val="clear" w:color="auto" w:fill="DEEAF1"/>
            <w:tcMar>
              <w:top w:w="60" w:type="dxa"/>
              <w:left w:w="120" w:type="dxa"/>
              <w:bottom w:w="60" w:type="dxa"/>
              <w:right w:w="80" w:type="dxa"/>
            </w:tcMar>
            <w:vAlign w:val="center"/>
          </w:tcPr>
          <w:p w14:paraId="27D3EABA" w14:textId="77777777" w:rsidR="00CB0745" w:rsidRDefault="00000000">
            <w:r>
              <w:rPr>
                <w:b/>
                <w:bCs/>
                <w:sz w:val="20"/>
                <w:szCs w:val="20"/>
              </w:rPr>
              <w:t>auf Ding:</w:t>
            </w:r>
          </w:p>
        </w:tc>
        <w:tc>
          <w:tcPr>
            <w:tcW w:w="1701" w:type="dxa"/>
            <w:tcBorders>
              <w:top w:val="single" w:sz="6" w:space="0" w:color="BBBBBB"/>
              <w:left w:val="single" w:sz="6" w:space="0" w:color="BBBBBB"/>
              <w:bottom w:val="single" w:sz="6" w:space="0" w:color="BBBBBB"/>
              <w:right w:val="single" w:sz="6" w:space="0" w:color="BBBBBB"/>
            </w:tcBorders>
            <w:shd w:val="clear" w:color="auto" w:fill="FFFFFF"/>
            <w:tcMar>
              <w:top w:w="60" w:type="dxa"/>
              <w:left w:w="80" w:type="dxa"/>
              <w:bottom w:w="60" w:type="dxa"/>
              <w:right w:w="80" w:type="dxa"/>
            </w:tcMar>
            <w:vAlign w:val="center"/>
          </w:tcPr>
          <w:p w14:paraId="07E0B0EC" w14:textId="77777777" w:rsidR="00CB0745" w:rsidRDefault="00000000">
            <w:pPr>
              <w:jc w:val="center"/>
            </w:pPr>
            <w:r>
              <w:rPr>
                <w:b/>
                <w:bCs/>
                <w:color w:val="2E75B6"/>
                <w:sz w:val="24"/>
                <w:szCs w:val="24"/>
              </w:rPr>
              <w:t>2</w:t>
            </w:r>
          </w:p>
        </w:tc>
      </w:tr>
      <w:tr w:rsidR="00CB0745" w14:paraId="53DEC6C3" w14:textId="77777777" w:rsidTr="000117DF">
        <w:trPr>
          <w:trHeight w:val="340"/>
        </w:trPr>
        <w:tc>
          <w:tcPr>
            <w:tcW w:w="2686" w:type="dxa"/>
            <w:tcBorders>
              <w:top w:val="single" w:sz="6" w:space="0" w:color="2E75B6"/>
              <w:left w:val="single" w:sz="6" w:space="0" w:color="2E75B6"/>
              <w:bottom w:val="single" w:sz="6" w:space="0" w:color="2E75B6"/>
              <w:right w:val="single" w:sz="6" w:space="0" w:color="2E75B6"/>
            </w:tcBorders>
            <w:shd w:val="clear" w:color="auto" w:fill="DEEAF1"/>
            <w:tcMar>
              <w:top w:w="60" w:type="dxa"/>
              <w:left w:w="120" w:type="dxa"/>
              <w:bottom w:w="60" w:type="dxa"/>
              <w:right w:w="80" w:type="dxa"/>
            </w:tcMar>
            <w:vAlign w:val="center"/>
          </w:tcPr>
          <w:p w14:paraId="01794EA0" w14:textId="6F44AA12" w:rsidR="00CB0745" w:rsidRDefault="00000000">
            <w:r>
              <w:rPr>
                <w:b/>
                <w:bCs/>
                <w:sz w:val="20"/>
                <w:szCs w:val="20"/>
              </w:rPr>
              <w:t>auf braucht</w:t>
            </w:r>
            <w:r w:rsidR="000117DF">
              <w:rPr>
                <w:b/>
                <w:bCs/>
                <w:sz w:val="20"/>
                <w:szCs w:val="20"/>
              </w:rPr>
              <w:t xml:space="preserve"> (sich selber)</w:t>
            </w:r>
            <w:r>
              <w:rPr>
                <w:b/>
                <w:bCs/>
                <w:sz w:val="20"/>
                <w:szCs w:val="20"/>
              </w:rPr>
              <w:t>:</w:t>
            </w:r>
          </w:p>
        </w:tc>
        <w:tc>
          <w:tcPr>
            <w:tcW w:w="1701" w:type="dxa"/>
            <w:tcBorders>
              <w:top w:val="single" w:sz="6" w:space="0" w:color="BBBBBB"/>
              <w:left w:val="single" w:sz="6" w:space="0" w:color="BBBBBB"/>
              <w:bottom w:val="single" w:sz="6" w:space="0" w:color="BBBBBB"/>
              <w:right w:val="single" w:sz="6" w:space="0" w:color="BBBBBB"/>
            </w:tcBorders>
            <w:shd w:val="clear" w:color="auto" w:fill="FFFFFF"/>
            <w:tcMar>
              <w:top w:w="60" w:type="dxa"/>
              <w:left w:w="80" w:type="dxa"/>
              <w:bottom w:w="60" w:type="dxa"/>
              <w:right w:w="80" w:type="dxa"/>
            </w:tcMar>
            <w:vAlign w:val="center"/>
          </w:tcPr>
          <w:p w14:paraId="25CA1044" w14:textId="77777777" w:rsidR="00CB0745" w:rsidRDefault="00000000">
            <w:pPr>
              <w:jc w:val="center"/>
            </w:pPr>
            <w:r>
              <w:rPr>
                <w:b/>
                <w:bCs/>
                <w:color w:val="2E75B6"/>
                <w:sz w:val="24"/>
                <w:szCs w:val="24"/>
              </w:rPr>
              <w:t>3</w:t>
            </w:r>
          </w:p>
        </w:tc>
      </w:tr>
      <w:tr w:rsidR="00CB0745" w14:paraId="715C50EF" w14:textId="77777777" w:rsidTr="000117DF">
        <w:trPr>
          <w:trHeight w:val="340"/>
        </w:trPr>
        <w:tc>
          <w:tcPr>
            <w:tcW w:w="2686" w:type="dxa"/>
            <w:tcBorders>
              <w:top w:val="single" w:sz="6" w:space="0" w:color="2E75B6"/>
              <w:left w:val="single" w:sz="6" w:space="0" w:color="2E75B6"/>
              <w:bottom w:val="single" w:sz="6" w:space="0" w:color="2E75B6"/>
              <w:right w:val="single" w:sz="6" w:space="0" w:color="2E75B6"/>
            </w:tcBorders>
            <w:shd w:val="clear" w:color="auto" w:fill="DEEAF1"/>
            <w:tcMar>
              <w:top w:w="60" w:type="dxa"/>
              <w:left w:w="120" w:type="dxa"/>
              <w:bottom w:w="60" w:type="dxa"/>
              <w:right w:w="80" w:type="dxa"/>
            </w:tcMar>
            <w:vAlign w:val="center"/>
          </w:tcPr>
          <w:p w14:paraId="247C05D0" w14:textId="77777777" w:rsidR="00CB0745" w:rsidRDefault="00000000">
            <w:r>
              <w:rPr>
                <w:b/>
                <w:bCs/>
                <w:sz w:val="20"/>
                <w:szCs w:val="20"/>
              </w:rPr>
              <w:t>auf Weile:</w:t>
            </w:r>
          </w:p>
        </w:tc>
        <w:tc>
          <w:tcPr>
            <w:tcW w:w="1701" w:type="dxa"/>
            <w:tcBorders>
              <w:top w:val="single" w:sz="6" w:space="0" w:color="BBBBBB"/>
              <w:left w:val="single" w:sz="6" w:space="0" w:color="BBBBBB"/>
              <w:bottom w:val="single" w:sz="6" w:space="0" w:color="BBBBBB"/>
              <w:right w:val="single" w:sz="6" w:space="0" w:color="BBBBBB"/>
            </w:tcBorders>
            <w:shd w:val="clear" w:color="auto" w:fill="FFFFFF"/>
            <w:tcMar>
              <w:top w:w="60" w:type="dxa"/>
              <w:left w:w="80" w:type="dxa"/>
              <w:bottom w:w="60" w:type="dxa"/>
              <w:right w:w="80" w:type="dxa"/>
            </w:tcMar>
            <w:vAlign w:val="center"/>
          </w:tcPr>
          <w:p w14:paraId="44F7CC10" w14:textId="77777777" w:rsidR="00CB0745" w:rsidRDefault="00000000">
            <w:pPr>
              <w:jc w:val="center"/>
            </w:pPr>
            <w:r>
              <w:rPr>
                <w:b/>
                <w:bCs/>
                <w:color w:val="2E75B6"/>
                <w:sz w:val="24"/>
                <w:szCs w:val="24"/>
              </w:rPr>
              <w:t>4</w:t>
            </w:r>
          </w:p>
        </w:tc>
      </w:tr>
    </w:tbl>
    <w:p w14:paraId="7D99D9D4" w14:textId="77777777" w:rsidR="00CB0745" w:rsidRDefault="00CB0745">
      <w:pPr>
        <w:spacing w:before="100"/>
      </w:pPr>
    </w:p>
    <w:p w14:paraId="1246A7B5" w14:textId="77777777" w:rsidR="00CB0745" w:rsidRDefault="00000000">
      <w:r>
        <w:rPr>
          <w:i/>
          <w:iCs/>
        </w:rPr>
        <w:t>„braucht“ übernimmt am meisten Information von „Weile“, etwas weniger von sich selbst, noch etwas von „Ding“ und nur wenig von „Gut“.</w:t>
      </w:r>
    </w:p>
    <w:p w14:paraId="3B9C90D0" w14:textId="77777777" w:rsidR="00CB0745" w:rsidRDefault="00CB0745">
      <w:pPr>
        <w:spacing w:before="160"/>
      </w:pPr>
    </w:p>
    <w:p w14:paraId="006C4F09" w14:textId="0FBF5F6E" w:rsidR="00CB0745" w:rsidRDefault="00000000">
      <w:pPr>
        <w:spacing w:after="80"/>
      </w:pPr>
      <w:r>
        <w:rPr>
          <w:b/>
          <w:bCs/>
          <w:color w:val="2E75B6"/>
          <w:sz w:val="24"/>
          <w:szCs w:val="24"/>
        </w:rPr>
        <w:t>Schritt 2: Die V-Beiträge</w:t>
      </w:r>
      <w:r w:rsidR="000117DF">
        <w:rPr>
          <w:b/>
          <w:bCs/>
          <w:color w:val="2E75B6"/>
          <w:sz w:val="24"/>
          <w:szCs w:val="24"/>
        </w:rPr>
        <w:t xml:space="preserve"> (oder sprachliche Bedeutungen)</w:t>
      </w:r>
      <w:r>
        <w:rPr>
          <w:b/>
          <w:bCs/>
          <w:color w:val="2E75B6"/>
          <w:sz w:val="24"/>
          <w:szCs w:val="24"/>
        </w:rPr>
        <w:t xml:space="preserve"> der Wörter</w:t>
      </w:r>
    </w:p>
    <w:p w14:paraId="5620CD15" w14:textId="77777777" w:rsidR="00CB0745" w:rsidRDefault="00000000">
      <w:pPr>
        <w:spacing w:after="80"/>
      </w:pPr>
      <w:r>
        <w:t>Jedes Wort bringt ein Informationspaket mit:</w:t>
      </w:r>
    </w:p>
    <w:tbl>
      <w:tblPr>
        <w:tblW w:w="7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6"/>
        <w:gridCol w:w="4819"/>
      </w:tblGrid>
      <w:tr w:rsidR="00CB0745" w14:paraId="65D2C2A2" w14:textId="77777777" w:rsidTr="000117DF">
        <w:trPr>
          <w:trHeight w:val="340"/>
        </w:trPr>
        <w:tc>
          <w:tcPr>
            <w:tcW w:w="2686"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00" w:type="dxa"/>
            </w:tcMar>
            <w:vAlign w:val="center"/>
          </w:tcPr>
          <w:p w14:paraId="43687D0A" w14:textId="77777777" w:rsidR="00CB0745" w:rsidRDefault="00000000">
            <w:r>
              <w:rPr>
                <w:b/>
                <w:bCs/>
                <w:color w:val="FFFFFF"/>
              </w:rPr>
              <w:t>Gut</w:t>
            </w:r>
          </w:p>
        </w:tc>
        <w:tc>
          <w:tcPr>
            <w:tcW w:w="4819" w:type="dxa"/>
            <w:tcBorders>
              <w:top w:val="single" w:sz="6" w:space="0" w:color="CCCCCC"/>
              <w:left w:val="single" w:sz="6" w:space="0" w:color="CCCCCC"/>
              <w:bottom w:val="single" w:sz="6" w:space="0" w:color="CCCCCC"/>
              <w:right w:val="single" w:sz="6" w:space="0" w:color="CCCCCC"/>
            </w:tcBorders>
            <w:shd w:val="clear" w:color="auto" w:fill="F0F6FC"/>
            <w:tcMar>
              <w:top w:w="80" w:type="dxa"/>
              <w:left w:w="120" w:type="dxa"/>
              <w:bottom w:w="80" w:type="dxa"/>
              <w:right w:w="100" w:type="dxa"/>
            </w:tcMar>
            <w:vAlign w:val="center"/>
          </w:tcPr>
          <w:p w14:paraId="1A91C8D8" w14:textId="77777777" w:rsidR="00CB0745" w:rsidRDefault="00000000">
            <w:r>
              <w:t>etwas Positives, etwas Wertvolles</w:t>
            </w:r>
          </w:p>
        </w:tc>
      </w:tr>
      <w:tr w:rsidR="00CB0745" w14:paraId="0D9A44DA" w14:textId="77777777" w:rsidTr="000117DF">
        <w:trPr>
          <w:trHeight w:val="340"/>
        </w:trPr>
        <w:tc>
          <w:tcPr>
            <w:tcW w:w="2686" w:type="dxa"/>
            <w:tcBorders>
              <w:top w:val="single" w:sz="6" w:space="0" w:color="2E75B6"/>
              <w:left w:val="single" w:sz="6" w:space="0" w:color="2E75B6"/>
              <w:bottom w:val="single" w:sz="6" w:space="0" w:color="2E75B6"/>
              <w:right w:val="single" w:sz="6" w:space="0" w:color="2E75B6"/>
            </w:tcBorders>
            <w:shd w:val="clear" w:color="auto" w:fill="2E5FA3"/>
            <w:tcMar>
              <w:top w:w="80" w:type="dxa"/>
              <w:left w:w="120" w:type="dxa"/>
              <w:bottom w:w="80" w:type="dxa"/>
              <w:right w:w="100" w:type="dxa"/>
            </w:tcMar>
            <w:vAlign w:val="center"/>
          </w:tcPr>
          <w:p w14:paraId="6181BB95" w14:textId="77777777" w:rsidR="00CB0745" w:rsidRDefault="00000000">
            <w:r>
              <w:rPr>
                <w:b/>
                <w:bCs/>
                <w:color w:val="FFFFFF"/>
              </w:rPr>
              <w:t>Ding</w:t>
            </w:r>
          </w:p>
        </w:tc>
        <w:tc>
          <w:tcPr>
            <w:tcW w:w="4819"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00" w:type="dxa"/>
            </w:tcMar>
            <w:vAlign w:val="center"/>
          </w:tcPr>
          <w:p w14:paraId="49063133" w14:textId="77777777" w:rsidR="00CB0745" w:rsidRDefault="00000000">
            <w:r>
              <w:t>eine Sache, ein Vorhaben</w:t>
            </w:r>
          </w:p>
        </w:tc>
      </w:tr>
      <w:tr w:rsidR="00CB0745" w14:paraId="0C9CE2CD" w14:textId="77777777" w:rsidTr="000117DF">
        <w:trPr>
          <w:trHeight w:val="340"/>
        </w:trPr>
        <w:tc>
          <w:tcPr>
            <w:tcW w:w="2686"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00" w:type="dxa"/>
            </w:tcMar>
            <w:vAlign w:val="center"/>
          </w:tcPr>
          <w:p w14:paraId="72501212" w14:textId="77777777" w:rsidR="00CB0745" w:rsidRDefault="00000000">
            <w:r>
              <w:rPr>
                <w:b/>
                <w:bCs/>
                <w:color w:val="FFFFFF"/>
              </w:rPr>
              <w:t>braucht</w:t>
            </w:r>
          </w:p>
        </w:tc>
        <w:tc>
          <w:tcPr>
            <w:tcW w:w="4819" w:type="dxa"/>
            <w:tcBorders>
              <w:top w:val="single" w:sz="6" w:space="0" w:color="CCCCCC"/>
              <w:left w:val="single" w:sz="6" w:space="0" w:color="CCCCCC"/>
              <w:bottom w:val="single" w:sz="6" w:space="0" w:color="CCCCCC"/>
              <w:right w:val="single" w:sz="6" w:space="0" w:color="CCCCCC"/>
            </w:tcBorders>
            <w:shd w:val="clear" w:color="auto" w:fill="F0F6FC"/>
            <w:tcMar>
              <w:top w:w="80" w:type="dxa"/>
              <w:left w:w="120" w:type="dxa"/>
              <w:bottom w:w="80" w:type="dxa"/>
              <w:right w:w="100" w:type="dxa"/>
            </w:tcMar>
            <w:vAlign w:val="center"/>
          </w:tcPr>
          <w:p w14:paraId="04D22332" w14:textId="77777777" w:rsidR="00CB0745" w:rsidRDefault="00000000">
            <w:r>
              <w:t>etwas ist nötig, etwas wird gebraucht</w:t>
            </w:r>
          </w:p>
        </w:tc>
      </w:tr>
      <w:tr w:rsidR="00CB0745" w14:paraId="18E97711" w14:textId="77777777" w:rsidTr="000117DF">
        <w:trPr>
          <w:trHeight w:val="340"/>
        </w:trPr>
        <w:tc>
          <w:tcPr>
            <w:tcW w:w="2686" w:type="dxa"/>
            <w:tcBorders>
              <w:top w:val="single" w:sz="6" w:space="0" w:color="2E75B6"/>
              <w:left w:val="single" w:sz="6" w:space="0" w:color="2E75B6"/>
              <w:bottom w:val="single" w:sz="6" w:space="0" w:color="2E75B6"/>
              <w:right w:val="single" w:sz="6" w:space="0" w:color="2E75B6"/>
            </w:tcBorders>
            <w:shd w:val="clear" w:color="auto" w:fill="2E5FA3"/>
            <w:tcMar>
              <w:top w:w="80" w:type="dxa"/>
              <w:left w:w="120" w:type="dxa"/>
              <w:bottom w:w="80" w:type="dxa"/>
              <w:right w:w="100" w:type="dxa"/>
            </w:tcMar>
            <w:vAlign w:val="center"/>
          </w:tcPr>
          <w:p w14:paraId="79B57756" w14:textId="77777777" w:rsidR="00CB0745" w:rsidRDefault="00000000">
            <w:r>
              <w:rPr>
                <w:b/>
                <w:bCs/>
                <w:color w:val="FFFFFF"/>
              </w:rPr>
              <w:t>Weile</w:t>
            </w:r>
          </w:p>
        </w:tc>
        <w:tc>
          <w:tcPr>
            <w:tcW w:w="4819"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00" w:type="dxa"/>
            </w:tcMar>
            <w:vAlign w:val="center"/>
          </w:tcPr>
          <w:p w14:paraId="41B0062B" w14:textId="77777777" w:rsidR="00CB0745" w:rsidRDefault="00000000">
            <w:r>
              <w:t>Zeit, Geduld, Dauer</w:t>
            </w:r>
          </w:p>
        </w:tc>
      </w:tr>
    </w:tbl>
    <w:p w14:paraId="4F8979AD" w14:textId="77777777" w:rsidR="00CB0745" w:rsidRDefault="00CB0745">
      <w:pPr>
        <w:spacing w:before="80"/>
      </w:pPr>
    </w:p>
    <w:tbl>
      <w:tblPr>
        <w:tblW w:w="9506"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CB0745" w14:paraId="7458C46A" w14:textId="77777777">
        <w:tc>
          <w:tcPr>
            <w:tcW w:w="9506" w:type="dxa"/>
            <w:tcBorders>
              <w:top w:val="single" w:sz="6" w:space="0" w:color="2E75B6"/>
              <w:left w:val="single" w:sz="6" w:space="0" w:color="2E75B6"/>
              <w:bottom w:val="single" w:sz="6" w:space="0" w:color="2E75B6"/>
              <w:right w:val="single" w:sz="6" w:space="0" w:color="2E75B6"/>
            </w:tcBorders>
            <w:shd w:val="clear" w:color="auto" w:fill="E2EFDA"/>
            <w:tcMar>
              <w:top w:w="120" w:type="dxa"/>
              <w:left w:w="180" w:type="dxa"/>
              <w:bottom w:w="120" w:type="dxa"/>
              <w:right w:w="180" w:type="dxa"/>
            </w:tcMar>
          </w:tcPr>
          <w:p w14:paraId="680DCC05" w14:textId="77777777" w:rsidR="00CB0745" w:rsidRDefault="00000000">
            <w:r>
              <w:rPr>
                <w:b/>
                <w:bCs/>
                <w:color w:val="1F4E79"/>
                <w:sz w:val="20"/>
                <w:szCs w:val="20"/>
              </w:rPr>
              <w:t xml:space="preserve">Wichtig: </w:t>
            </w:r>
            <w:r>
              <w:rPr>
                <w:sz w:val="20"/>
                <w:szCs w:val="20"/>
              </w:rPr>
              <w:t>Diese Angaben stehen nicht zusätzlich im Satz. Sie beschreiben nur, welche Information das jeweilige Wort ungefähr mitbringt.</w:t>
            </w:r>
          </w:p>
        </w:tc>
      </w:tr>
    </w:tbl>
    <w:p w14:paraId="0D089FB3" w14:textId="77777777" w:rsidR="00CB0745" w:rsidRDefault="00CB0745">
      <w:pPr>
        <w:spacing w:before="100"/>
      </w:pPr>
    </w:p>
    <w:p w14:paraId="1EE35A70" w14:textId="77777777" w:rsidR="00CB0745" w:rsidRDefault="00000000">
      <w:pPr>
        <w:spacing w:after="100"/>
      </w:pPr>
      <w:r>
        <w:rPr>
          <w:b/>
          <w:bCs/>
          <w:color w:val="1F4E79"/>
          <w:sz w:val="26"/>
          <w:szCs w:val="26"/>
        </w:rPr>
        <w:t>Aufgaben</w:t>
      </w:r>
    </w:p>
    <w:p w14:paraId="13114E4F" w14:textId="77777777" w:rsidR="00CB0745" w:rsidRDefault="00000000">
      <w:pPr>
        <w:spacing w:after="60"/>
      </w:pPr>
      <w:r>
        <w:rPr>
          <w:b/>
          <w:bCs/>
          <w:color w:val="2E75B6"/>
        </w:rPr>
        <w:t>Aufgabe 1: Lies die Mischung</w:t>
      </w:r>
    </w:p>
    <w:p w14:paraId="19F5FB74" w14:textId="77777777" w:rsidR="00CB0745" w:rsidRDefault="00000000">
      <w:pPr>
        <w:spacing w:after="80"/>
      </w:pPr>
      <w:r>
        <w:t>Schreibe in ganzen Sätzen:</w:t>
      </w:r>
    </w:p>
    <w:p w14:paraId="0CBC40F3" w14:textId="77777777" w:rsidR="00CB0745" w:rsidRDefault="00000000">
      <w:pPr>
        <w:spacing w:before="40" w:after="40"/>
        <w:ind w:left="400" w:hanging="280"/>
      </w:pPr>
      <w:r>
        <w:rPr>
          <w:b/>
          <w:bCs/>
          <w:color w:val="2E75B6"/>
        </w:rPr>
        <w:t xml:space="preserve">1.  </w:t>
      </w:r>
      <w:r>
        <w:t>Von welchem Wort übernimmt „braucht“ am meisten Information?</w:t>
      </w:r>
    </w:p>
    <w:p w14:paraId="2D145969" w14:textId="77777777" w:rsidR="00CB0745" w:rsidRDefault="00000000">
      <w:pPr>
        <w:spacing w:before="40" w:after="40"/>
        <w:ind w:left="400" w:hanging="280"/>
      </w:pPr>
      <w:r>
        <w:rPr>
          <w:b/>
          <w:bCs/>
          <w:color w:val="2E75B6"/>
        </w:rPr>
        <w:t xml:space="preserve">2.  </w:t>
      </w:r>
      <w:r>
        <w:t>Von welchem Wort übernimmt „braucht“ am wenigsten Information?</w:t>
      </w:r>
    </w:p>
    <w:p w14:paraId="00B6CE4A" w14:textId="77777777" w:rsidR="00CB0745" w:rsidRDefault="00000000">
      <w:pPr>
        <w:spacing w:before="40" w:after="40"/>
        <w:ind w:left="400" w:hanging="280"/>
      </w:pPr>
      <w:r>
        <w:rPr>
          <w:b/>
          <w:bCs/>
          <w:color w:val="2E75B6"/>
        </w:rPr>
        <w:t xml:space="preserve">3.  </w:t>
      </w:r>
      <w:r>
        <w:t>Welche Informationsanteile sind deshalb im neuen Gesamtbild besonders stark?</w:t>
      </w:r>
    </w:p>
    <w:p w14:paraId="0014A8C1" w14:textId="77777777" w:rsidR="00CB0745" w:rsidRDefault="00CB0745">
      <w:pPr>
        <w:spacing w:before="140"/>
      </w:pPr>
    </w:p>
    <w:p w14:paraId="339AAC9D" w14:textId="35FFB019" w:rsidR="00CB0745" w:rsidRDefault="001935D2">
      <w:pPr>
        <w:spacing w:after="60"/>
      </w:pPr>
      <w:r>
        <w:rPr>
          <w:b/>
          <w:bCs/>
          <w:color w:val="2E75B6"/>
        </w:rPr>
        <w:br/>
      </w:r>
      <w:r>
        <w:rPr>
          <w:b/>
          <w:bCs/>
          <w:color w:val="2E75B6"/>
        </w:rPr>
        <w:br/>
      </w:r>
      <w:r>
        <w:rPr>
          <w:b/>
          <w:bCs/>
          <w:color w:val="2E75B6"/>
        </w:rPr>
        <w:br/>
      </w:r>
      <w:r>
        <w:rPr>
          <w:b/>
          <w:bCs/>
          <w:color w:val="2E75B6"/>
        </w:rPr>
        <w:br/>
      </w:r>
      <w:r>
        <w:rPr>
          <w:b/>
          <w:bCs/>
          <w:color w:val="2E75B6"/>
        </w:rPr>
        <w:br/>
      </w:r>
      <w:r>
        <w:rPr>
          <w:b/>
          <w:bCs/>
          <w:color w:val="2E75B6"/>
        </w:rPr>
        <w:br/>
        <w:t>Aufgabe 2: Beschreibe den neuen Head-Output</w:t>
      </w:r>
    </w:p>
    <w:p w14:paraId="4FDCC05C" w14:textId="77777777" w:rsidR="00CB0745" w:rsidRDefault="00000000">
      <w:pPr>
        <w:spacing w:after="80"/>
      </w:pPr>
      <w:r>
        <w:t>Formuliere in eigenen Worten: Wie sieht „braucht“ nach dieser Mischung aus? Du kannst mit einem dieser Satzanfänge beginnen:</w:t>
      </w:r>
    </w:p>
    <w:p w14:paraId="62CC7B6C" w14:textId="77777777" w:rsidR="00CB0745" w:rsidRDefault="00000000">
      <w:pPr>
        <w:spacing w:before="40" w:after="40"/>
        <w:ind w:left="400" w:hanging="280"/>
      </w:pPr>
      <w:r>
        <w:rPr>
          <w:b/>
          <w:bCs/>
          <w:color w:val="2E75B6"/>
        </w:rPr>
        <w:t xml:space="preserve">•  </w:t>
      </w:r>
      <w:r>
        <w:t>„Das Wort „braucht“ wird hier angereichert durch ...“</w:t>
      </w:r>
    </w:p>
    <w:p w14:paraId="59A7D957" w14:textId="77777777" w:rsidR="00CB0745" w:rsidRDefault="00000000">
      <w:pPr>
        <w:spacing w:before="40" w:after="40"/>
        <w:ind w:left="400" w:hanging="280"/>
      </w:pPr>
      <w:r>
        <w:rPr>
          <w:b/>
          <w:bCs/>
          <w:color w:val="2E75B6"/>
        </w:rPr>
        <w:t xml:space="preserve">•  </w:t>
      </w:r>
      <w:r>
        <w:t>„Der Head-Output von „braucht“ beschreibt also ...“</w:t>
      </w:r>
    </w:p>
    <w:p w14:paraId="1749C928" w14:textId="77777777" w:rsidR="00CB0745" w:rsidRDefault="00000000">
      <w:pPr>
        <w:spacing w:before="40" w:after="40"/>
        <w:ind w:left="400" w:hanging="280"/>
      </w:pPr>
      <w:r>
        <w:rPr>
          <w:b/>
          <w:bCs/>
          <w:color w:val="2E75B6"/>
        </w:rPr>
        <w:t xml:space="preserve">•  </w:t>
      </w:r>
      <w:r>
        <w:t>„Man kann sagen: „braucht“ erscheint hier als ...“</w:t>
      </w:r>
    </w:p>
    <w:p w14:paraId="04B6C240" w14:textId="77777777" w:rsidR="00CB0745" w:rsidRDefault="00CB0745">
      <w:pPr>
        <w:spacing w:before="140"/>
      </w:pPr>
    </w:p>
    <w:p w14:paraId="7246C5FF" w14:textId="238FF30D" w:rsidR="00CB0745" w:rsidRDefault="001935D2">
      <w:pPr>
        <w:spacing w:after="60"/>
      </w:pPr>
      <w:r>
        <w:rPr>
          <w:b/>
          <w:bCs/>
          <w:color w:val="2E75B6"/>
        </w:rPr>
        <w:br/>
      </w:r>
      <w:r>
        <w:rPr>
          <w:b/>
          <w:bCs/>
          <w:color w:val="2E75B6"/>
        </w:rPr>
        <w:br/>
      </w:r>
      <w:r>
        <w:rPr>
          <w:b/>
          <w:bCs/>
          <w:color w:val="2E75B6"/>
        </w:rPr>
        <w:br/>
      </w:r>
      <w:r>
        <w:rPr>
          <w:b/>
          <w:bCs/>
          <w:color w:val="2E75B6"/>
        </w:rPr>
        <w:br/>
      </w:r>
      <w:r>
        <w:rPr>
          <w:b/>
          <w:bCs/>
          <w:color w:val="2E75B6"/>
        </w:rPr>
        <w:br/>
      </w:r>
      <w:r>
        <w:rPr>
          <w:b/>
          <w:bCs/>
          <w:color w:val="2E75B6"/>
        </w:rPr>
        <w:br/>
      </w:r>
      <w:r>
        <w:rPr>
          <w:b/>
          <w:bCs/>
          <w:color w:val="2E75B6"/>
        </w:rPr>
        <w:br/>
      </w:r>
      <w:r>
        <w:rPr>
          <w:b/>
          <w:bCs/>
          <w:color w:val="2E75B6"/>
        </w:rPr>
        <w:br/>
      </w:r>
      <w:r>
        <w:rPr>
          <w:b/>
          <w:bCs/>
          <w:color w:val="2E75B6"/>
        </w:rPr>
        <w:br/>
        <w:t>Aufgabe 3: Formuliere eine Kurzfassung</w:t>
      </w:r>
    </w:p>
    <w:p w14:paraId="2026C30C" w14:textId="04AA407B" w:rsidR="00CB0745" w:rsidRDefault="00000000">
      <w:r>
        <w:t xml:space="preserve">„braucht“ im Kontext von </w:t>
      </w:r>
      <w:r>
        <w:rPr>
          <w:color w:val="AAAAAA"/>
        </w:rPr>
        <w:t>________________________________________</w:t>
      </w:r>
    </w:p>
    <w:p w14:paraId="0A155D22" w14:textId="77777777" w:rsidR="00CB0745" w:rsidRDefault="00CB0745">
      <w:pPr>
        <w:spacing w:before="140"/>
      </w:pPr>
    </w:p>
    <w:p w14:paraId="70A2968C" w14:textId="3BBCA64D" w:rsidR="00CB0745" w:rsidRDefault="001935D2">
      <w:pPr>
        <w:spacing w:after="60"/>
      </w:pPr>
      <w:r>
        <w:rPr>
          <w:b/>
          <w:bCs/>
          <w:color w:val="2E75B6"/>
        </w:rPr>
        <w:br/>
      </w:r>
      <w:r>
        <w:rPr>
          <w:b/>
          <w:bCs/>
          <w:color w:val="2E75B6"/>
        </w:rPr>
        <w:br/>
      </w:r>
      <w:r>
        <w:rPr>
          <w:b/>
          <w:bCs/>
          <w:color w:val="2E75B6"/>
        </w:rPr>
        <w:br/>
      </w:r>
      <w:r>
        <w:rPr>
          <w:b/>
          <w:bCs/>
          <w:color w:val="2E75B6"/>
        </w:rPr>
        <w:br/>
      </w:r>
      <w:r>
        <w:rPr>
          <w:b/>
          <w:bCs/>
          <w:color w:val="2E75B6"/>
        </w:rPr>
        <w:br/>
      </w:r>
      <w:r>
        <w:rPr>
          <w:b/>
          <w:bCs/>
          <w:color w:val="2E75B6"/>
        </w:rPr>
        <w:br/>
      </w:r>
      <w:r>
        <w:rPr>
          <w:b/>
          <w:bCs/>
          <w:color w:val="2E75B6"/>
        </w:rPr>
        <w:br/>
      </w:r>
      <w:r>
        <w:rPr>
          <w:b/>
          <w:bCs/>
          <w:color w:val="2E75B6"/>
        </w:rPr>
        <w:br/>
      </w:r>
      <w:r>
        <w:rPr>
          <w:b/>
          <w:bCs/>
          <w:color w:val="2E75B6"/>
        </w:rPr>
        <w:br/>
        <w:t>Aufgabe 4: Vergleiche kurz</w:t>
      </w:r>
    </w:p>
    <w:p w14:paraId="287677B7" w14:textId="77777777" w:rsidR="00CB0745" w:rsidRDefault="00000000">
      <w:pPr>
        <w:spacing w:after="80"/>
      </w:pPr>
      <w:r>
        <w:t>Warum ist der Head-Output nicht einfach nur das Wort „braucht“? Schreibe 1–2 Sätze.</w:t>
      </w:r>
    </w:p>
    <w:p w14:paraId="63DB6EE3" w14:textId="77777777" w:rsidR="00CB0745" w:rsidRDefault="00CB0745">
      <w:pPr>
        <w:spacing w:before="240"/>
      </w:pPr>
    </w:p>
    <w:p w14:paraId="15BA5487" w14:textId="77777777" w:rsidR="000117DF" w:rsidRDefault="000117DF">
      <w:pPr>
        <w:spacing w:before="240"/>
      </w:pPr>
    </w:p>
    <w:p w14:paraId="20EC9059" w14:textId="2E6A77C8" w:rsidR="000117DF" w:rsidRDefault="000117DF">
      <w:pPr>
        <w:spacing w:before="240"/>
      </w:pPr>
      <w:r>
        <w:br/>
      </w:r>
    </w:p>
    <w:p w14:paraId="6349DC29" w14:textId="77777777" w:rsidR="000117DF" w:rsidRDefault="000117DF">
      <w:pPr>
        <w:spacing w:before="240"/>
      </w:pPr>
    </w:p>
    <w:tbl>
      <w:tblPr>
        <w:tblW w:w="9506"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CB0745" w14:paraId="6A2ADF27" w14:textId="77777777">
        <w:tc>
          <w:tcPr>
            <w:tcW w:w="9506" w:type="dxa"/>
            <w:tcBorders>
              <w:top w:val="single" w:sz="6" w:space="0" w:color="2E75B6"/>
              <w:left w:val="single" w:sz="6" w:space="0" w:color="2E75B6"/>
              <w:bottom w:val="single" w:sz="6" w:space="0" w:color="2E75B6"/>
              <w:right w:val="single" w:sz="6" w:space="0" w:color="2E75B6"/>
            </w:tcBorders>
            <w:shd w:val="clear" w:color="auto" w:fill="FFF2CC"/>
            <w:tcMar>
              <w:top w:w="120" w:type="dxa"/>
              <w:left w:w="180" w:type="dxa"/>
              <w:bottom w:w="120" w:type="dxa"/>
              <w:right w:w="180" w:type="dxa"/>
            </w:tcMar>
          </w:tcPr>
          <w:p w14:paraId="7439D846" w14:textId="77777777" w:rsidR="00CB0745" w:rsidRDefault="00000000">
            <w:r>
              <w:rPr>
                <w:b/>
                <w:bCs/>
                <w:color w:val="1F4E79"/>
                <w:sz w:val="20"/>
                <w:szCs w:val="20"/>
              </w:rPr>
              <w:t xml:space="preserve">Hinweis: </w:t>
            </w:r>
            <w:r>
              <w:rPr>
                <w:sz w:val="20"/>
                <w:szCs w:val="20"/>
              </w:rPr>
              <w:t>In Wirklichkeit werden die Scores nicht per Hand vergeben, sondern aus Q- und K-Vektoren berechnet. Der V-Vektor liefert die eigentliche Information, die dabei übernommen wird.</w:t>
            </w:r>
          </w:p>
        </w:tc>
      </w:tr>
    </w:tbl>
    <w:p w14:paraId="09BFC066" w14:textId="77777777" w:rsidR="00CB0745" w:rsidRDefault="00CB0745">
      <w:pPr>
        <w:pageBreakBefore/>
      </w:pPr>
    </w:p>
    <w:p w14:paraId="1C44CBBE" w14:textId="77777777" w:rsidR="00CB0745" w:rsidRDefault="00000000">
      <w:pPr>
        <w:spacing w:after="160"/>
      </w:pPr>
      <w:r>
        <w:rPr>
          <w:b/>
          <w:bCs/>
          <w:color w:val="1F4E79"/>
          <w:sz w:val="28"/>
          <w:szCs w:val="28"/>
        </w:rPr>
        <w:t>Lehrerfassung – Musterlösung und didaktische Hinweise</w:t>
      </w:r>
    </w:p>
    <w:p w14:paraId="164904D4" w14:textId="77777777" w:rsidR="00CB0745" w:rsidRDefault="00000000">
      <w:pPr>
        <w:spacing w:after="80"/>
      </w:pPr>
      <w:r>
        <w:rPr>
          <w:b/>
          <w:bCs/>
          <w:color w:val="1F4E79"/>
        </w:rPr>
        <w:t>Ziel der Aufgabe</w:t>
      </w:r>
    </w:p>
    <w:p w14:paraId="0A4AF377" w14:textId="77777777" w:rsidR="00CB0745" w:rsidRDefault="00000000">
      <w:pPr>
        <w:spacing w:before="40" w:after="40"/>
        <w:ind w:left="400" w:hanging="280"/>
      </w:pPr>
      <w:r>
        <w:rPr>
          <w:b/>
          <w:bCs/>
          <w:color w:val="2E75B6"/>
        </w:rPr>
        <w:t xml:space="preserve">•  </w:t>
      </w:r>
      <w:r>
        <w:t>Attention-Scores zeigen nur die Gewichtung</w:t>
      </w:r>
    </w:p>
    <w:p w14:paraId="786AC36A" w14:textId="77777777" w:rsidR="00CB0745" w:rsidRDefault="00000000">
      <w:pPr>
        <w:spacing w:before="40" w:after="40"/>
        <w:ind w:left="400" w:hanging="280"/>
      </w:pPr>
      <w:r>
        <w:rPr>
          <w:b/>
          <w:bCs/>
          <w:color w:val="2E75B6"/>
        </w:rPr>
        <w:t xml:space="preserve">•  </w:t>
      </w:r>
      <w:r>
        <w:t>V-Beiträge liefern die Information</w:t>
      </w:r>
    </w:p>
    <w:p w14:paraId="32D7B9A3" w14:textId="77777777" w:rsidR="00CB0745" w:rsidRDefault="00000000">
      <w:pPr>
        <w:spacing w:before="40" w:after="40"/>
        <w:ind w:left="400" w:hanging="280"/>
      </w:pPr>
      <w:r>
        <w:rPr>
          <w:b/>
          <w:bCs/>
          <w:color w:val="2E75B6"/>
        </w:rPr>
        <w:t xml:space="preserve">•  </w:t>
      </w:r>
      <w:r>
        <w:t>Der Output ist eine gewichtete Mischung</w:t>
      </w:r>
    </w:p>
    <w:p w14:paraId="18F96CEC" w14:textId="77777777" w:rsidR="00CB0745" w:rsidRDefault="00000000">
      <w:pPr>
        <w:spacing w:before="40" w:after="40"/>
        <w:ind w:left="400" w:hanging="280"/>
      </w:pPr>
      <w:r>
        <w:rPr>
          <w:b/>
          <w:bCs/>
          <w:color w:val="2E75B6"/>
        </w:rPr>
        <w:t xml:space="preserve">•  </w:t>
      </w:r>
      <w:r>
        <w:t>Der Head-Output ist eine angereicherte Darstellung des Zielworts</w:t>
      </w:r>
    </w:p>
    <w:p w14:paraId="33D450E2" w14:textId="77777777" w:rsidR="00CB0745" w:rsidRDefault="00CB0745">
      <w:pPr>
        <w:spacing w:before="120"/>
      </w:pPr>
    </w:p>
    <w:tbl>
      <w:tblPr>
        <w:tblW w:w="10198"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8"/>
      </w:tblGrid>
      <w:tr w:rsidR="00CB0745" w14:paraId="4DE1E66A" w14:textId="77777777" w:rsidTr="001935D2">
        <w:tc>
          <w:tcPr>
            <w:tcW w:w="10198" w:type="dxa"/>
            <w:tcBorders>
              <w:top w:val="single" w:sz="6" w:space="0" w:color="2E75B6"/>
              <w:left w:val="single" w:sz="6" w:space="0" w:color="2E75B6"/>
              <w:bottom w:val="single" w:sz="6" w:space="0" w:color="2E75B6"/>
              <w:right w:val="single" w:sz="6" w:space="0" w:color="2E75B6"/>
            </w:tcBorders>
            <w:shd w:val="clear" w:color="auto" w:fill="FFF2CC"/>
            <w:tcMar>
              <w:top w:w="120" w:type="dxa"/>
              <w:left w:w="180" w:type="dxa"/>
              <w:bottom w:w="120" w:type="dxa"/>
              <w:right w:w="180" w:type="dxa"/>
            </w:tcMar>
          </w:tcPr>
          <w:p w14:paraId="732FBBF3" w14:textId="77777777" w:rsidR="00CB0745" w:rsidRDefault="00000000">
            <w:pPr>
              <w:spacing w:after="60"/>
            </w:pPr>
            <w:r>
              <w:rPr>
                <w:b/>
                <w:bCs/>
                <w:color w:val="1F4E79"/>
              </w:rPr>
              <w:t>Didaktischer Kern</w:t>
            </w:r>
          </w:p>
          <w:p w14:paraId="094A4EEB" w14:textId="77777777" w:rsidR="00CB0745" w:rsidRDefault="00000000">
            <w:pPr>
              <w:spacing w:after="60"/>
            </w:pPr>
            <w:r>
              <w:t>Die Lernenden sollen an diesem Blatt nicht rechnen, sondern sprachlich rekonstruieren, was die Mischung bedeutet. Der Fokus liegt auf dem Satz:</w:t>
            </w:r>
          </w:p>
          <w:p w14:paraId="02C24798" w14:textId="77777777" w:rsidR="00CB0745" w:rsidRDefault="00000000">
            <w:pPr>
              <w:spacing w:after="60"/>
            </w:pPr>
            <w:r>
              <w:rPr>
                <w:i/>
                <w:iCs/>
                <w:color w:val="1F4E79"/>
              </w:rPr>
              <w:t>"Ein Wort baut sich aus den Informationen der anderen Wörter eine neue, kontextabhängige Bedeutung zusammen."</w:t>
            </w:r>
          </w:p>
          <w:p w14:paraId="72414ADD" w14:textId="77777777" w:rsidR="00CB0745" w:rsidRDefault="00000000">
            <w:pPr>
              <w:spacing w:before="60"/>
            </w:pPr>
            <w:r>
              <w:rPr>
                <w:i/>
                <w:iCs/>
                <w:sz w:val="20"/>
                <w:szCs w:val="20"/>
              </w:rPr>
              <w:t>Hinweis: Im echten Modell lernt jeder Head seine Spezialisierung selbst — und die Scores werden aus Q- und K-Vektoren berechnet, nicht per Hand vergeben.</w:t>
            </w:r>
          </w:p>
        </w:tc>
      </w:tr>
    </w:tbl>
    <w:p w14:paraId="6E515116" w14:textId="77777777" w:rsidR="00CB0745" w:rsidRDefault="00CB0745">
      <w:pPr>
        <w:spacing w:before="140"/>
      </w:pPr>
    </w:p>
    <w:p w14:paraId="40A0BE5D" w14:textId="77777777" w:rsidR="00CB0745" w:rsidRDefault="00000000">
      <w:pPr>
        <w:spacing w:after="80"/>
      </w:pPr>
      <w:r>
        <w:rPr>
          <w:b/>
          <w:bCs/>
          <w:color w:val="1F4E79"/>
        </w:rPr>
        <w:t>Zur gewählten Score-Zeile</w:t>
      </w:r>
    </w:p>
    <w:p w14:paraId="71B3DBE9" w14:textId="77777777" w:rsidR="00CB0745" w:rsidRDefault="00000000">
      <w:pPr>
        <w:spacing w:after="80"/>
      </w:pPr>
      <w:r>
        <w:t>Für das Zielwort „braucht“ gilt: Gut = 1 | Ding = 2 | braucht = 3 | Weile = 4. Die stärkste Quelle ist Weile, danach braucht, dann Ding, zuletzt Gut.</w:t>
      </w:r>
    </w:p>
    <w:p w14:paraId="1C086997" w14:textId="77777777" w:rsidR="00CB0745" w:rsidRDefault="00000000">
      <w:pPr>
        <w:spacing w:before="40" w:after="40"/>
        <w:ind w:left="400" w:hanging="280"/>
      </w:pPr>
      <w:r>
        <w:rPr>
          <w:b/>
          <w:bCs/>
          <w:color w:val="2E75B6"/>
        </w:rPr>
        <w:t xml:space="preserve">•  </w:t>
      </w:r>
      <w:r>
        <w:t>Zeit / Geduld / Dauer prägen den Output stark</w:t>
      </w:r>
    </w:p>
    <w:p w14:paraId="09C78792" w14:textId="77777777" w:rsidR="00CB0745" w:rsidRDefault="00000000">
      <w:pPr>
        <w:spacing w:before="40" w:after="40"/>
        <w:ind w:left="400" w:hanging="280"/>
      </w:pPr>
      <w:r>
        <w:rPr>
          <w:b/>
          <w:bCs/>
          <w:color w:val="2E75B6"/>
        </w:rPr>
        <w:t xml:space="preserve">•  </w:t>
      </w:r>
      <w:r>
        <w:t>Notwendigkeit / Erfordernis bleibt ebenfalls stark</w:t>
      </w:r>
    </w:p>
    <w:p w14:paraId="46A8AAFB" w14:textId="77777777" w:rsidR="00CB0745" w:rsidRDefault="00000000">
      <w:pPr>
        <w:spacing w:before="40" w:after="40"/>
        <w:ind w:left="400" w:hanging="280"/>
      </w:pPr>
      <w:r>
        <w:rPr>
          <w:b/>
          <w:bCs/>
          <w:color w:val="2E75B6"/>
        </w:rPr>
        <w:t xml:space="preserve">•  </w:t>
      </w:r>
      <w:r>
        <w:t>Sache / Vorhaben fließt mit ein</w:t>
      </w:r>
    </w:p>
    <w:p w14:paraId="167F6834" w14:textId="12786F0D" w:rsidR="00CB0745" w:rsidRDefault="00000000" w:rsidP="001935D2">
      <w:pPr>
        <w:spacing w:before="40" w:after="40"/>
        <w:ind w:left="400" w:hanging="280"/>
      </w:pPr>
      <w:r>
        <w:rPr>
          <w:b/>
          <w:bCs/>
          <w:color w:val="2E75B6"/>
        </w:rPr>
        <w:t xml:space="preserve">•  </w:t>
      </w:r>
      <w:r>
        <w:t>Positiver Wert / Qualität ist vorhanden, aber schwächer</w:t>
      </w:r>
    </w:p>
    <w:p w14:paraId="30CD5CEC" w14:textId="77777777" w:rsidR="00CB0745" w:rsidRDefault="00CB0745">
      <w:pPr>
        <w:spacing w:before="100"/>
      </w:pPr>
    </w:p>
    <w:p w14:paraId="51728EE4" w14:textId="77777777" w:rsidR="00CB0745" w:rsidRDefault="00000000">
      <w:pPr>
        <w:spacing w:after="80"/>
      </w:pPr>
      <w:r>
        <w:rPr>
          <w:b/>
          <w:bCs/>
          <w:color w:val="1F4E79"/>
        </w:rPr>
        <w:t>Musterlösung Aufgabe 1</w:t>
      </w:r>
    </w:p>
    <w:p w14:paraId="32E0B3C5" w14:textId="77777777" w:rsidR="00CB0745" w:rsidRDefault="00000000">
      <w:pPr>
        <w:spacing w:before="40" w:after="40"/>
        <w:ind w:left="400" w:hanging="280"/>
      </w:pPr>
      <w:r>
        <w:rPr>
          <w:b/>
          <w:bCs/>
          <w:color w:val="2E75B6"/>
        </w:rPr>
        <w:t xml:space="preserve">1.  </w:t>
      </w:r>
      <w:r>
        <w:t>Von „Weile“.</w:t>
      </w:r>
    </w:p>
    <w:p w14:paraId="715D5877" w14:textId="77777777" w:rsidR="00CB0745" w:rsidRDefault="00000000">
      <w:pPr>
        <w:spacing w:before="40" w:after="40"/>
        <w:ind w:left="400" w:hanging="280"/>
      </w:pPr>
      <w:r>
        <w:rPr>
          <w:b/>
          <w:bCs/>
          <w:color w:val="2E75B6"/>
        </w:rPr>
        <w:t xml:space="preserve">2.  </w:t>
      </w:r>
      <w:r>
        <w:t>Von „Gut“.</w:t>
      </w:r>
    </w:p>
    <w:p w14:paraId="2517CD82" w14:textId="77777777" w:rsidR="00CB0745" w:rsidRDefault="00000000">
      <w:pPr>
        <w:spacing w:before="40" w:after="40"/>
        <w:ind w:left="400" w:hanging="280"/>
      </w:pPr>
      <w:r>
        <w:rPr>
          <w:b/>
          <w:bCs/>
          <w:color w:val="2E75B6"/>
        </w:rPr>
        <w:t xml:space="preserve">3.  </w:t>
      </w:r>
      <w:r>
        <w:t>Vor allem Zeit, Geduld, Dauer und außerdem Notwendigkeit oder Erfordernis.</w:t>
      </w:r>
    </w:p>
    <w:p w14:paraId="1D33CCDF" w14:textId="77777777" w:rsidR="00CB0745" w:rsidRDefault="00CB0745">
      <w:pPr>
        <w:spacing w:before="120"/>
      </w:pPr>
    </w:p>
    <w:p w14:paraId="674735EA" w14:textId="77777777" w:rsidR="00CB0745" w:rsidRDefault="00000000">
      <w:pPr>
        <w:spacing w:after="80"/>
      </w:pPr>
      <w:r>
        <w:rPr>
          <w:b/>
          <w:bCs/>
          <w:color w:val="1F4E79"/>
        </w:rPr>
        <w:t>Musterlösung Aufgabe 2 (plausible Schülerantworten)</w:t>
      </w:r>
    </w:p>
    <w:p w14:paraId="31EC46F9" w14:textId="77777777" w:rsidR="00CB0745" w:rsidRDefault="00000000">
      <w:pPr>
        <w:spacing w:before="40" w:after="40"/>
        <w:ind w:left="400" w:hanging="280"/>
      </w:pPr>
      <w:r>
        <w:rPr>
          <w:b/>
          <w:bCs/>
          <w:color w:val="2E75B6"/>
        </w:rPr>
        <w:t xml:space="preserve">•  </w:t>
      </w:r>
      <w:r>
        <w:t>„Das Wort „braucht“ wird hier vor allem durch Zeit und Geduld angereichert.“</w:t>
      </w:r>
    </w:p>
    <w:p w14:paraId="506B86B0" w14:textId="77777777" w:rsidR="00CB0745" w:rsidRDefault="00000000">
      <w:pPr>
        <w:spacing w:before="40" w:after="40"/>
        <w:ind w:left="400" w:hanging="280"/>
      </w:pPr>
      <w:r>
        <w:rPr>
          <w:b/>
          <w:bCs/>
          <w:color w:val="2E75B6"/>
        </w:rPr>
        <w:t xml:space="preserve">•  </w:t>
      </w:r>
      <w:r>
        <w:t>„Der Head-Output von „braucht“ beschreibt hier ein Brauchen, das mit Zeit verbunden ist.“</w:t>
      </w:r>
    </w:p>
    <w:p w14:paraId="481AEBAC" w14:textId="77777777" w:rsidR="00CB0745" w:rsidRDefault="00000000">
      <w:pPr>
        <w:spacing w:before="40" w:after="40"/>
        <w:ind w:left="400" w:hanging="280"/>
      </w:pPr>
      <w:r>
        <w:rPr>
          <w:b/>
          <w:bCs/>
          <w:color w:val="2E75B6"/>
        </w:rPr>
        <w:t xml:space="preserve">•  </w:t>
      </w:r>
      <w:r>
        <w:t>„„braucht“ erscheint hier als etwas, das Zeit braucht und nicht sofort geschieht.“</w:t>
      </w:r>
    </w:p>
    <w:p w14:paraId="4BD0083D" w14:textId="77777777" w:rsidR="00CB0745" w:rsidRDefault="00CB0745">
      <w:pPr>
        <w:spacing w:before="120"/>
      </w:pPr>
    </w:p>
    <w:p w14:paraId="06D8F570" w14:textId="77777777" w:rsidR="00CB0745" w:rsidRDefault="00000000">
      <w:pPr>
        <w:spacing w:after="80"/>
      </w:pPr>
      <w:r>
        <w:rPr>
          <w:b/>
          <w:bCs/>
          <w:color w:val="1F4E79"/>
        </w:rPr>
        <w:t>Musterlösung Aufgabe 3</w:t>
      </w:r>
    </w:p>
    <w:p w14:paraId="4C4C8508" w14:textId="77777777" w:rsidR="00CB0745" w:rsidRDefault="00000000">
      <w:pPr>
        <w:spacing w:before="40" w:after="40"/>
        <w:ind w:left="400" w:hanging="280"/>
      </w:pPr>
      <w:r>
        <w:rPr>
          <w:b/>
          <w:bCs/>
          <w:color w:val="2E75B6"/>
        </w:rPr>
        <w:t xml:space="preserve">•  </w:t>
      </w:r>
      <w:r>
        <w:t>Zeit und Geduld</w:t>
      </w:r>
    </w:p>
    <w:p w14:paraId="2E98585A" w14:textId="77777777" w:rsidR="00CB0745" w:rsidRDefault="00000000">
      <w:pPr>
        <w:spacing w:before="40" w:after="40"/>
        <w:ind w:left="400" w:hanging="280"/>
      </w:pPr>
      <w:r>
        <w:rPr>
          <w:b/>
          <w:bCs/>
          <w:color w:val="2E75B6"/>
        </w:rPr>
        <w:t xml:space="preserve">•  </w:t>
      </w:r>
      <w:r>
        <w:t>Dauer und Notwendigkeit</w:t>
      </w:r>
    </w:p>
    <w:p w14:paraId="2582435F" w14:textId="77777777" w:rsidR="00CB0745" w:rsidRDefault="00000000">
      <w:pPr>
        <w:spacing w:before="40" w:after="40"/>
        <w:ind w:left="400" w:hanging="280"/>
      </w:pPr>
      <w:r>
        <w:rPr>
          <w:b/>
          <w:bCs/>
          <w:color w:val="2E75B6"/>
        </w:rPr>
        <w:t xml:space="preserve">•  </w:t>
      </w:r>
      <w:r>
        <w:t>einer Sache, die Zeit braucht</w:t>
      </w:r>
    </w:p>
    <w:p w14:paraId="115F62B7" w14:textId="77777777" w:rsidR="00CB0745" w:rsidRDefault="00CB0745">
      <w:pPr>
        <w:spacing w:before="120"/>
      </w:pPr>
    </w:p>
    <w:p w14:paraId="135AB9BC" w14:textId="77777777" w:rsidR="00CB0745" w:rsidRDefault="00000000">
      <w:pPr>
        <w:spacing w:after="80"/>
      </w:pPr>
      <w:r>
        <w:rPr>
          <w:b/>
          <w:bCs/>
          <w:color w:val="1F4E79"/>
        </w:rPr>
        <w:t>Musterlösung Aufgabe 4</w:t>
      </w:r>
    </w:p>
    <w:p w14:paraId="1A941E11" w14:textId="77777777" w:rsidR="00CB0745" w:rsidRDefault="00000000">
      <w:pPr>
        <w:spacing w:before="40" w:after="40"/>
        <w:ind w:left="400" w:hanging="280"/>
      </w:pPr>
      <w:r>
        <w:rPr>
          <w:b/>
          <w:bCs/>
          <w:color w:val="2E75B6"/>
        </w:rPr>
        <w:t xml:space="preserve">•  </w:t>
      </w:r>
      <w:r>
        <w:t>„Der Head-Output ist nicht einfach nur das Wort „braucht“, weil das Wort hier Information aus den anderen Wörtern aufnimmt.“</w:t>
      </w:r>
    </w:p>
    <w:p w14:paraId="3F523191" w14:textId="77777777" w:rsidR="00CB0745" w:rsidRDefault="00000000">
      <w:pPr>
        <w:spacing w:before="40" w:after="40"/>
        <w:ind w:left="400" w:hanging="280"/>
      </w:pPr>
      <w:r>
        <w:rPr>
          <w:b/>
          <w:bCs/>
          <w:color w:val="2E75B6"/>
        </w:rPr>
        <w:t xml:space="preserve">•  </w:t>
      </w:r>
      <w:r>
        <w:t>„Durch die Attention-Scores wird „braucht“ mit Informationen aus dem ganzen Satz vermischt. Dadurch bekommt das Wort eine neue Bedeutung im Kontext.“</w:t>
      </w:r>
    </w:p>
    <w:p w14:paraId="293D401A" w14:textId="77777777" w:rsidR="00CB0745" w:rsidRDefault="00CB0745">
      <w:pPr>
        <w:spacing w:before="100"/>
      </w:pPr>
    </w:p>
    <w:p w14:paraId="2DD100B6" w14:textId="77777777" w:rsidR="00CB0745" w:rsidRDefault="00000000">
      <w:pPr>
        <w:spacing w:after="80"/>
      </w:pPr>
      <w:r>
        <w:rPr>
          <w:b/>
          <w:bCs/>
          <w:color w:val="1F4E79"/>
        </w:rPr>
        <w:t>Hinweis zur didaktischen Ersatzform</w:t>
      </w:r>
    </w:p>
    <w:p w14:paraId="28A1FEE4" w14:textId="45A58727" w:rsidR="00CB0745" w:rsidRPr="00A93AD7" w:rsidRDefault="00000000" w:rsidP="003879E2">
      <w:pPr>
        <w:spacing w:after="60"/>
        <w:rPr>
          <w:i/>
          <w:iCs/>
        </w:rPr>
      </w:pPr>
      <w:r>
        <w:t>Die V-Beiträge (z. B. „etwas Positives“, „Zeit / Geduld“) sind keine zusätzlichen Wörter des Satzes und auch keine exakten Modellwerte. Sie sind eine didaktische Ersatzform, mit der die verdichtete Information eines Value-Vektors sprachlich fassbar wird.</w:t>
      </w:r>
      <w:r w:rsidR="001935D2">
        <w:t xml:space="preserve"> </w:t>
      </w:r>
      <w:r>
        <w:rPr>
          <w:i/>
          <w:iCs/>
        </w:rPr>
        <w:t>Wichtig ist die Richtung: Welcher Informationsanteil wird stark übernommen? Wie verändert das das Zielwort?</w:t>
      </w:r>
    </w:p>
    <w:sectPr w:rsidR="00CB0745" w:rsidRPr="00A93AD7" w:rsidSect="001935D2">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52A05"/>
    <w:multiLevelType w:val="hybridMultilevel"/>
    <w:tmpl w:val="91A2905A"/>
    <w:lvl w:ilvl="0" w:tplc="59F20166">
      <w:start w:val="1"/>
      <w:numFmt w:val="bullet"/>
      <w:lvlText w:val="●"/>
      <w:lvlJc w:val="left"/>
      <w:pPr>
        <w:ind w:left="720" w:hanging="360"/>
      </w:pPr>
    </w:lvl>
    <w:lvl w:ilvl="1" w:tplc="15D288AE">
      <w:start w:val="1"/>
      <w:numFmt w:val="bullet"/>
      <w:lvlText w:val="○"/>
      <w:lvlJc w:val="left"/>
      <w:pPr>
        <w:ind w:left="1440" w:hanging="360"/>
      </w:pPr>
    </w:lvl>
    <w:lvl w:ilvl="2" w:tplc="11683DBA">
      <w:start w:val="1"/>
      <w:numFmt w:val="bullet"/>
      <w:lvlText w:val="■"/>
      <w:lvlJc w:val="left"/>
      <w:pPr>
        <w:ind w:left="2160" w:hanging="360"/>
      </w:pPr>
    </w:lvl>
    <w:lvl w:ilvl="3" w:tplc="82848412">
      <w:start w:val="1"/>
      <w:numFmt w:val="bullet"/>
      <w:lvlText w:val="●"/>
      <w:lvlJc w:val="left"/>
      <w:pPr>
        <w:ind w:left="2880" w:hanging="360"/>
      </w:pPr>
    </w:lvl>
    <w:lvl w:ilvl="4" w:tplc="1E94626C">
      <w:start w:val="1"/>
      <w:numFmt w:val="bullet"/>
      <w:lvlText w:val="○"/>
      <w:lvlJc w:val="left"/>
      <w:pPr>
        <w:ind w:left="3600" w:hanging="360"/>
      </w:pPr>
    </w:lvl>
    <w:lvl w:ilvl="5" w:tplc="452401A8">
      <w:start w:val="1"/>
      <w:numFmt w:val="bullet"/>
      <w:lvlText w:val="■"/>
      <w:lvlJc w:val="left"/>
      <w:pPr>
        <w:ind w:left="4320" w:hanging="360"/>
      </w:pPr>
    </w:lvl>
    <w:lvl w:ilvl="6" w:tplc="06DA3820">
      <w:start w:val="1"/>
      <w:numFmt w:val="bullet"/>
      <w:lvlText w:val="●"/>
      <w:lvlJc w:val="left"/>
      <w:pPr>
        <w:ind w:left="5040" w:hanging="360"/>
      </w:pPr>
    </w:lvl>
    <w:lvl w:ilvl="7" w:tplc="92180F8A">
      <w:start w:val="1"/>
      <w:numFmt w:val="bullet"/>
      <w:lvlText w:val="●"/>
      <w:lvlJc w:val="left"/>
      <w:pPr>
        <w:ind w:left="5760" w:hanging="360"/>
      </w:pPr>
    </w:lvl>
    <w:lvl w:ilvl="8" w:tplc="61D6B9D6">
      <w:start w:val="1"/>
      <w:numFmt w:val="bullet"/>
      <w:lvlText w:val="●"/>
      <w:lvlJc w:val="left"/>
      <w:pPr>
        <w:ind w:left="6480" w:hanging="360"/>
      </w:pPr>
    </w:lvl>
  </w:abstractNum>
  <w:num w:numId="1" w16cid:durableId="18181077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745"/>
    <w:rsid w:val="000117DF"/>
    <w:rsid w:val="001935D2"/>
    <w:rsid w:val="003879E2"/>
    <w:rsid w:val="00817FE3"/>
    <w:rsid w:val="009715D4"/>
    <w:rsid w:val="00A02C02"/>
    <w:rsid w:val="00A93AD7"/>
    <w:rsid w:val="00CB0745"/>
    <w:rsid w:val="00D664E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41E894F"/>
  <w15:docId w15:val="{49FC9F73-2F00-D442-AC6D-F81E40569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1366</Words>
  <Characters>8366</Characters>
  <Application>Microsoft Office Word</Application>
  <DocSecurity>0</DocSecurity>
  <Lines>246</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6</cp:revision>
  <dcterms:created xsi:type="dcterms:W3CDTF">2026-03-10T16:49:00Z</dcterms:created>
  <dcterms:modified xsi:type="dcterms:W3CDTF">2026-03-11T13:13:00Z</dcterms:modified>
</cp:coreProperties>
</file>