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Фирстов</w:t>
      </w:r>
      <w:r>
        <w:t xml:space="preserve"> </w:t>
      </w:r>
      <w:r>
        <w:t xml:space="preserve">Илья</w:t>
      </w:r>
      <w:r>
        <w:t xml:space="preserve"> </w:t>
      </w:r>
      <w:r>
        <w:t xml:space="preserve">Валерьевич,</w:t>
      </w:r>
      <w:r>
        <w:t xml:space="preserve"> </w:t>
      </w:r>
      <w:r>
        <w:t xml:space="preserve">НФИбд-03-19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№3</w:t>
      </w:r>
      <w:r>
        <w:t xml:space="preserve"> </w:t>
      </w:r>
    </w:p>
    <w:p>
      <w:pPr>
        <w:pStyle w:val="BodyText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Фирстов Илья Валерьевич</w:t>
      </w:r>
    </w:p>
    <w:p>
      <w:pPr>
        <w:pStyle w:val="BodyText"/>
      </w:pPr>
      <w:r>
        <w:t xml:space="preserve">Группа: НФИбд-02-19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2023 г.</w:t>
      </w:r>
    </w:p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Построение простейших моделей боевых действий – модели Ланчестера</w:t>
      </w:r>
    </w:p>
    <w:bookmarkEnd w:id="20"/>
    <w:bookmarkStart w:id="21" w:name="теоретическое-введение"/>
    <w:p>
      <w:pPr>
        <w:pStyle w:val="Heading1"/>
      </w:pP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OpenModelica это бесплатное программное обеспечение для численного моделирования в физической системе.</w:t>
      </w:r>
      <w:r>
        <w:t xml:space="preserve"> </w:t>
      </w:r>
      <w:r>
        <w:t xml:space="preserve">Основанный на Modelica, он позволяет моделировать, оптимизировать и анализировать сложные физические системы.</w:t>
      </w:r>
    </w:p>
    <w:bookmarkEnd w:id="21"/>
    <w:bookmarkStart w:id="22" w:name="условия-задачи"/>
    <w:p>
      <w:pPr>
        <w:pStyle w:val="Heading1"/>
      </w:pPr>
      <w:r>
        <w:rPr>
          <w:bCs/>
          <w:b/>
        </w:rPr>
        <w:t xml:space="preserve">Условия задачи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40000 человек, а в распоряжении страны У армия численностью в 69000 человек. Для упрощения модели считаем, что коэффициенты</w:t>
      </w:r>
      <w:r>
        <w:t xml:space="preserve"> </w:t>
      </w:r>
      <w:r>
        <w:t xml:space="preserve">a, b, c, h постоянны. Также считаем P(t) и Q(t) непрерывные функции. Нужно построить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Построение модели боевых действий между регулярными войсками</w:t>
      </w:r>
    </w:p>
    <w:p>
      <w:pPr>
        <w:pStyle w:val="BodyText"/>
      </w:pPr>
      <w:r>
        <w:t xml:space="preserve">Потери, не связанные с боевыми действиями, описывают члены a(t)x(t) и h(t)y(t), члены b(t)y(t) и c(t)x(t) отражают потери на поле боя. Коэффициенты b(t) и c(t) указывают на эффективность боевых действий со стороны у и х соответственно, a(t),h(t) - величины, характеризующие степень влияния различных факторов на потери. Функции P(t),Q(t) 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Для построения модели мы используем следующий скрипт:</w:t>
      </w:r>
    </w:p>
    <w:p>
      <w:pPr>
        <w:pStyle w:val="CaptionedFigure"/>
      </w:pPr>
      <w:r>
        <w:drawing>
          <wp:inline>
            <wp:extent cx="3272589" cy="5255393"/>
            <wp:effectExtent b="0" l="0" r="0" t="0"/>
            <wp:docPr descr="photo" title="код для модели боевых действий между регулярными войсками в варианте 20" id="24" name="Picture"/>
            <a:graphic>
              <a:graphicData uri="http://schemas.openxmlformats.org/drawingml/2006/picture">
                <pic:pic>
                  <pic:nvPicPr>
                    <pic:cNvPr descr="image/cod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589" cy="525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В итоге получаем следующий график:</w:t>
      </w:r>
    </w:p>
    <w:p>
      <w:pPr>
        <w:pStyle w:val="CaptionedFigure"/>
      </w:pPr>
      <w:r>
        <w:drawing>
          <wp:inline>
            <wp:extent cx="5334000" cy="2065000"/>
            <wp:effectExtent b="0" l="0" r="0" t="0"/>
            <wp:docPr descr="photo" title="график для модели боевых действий между регулярными войсками в варианте 20" id="27" name="Picture"/>
            <a:graphic>
              <a:graphicData uri="http://schemas.openxmlformats.org/drawingml/2006/picture">
                <pic:pic>
                  <pic:nvPicPr>
                    <pic:cNvPr descr="image/graph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Мы видим, что армия страны X быстрее достигнет нуля, чем армия Y, следовательно страна X проиграет в войне.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научился выполнять построение модели боевых действий между регулярными войсками в OpenModelica.</w:t>
      </w:r>
    </w:p>
    <w:bookmarkEnd w:id="30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Кулябов, Д.С. - Модель боевых действий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Фирстов Илья Валерьевич, НФИбд-03-19</dc:creator>
  <dc:language>ru-RU</dc:language>
  <cp:keywords/>
  <dcterms:created xsi:type="dcterms:W3CDTF">2023-04-02T20:42:26Z</dcterms:created>
  <dcterms:modified xsi:type="dcterms:W3CDTF">2023-04-02T20:42:26Z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