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s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Ознакомиться с построением графиков различных уравнений в языке Octave.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Построить графики заданных уравнений при помощи Octave.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параметрические-графики"/>
    <w:p>
      <w:pPr>
        <w:pStyle w:val="Heading3"/>
      </w:pPr>
      <w:r>
        <w:t xml:space="preserve">Параметрические графики</w:t>
      </w:r>
    </w:p>
    <w:bookmarkEnd w:id="24"/>
    <w:p>
      <w:r>
        <w:t xml:space="preserve">Ввел параметрическое уравнение циклоиды (рис.</w:t>
      </w:r>
      <w:r>
        <w:t xml:space="preserve"> </w:t>
      </w:r>
      <w:r>
        <w:t xml:space="preserve">@fig:001</w:t>
      </w:r>
      <w:r>
        <w:t xml:space="preserve">)</w:t>
      </w:r>
    </w:p>
    <w:p>
      <w:r>
        <w:t xml:space="preserve">рис.1 Уравнение циклоиды</w:t>
      </w:r>
      <w:r>
        <w:t xml:space="preserve">{ #fig:001 width=70% }</w:t>
      </w:r>
    </w:p>
    <w:p>
      <w:r>
        <w:t xml:space="preserve">На основе этого уравнения построил график (рис.</w:t>
      </w:r>
      <w:r>
        <w:t xml:space="preserve"> </w:t>
      </w:r>
      <w:r>
        <w:t xml:space="preserve">@fig:002</w:t>
      </w:r>
      <w:r>
        <w:t xml:space="preserve">)</w:t>
      </w:r>
    </w:p>
    <w:p>
      <w:r>
        <w:t xml:space="preserve">рис.2 График циклоиды</w:t>
      </w:r>
      <w:r>
        <w:t xml:space="preserve">{ #fig:002 width=70% }</w:t>
      </w:r>
    </w:p>
    <w:bookmarkStart w:id="25" w:name="полярные-координаты"/>
    <w:p>
      <w:pPr>
        <w:pStyle w:val="Heading3"/>
      </w:pPr>
      <w:r>
        <w:t xml:space="preserve">Полярные координаты</w:t>
      </w:r>
    </w:p>
    <w:bookmarkEnd w:id="25"/>
    <w:p>
      <w:r>
        <w:t xml:space="preserve">Ввел уравнение улитки Паскаля в полярных координатах (рис.</w:t>
      </w:r>
      <w:r>
        <w:t xml:space="preserve"> </w:t>
      </w:r>
      <w:r>
        <w:t xml:space="preserve">@fig:003</w:t>
      </w:r>
      <w:r>
        <w:t xml:space="preserve">)</w:t>
      </w:r>
    </w:p>
    <w:p>
      <w:r>
        <w:t xml:space="preserve">рис.3 Уравнение улитки Паскаля</w:t>
      </w:r>
      <w:r>
        <w:t xml:space="preserve">{ #fig:003 width=70% }</w:t>
      </w:r>
    </w:p>
    <w:p>
      <w:r>
        <w:t xml:space="preserve">На основе этого уравнения выполнил преобразование в декартову систему координат(рис.</w:t>
      </w:r>
      <w:r>
        <w:t xml:space="preserve"> </w:t>
      </w:r>
      <w:r>
        <w:t xml:space="preserve">@fig:004</w:t>
      </w:r>
      <w:r>
        <w:t xml:space="preserve">)</w:t>
      </w:r>
    </w:p>
    <w:p>
      <w:r>
        <w:t xml:space="preserve">рис.4 Преобразование x = r</w:t>
      </w:r>
      <w:r>
        <w:rPr>
          <w:i/>
        </w:rPr>
        <w:t xml:space="preserve">cos(t), y = r</w:t>
      </w:r>
      <w:r>
        <w:t xml:space="preserve">sin(t)</w:t>
      </w:r>
      <w:r>
        <w:t xml:space="preserve">{ #fig:004 width=70% }</w:t>
      </w:r>
    </w:p>
    <w:p>
      <w:r>
        <w:t xml:space="preserve">После этого построил график в декартовых координатах (рис.</w:t>
      </w:r>
      <w:r>
        <w:t xml:space="preserve"> </w:t>
      </w:r>
      <w:r>
        <w:t xml:space="preserve">@fig:005</w:t>
      </w:r>
      <w:r>
        <w:t xml:space="preserve">)</w:t>
      </w:r>
    </w:p>
    <w:p>
      <w:r>
        <w:t xml:space="preserve">рис.5 Улитка Паскаля в декартовых координатах</w:t>
      </w:r>
      <w:r>
        <w:t xml:space="preserve">{ #fig:005 width=70% }</w:t>
      </w:r>
    </w:p>
    <w:p>
      <w:r>
        <w:t xml:space="preserve">Затем при помощи команды polar построил график без преобразования в декартовы координаты(рис.</w:t>
      </w:r>
      <w:r>
        <w:t xml:space="preserve"> </w:t>
      </w:r>
      <w:r>
        <w:t xml:space="preserve">@fig:006</w:t>
      </w:r>
      <w:r>
        <w:t xml:space="preserve">)</w:t>
      </w:r>
    </w:p>
    <w:p>
      <w:r>
        <w:t xml:space="preserve">рис.6 Построение улитки Паскаля в полярных координатах при помощи polar</w:t>
      </w:r>
      <w:r>
        <w:t xml:space="preserve">{ #fig:006 width=70% }</w:t>
      </w:r>
    </w:p>
    <w:bookmarkStart w:id="26" w:name="графики-неявных-функций"/>
    <w:p>
      <w:pPr>
        <w:pStyle w:val="Heading3"/>
      </w:pPr>
      <w:r>
        <w:t xml:space="preserve">Графики неявных функций</w:t>
      </w:r>
    </w:p>
    <w:bookmarkEnd w:id="26"/>
    <w:p>
      <w:r>
        <w:t xml:space="preserve">Ввел предложенную в методичку функцию, неявно определенную уравнением вида f(x,y) = 0 (рис.</w:t>
      </w:r>
      <w:r>
        <w:t xml:space="preserve"> </w:t>
      </w:r>
      <w:r>
        <w:t xml:space="preserve">@fig:007</w:t>
      </w:r>
      <w:r>
        <w:t xml:space="preserve">)</w:t>
      </w:r>
    </w:p>
    <w:p>
      <w:r>
        <w:t xml:space="preserve">рис.7 Первая неявная функция</w:t>
      </w:r>
      <w:r>
        <w:t xml:space="preserve">{ #fig:007 width=70% }</w:t>
      </w:r>
    </w:p>
    <w:p>
      <w:r>
        <w:t xml:space="preserve">Построил ее графику при помощи функции ezplot (рис.</w:t>
      </w:r>
      <w:r>
        <w:t xml:space="preserve"> </w:t>
      </w:r>
      <w:r>
        <w:t xml:space="preserve">@fig:008</w:t>
      </w:r>
      <w:r>
        <w:t xml:space="preserve">)</w:t>
      </w:r>
    </w:p>
    <w:p>
      <w:r>
        <w:t xml:space="preserve">рис.8 Построение графика первой функции</w:t>
      </w:r>
      <w:r>
        <w:t xml:space="preserve">{ #fig:008 width=70% }</w:t>
      </w:r>
    </w:p>
    <w:p>
      <w:r>
        <w:t xml:space="preserve">Ввел приведенное в методичке уравнение окружности (рис.</w:t>
      </w:r>
      <w:r>
        <w:t xml:space="preserve"> </w:t>
      </w:r>
      <w:r>
        <w:t xml:space="preserve">@fig:009</w:t>
      </w:r>
      <w:r>
        <w:t xml:space="preserve">)</w:t>
      </w:r>
    </w:p>
    <w:p>
      <w:r>
        <w:t xml:space="preserve">рис.9 Уравнение окружности</w:t>
      </w:r>
      <w:r>
        <w:t xml:space="preserve">{ #fig:009 width=70% }</w:t>
      </w:r>
    </w:p>
    <w:p>
      <w:r>
        <w:t xml:space="preserve">Построил график функцией ezplot (рис.</w:t>
      </w:r>
      <w:r>
        <w:t xml:space="preserve"> </w:t>
      </w:r>
      <w:r>
        <w:t xml:space="preserve">@fig:010</w:t>
      </w:r>
      <w:r>
        <w:t xml:space="preserve">)</w:t>
      </w:r>
    </w:p>
    <w:p>
      <w:r>
        <w:t xml:space="preserve">рис.10 График окружности</w:t>
      </w:r>
      <w:r>
        <w:t xml:space="preserve">{ #fig:010 width=70% }</w:t>
      </w:r>
    </w:p>
    <w:p>
      <w:r>
        <w:t xml:space="preserve">Ввел уравнение касательной к этой окружности (рис.</w:t>
      </w:r>
      <w:r>
        <w:t xml:space="preserve"> </w:t>
      </w:r>
      <w:r>
        <w:t xml:space="preserve">@fig:011</w:t>
      </w:r>
      <w:r>
        <w:t xml:space="preserve">)</w:t>
      </w:r>
    </w:p>
    <w:p>
      <w:r>
        <w:t xml:space="preserve">рис.11 Уравнение касательной</w:t>
      </w:r>
      <w:r>
        <w:t xml:space="preserve">{ #fig:011 width=70% }</w:t>
      </w:r>
    </w:p>
    <w:p>
      <w:r>
        <w:t xml:space="preserve">Построил график этой касательной (рис.</w:t>
      </w:r>
      <w:r>
        <w:t xml:space="preserve"> </w:t>
      </w:r>
      <w:r>
        <w:t xml:space="preserve">@fig:012</w:t>
      </w:r>
      <w:r>
        <w:t xml:space="preserve">)</w:t>
      </w:r>
    </w:p>
    <w:p>
      <w:r>
        <w:t xml:space="preserve">рис.12 График касательной</w:t>
      </w:r>
      <w:r>
        <w:t xml:space="preserve">{ #fig:012 width=70% }</w:t>
      </w:r>
    </w:p>
    <w:bookmarkStart w:id="27" w:name="комплексные-числа"/>
    <w:p>
      <w:pPr>
        <w:pStyle w:val="Heading3"/>
      </w:pPr>
      <w:r>
        <w:t xml:space="preserve">Комплексные числа</w:t>
      </w:r>
    </w:p>
    <w:bookmarkEnd w:id="27"/>
    <w:p>
      <w:r>
        <w:t xml:space="preserve">Ознакомился с операциями с комплексными числами в Octave (рис.</w:t>
      </w:r>
      <w:r>
        <w:t xml:space="preserve"> </w:t>
      </w:r>
      <w:r>
        <w:t xml:space="preserve">@fig:013</w:t>
      </w:r>
      <w:r>
        <w:t xml:space="preserve">)</w:t>
      </w:r>
    </w:p>
    <w:p>
      <w:r>
        <w:t xml:space="preserve">рис.13 Операции с комплексными числами</w:t>
      </w:r>
      <w:r>
        <w:t xml:space="preserve">{ #fig:013 width=70% }</w:t>
      </w:r>
    </w:p>
    <w:p>
      <w:r>
        <w:t xml:space="preserve">Построил график комплексных чисел и их линейных комбинаций (рис.</w:t>
      </w:r>
      <w:r>
        <w:t xml:space="preserve"> </w:t>
      </w:r>
      <w:r>
        <w:t xml:space="preserve">@fig:014</w:t>
      </w:r>
      <w:r>
        <w:t xml:space="preserve">)</w:t>
      </w:r>
    </w:p>
    <w:p>
      <w:r>
        <w:t xml:space="preserve">рис.14 График комплексных чисел, построенный при помощи команды compass</w:t>
      </w:r>
      <w:r>
        <w:t xml:space="preserve">{ #fig:014 width=70% }</w:t>
      </w:r>
    </w:p>
    <w:p>
      <w:r>
        <w:t xml:space="preserve">Ознакомился с поведением Octave при вычислении различных корней (рис.</w:t>
      </w:r>
      <w:r>
        <w:t xml:space="preserve"> </w:t>
      </w:r>
      <w:r>
        <w:t xml:space="preserve">@fig:015</w:t>
      </w:r>
      <w:r>
        <w:t xml:space="preserve">)</w:t>
      </w:r>
    </w:p>
    <w:p>
      <w:r>
        <w:t xml:space="preserve">рис.15 График касательной</w:t>
      </w:r>
      <w:r>
        <w:t xml:space="preserve">{ #fig:015 width=70% }</w:t>
      </w:r>
    </w:p>
    <w:bookmarkStart w:id="28" w:name="специальные-функции"/>
    <w:p>
      <w:pPr>
        <w:pStyle w:val="Heading3"/>
      </w:pPr>
      <w:r>
        <w:t xml:space="preserve">Специальные функции</w:t>
      </w:r>
    </w:p>
    <w:bookmarkEnd w:id="28"/>
    <w:p>
      <w:r>
        <w:t xml:space="preserve">Чтобы построить графики гамма-функции и функции факториала, определил n и x (рис.</w:t>
      </w:r>
      <w:r>
        <w:t xml:space="preserve"> </w:t>
      </w:r>
      <w:r>
        <w:t xml:space="preserve">@fig:016</w:t>
      </w:r>
      <w:r>
        <w:t xml:space="preserve">)</w:t>
      </w:r>
    </w:p>
    <w:p>
      <w:r>
        <w:t xml:space="preserve">рис.16 Задание n и x</w:t>
      </w:r>
      <w:r>
        <w:t xml:space="preserve">{ #fig:016 width=70% }</w:t>
      </w:r>
    </w:p>
    <w:p>
      <w:r>
        <w:t xml:space="preserve">Построил в одном пространстве факториал и гамма-функцию (рис.</w:t>
      </w:r>
      <w:r>
        <w:t xml:space="preserve"> </w:t>
      </w:r>
      <w:r>
        <w:t xml:space="preserve">@fig:017</w:t>
      </w:r>
      <w:r>
        <w:t xml:space="preserve">)</w:t>
      </w:r>
    </w:p>
    <w:p>
      <w:r>
        <w:t xml:space="preserve">рис.17 Факториал и гамма-функция</w:t>
      </w:r>
      <w:r>
        <w:t xml:space="preserve">{ #fig:017 width=70% }</w:t>
      </w:r>
    </w:p>
    <w:p>
      <w:r>
        <w:t xml:space="preserve">Чтобы избавиться от артефактов построения в виде вертикальных асимптот, определил несколько отрезков и построил гамма-функцию на этих отрезках (рис.</w:t>
      </w:r>
      <w:r>
        <w:t xml:space="preserve"> </w:t>
      </w:r>
      <w:r>
        <w:t xml:space="preserve">@fig:018</w:t>
      </w:r>
      <w:r>
        <w:t xml:space="preserve">)</w:t>
      </w:r>
    </w:p>
    <w:p>
      <w:r>
        <w:t xml:space="preserve">рис.18 Функции построения графиков на нескольких отрезках</w:t>
      </w:r>
      <w:r>
        <w:t xml:space="preserve">{ #fig:018 width=70% }</w:t>
      </w:r>
    </w:p>
    <w:p>
      <w:r>
        <w:t xml:space="preserve">Итоговый вид графиков получился следующий. (рис.</w:t>
      </w:r>
      <w:r>
        <w:t xml:space="preserve"> </w:t>
      </w:r>
      <w:r>
        <w:t xml:space="preserve">@fig:019</w:t>
      </w:r>
      <w:r>
        <w:t xml:space="preserve">)</w:t>
      </w:r>
    </w:p>
    <w:p>
      <w:r>
        <w:t xml:space="preserve">рис.19 Факториал и гамма-функция, окончательный вид</w:t>
      </w:r>
      <w:r>
        <w:t xml:space="preserve">{ #fig:019 width=70% }</w:t>
      </w:r>
    </w:p>
    <w:bookmarkStart w:id="29" w:name="выводы"/>
    <w:p>
      <w:pPr>
        <w:pStyle w:val="Heading1"/>
      </w:pPr>
      <w:r>
        <w:t xml:space="preserve">Выводы</w:t>
      </w:r>
    </w:p>
    <w:bookmarkEnd w:id="29"/>
    <w:p>
      <w:r>
        <w:t xml:space="preserve">Я ознакомился с построением графиков различных матемтических функций в языке Octave.</w:t>
      </w:r>
    </w:p>
    <w:bookmarkStart w:id="30" w:name="использованные-материалы"/>
    <w:p>
      <w:pPr>
        <w:pStyle w:val="Heading1"/>
      </w:pPr>
      <w:r>
        <w:t xml:space="preserve">Использованные материалы</w:t>
      </w:r>
    </w:p>
    <w:bookmarkEnd w:id="30"/>
    <w:p>
      <w:r>
        <w:t xml:space="preserve">Методичка к лабораторной работе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9f9a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Илья Валерьевич Фирстов</dc:creator>
</cp:coreProperties>
</file>