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632DCA" w:rsidRDefault="00632DCA" w:rsidP="00632DCA">
      <w:pPr>
        <w:widowControl/>
        <w:spacing w:line="360" w:lineRule="auto"/>
        <w:ind w:firstLineChars="200" w:firstLine="657"/>
        <w:jc w:val="left"/>
        <w:rPr>
          <w:rFonts w:ascii="Adobe 黑体 Std R" w:eastAsia="Adobe 黑体 Std R" w:hAnsi="Adobe 黑体 Std R"/>
          <w:b/>
          <w:sz w:val="32"/>
          <w:szCs w:val="32"/>
        </w:rPr>
      </w:pP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lastRenderedPageBreak/>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w:t>
      </w:r>
      <w:r w:rsidRPr="00E05FD3">
        <w:rPr>
          <w:rFonts w:ascii="Times New Roman" w:hAnsi="Times New Roman" w:cs="Times New Roman"/>
          <w:sz w:val="24"/>
          <w:szCs w:val="24"/>
        </w:rPr>
        <w:lastRenderedPageBreak/>
        <w:t>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w:t>
      </w:r>
      <w:r w:rsidRPr="00E05FD3">
        <w:rPr>
          <w:rFonts w:ascii="Times New Roman" w:hAnsi="Times New Roman" w:cs="Times New Roman"/>
          <w:sz w:val="24"/>
          <w:szCs w:val="24"/>
        </w:rPr>
        <w:lastRenderedPageBreak/>
        <w:t>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1.55pt;height:12.25pt;mso-position-horizontal-relative:page;mso-position-vertical-relative:page" o:ole="">
            <v:imagedata r:id="rId7" o:title=""/>
          </v:shape>
          <o:OLEObject Type="Embed" ProgID="Equation.KSEE3" ShapeID="对象 9" DrawAspect="Content" ObjectID="_1612351755" r:id="rId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Default="009F1C6E" w:rsidP="007D128A">
      <w:pPr>
        <w:ind w:firstLine="420"/>
        <w:jc w:val="center"/>
      </w:pPr>
      <w:r>
        <w:object w:dxaOrig="5624" w:dyaOrig="4202">
          <v:shape id="_x0000_i1026" type="#_x0000_t75" style="width:296.15pt;height:221.45pt" o:ole="">
            <v:imagedata r:id="rId9" o:title=""/>
          </v:shape>
          <o:OLEObject Type="Embed" ProgID="Origin50.Graph" ShapeID="_x0000_i1026" DrawAspect="Content" ObjectID="_1612351756" r:id="rId10"/>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3.05pt;height:199.7pt" o:ole="">
            <v:imagedata r:id="rId11" o:title=""/>
          </v:shape>
          <o:OLEObject Type="Embed" ProgID="Origin50.Graph" ShapeID="_x0000_i1027" DrawAspect="Content" ObjectID="_1612351757" r:id="rId12"/>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3pt;height:307pt" o:ole="">
            <v:imagedata r:id="rId13" o:title=""/>
          </v:shape>
          <o:OLEObject Type="Embed" ProgID="Origin50.Graph" ShapeID="_x0000_i1028" DrawAspect="Content" ObjectID="_1612351758" r:id="rId14"/>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25pt;height:276.45pt" o:ole="">
            <v:imagedata r:id="rId15" o:title=""/>
          </v:shape>
          <o:OLEObject Type="Embed" ProgID="Origin50.Graph" ShapeID="_x0000_i1029" DrawAspect="Content" ObjectID="_1612351759" r:id="rId16"/>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2.05pt;height:281.9pt" o:ole="">
            <v:imagedata r:id="rId17" o:title=""/>
          </v:shape>
          <o:OLEObject Type="Embed" ProgID="Origin50.Graph" ShapeID="_x0000_i1030" DrawAspect="Content" ObjectID="_1612351760" r:id="rId18"/>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48" type="#_x0000_t75" style="width:322.65pt;height:243.85pt" o:ole="">
            <v:imagedata r:id="rId19" o:title=""/>
          </v:shape>
          <o:OLEObject Type="Embed" ProgID="Origin50.Graph" ShapeID="_x0000_i1048" DrawAspect="Content" ObjectID="_1612351761" r:id="rId20"/>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46" type="#_x0000_t75" style="width:269.65pt;height:199pt" o:ole="">
            <v:imagedata r:id="rId21" o:title=""/>
          </v:shape>
          <o:OLEObject Type="Embed" ProgID="Origin50.Graph" ShapeID="_x0000_i1046" DrawAspect="Content" ObjectID="_1612351762" r:id="rId22"/>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47" type="#_x0000_t75" style="width:260.15pt;height:203.75pt" o:ole="">
            <v:imagedata r:id="rId23" o:title=""/>
          </v:shape>
          <o:OLEObject Type="Embed" ProgID="Origin50.Graph" ShapeID="_x0000_i1047" DrawAspect="Content" ObjectID="_1612351763" r:id="rId24"/>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rPr>
          <w:rFonts w:hint="eastAsia"/>
        </w:rPr>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rFonts w:hint="eastAsia"/>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w:t>
      </w:r>
      <w:r w:rsidRPr="008113B8">
        <w:rPr>
          <w:rFonts w:hint="eastAsia"/>
          <w:sz w:val="24"/>
        </w:rPr>
        <w:t>。</w:t>
      </w:r>
      <w:r w:rsidRPr="008113B8">
        <w:rPr>
          <w:rFonts w:hint="eastAsia"/>
          <w:sz w:val="24"/>
        </w:rPr>
        <w:t>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w:t>
      </w:r>
      <w:r w:rsidR="00C47918">
        <w:rPr>
          <w:rFonts w:hint="eastAsia"/>
          <w:sz w:val="24"/>
        </w:rPr>
        <w:t>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hint="eastAsia"/>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45" type="#_x0000_t75" style="width:4in;height:224.85pt" o:ole="">
            <v:imagedata r:id="rId25" o:title=""/>
          </v:shape>
          <o:OLEObject Type="Embed" ProgID="Origin50.Graph" ShapeID="_x0000_i1045" DrawAspect="Content" ObjectID="_1612351764"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Pr>
          <w:rFonts w:hint="eastAsia"/>
          <w:sz w:val="24"/>
        </w:rPr>
        <w:t>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44" type="#_x0000_t75" style="width:313.8pt;height:241.15pt" o:ole="">
            <v:imagedata r:id="rId27" o:title=""/>
          </v:shape>
          <o:OLEObject Type="Embed" ProgID="Origin50.Graph" ShapeID="_x0000_i1044" DrawAspect="Content" ObjectID="_1612351765" r:id="rId28"/>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rFonts w:hint="eastAsia"/>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8" w:name="_Toc715737"/>
      <w:r>
        <w:t>3.1.4</w:t>
      </w:r>
      <w:r>
        <w:rPr>
          <w:rFonts w:hint="eastAsia"/>
        </w:rPr>
        <w:t xml:space="preserve"> X</w:t>
      </w:r>
      <w:r>
        <w:rPr>
          <w:rFonts w:hint="eastAsia"/>
        </w:rPr>
        <w:t>射线衍射结果分析</w:t>
      </w:r>
      <w:bookmarkEnd w:id="28"/>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1" type="#_x0000_t75" style="width:273.05pt;height:209.2pt" o:ole="">
            <v:imagedata r:id="rId29" o:title=""/>
          </v:shape>
          <o:OLEObject Type="Embed" ProgID="Origin50.Graph" ShapeID="_x0000_i1031" DrawAspect="Content" ObjectID="_1612351766" r:id="rId30"/>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49" type="#_x0000_t75" style="width:266.95pt;height:209.2pt" o:ole="">
            <v:imagedata r:id="rId31" o:title=""/>
          </v:shape>
          <o:OLEObject Type="Embed" ProgID="Origin50.Graph" ShapeID="_x0000_i1049" DrawAspect="Content" ObjectID="_1612351767" r:id="rId32"/>
        </w:object>
      </w:r>
    </w:p>
    <w:p w:rsidR="005766F7" w:rsidRDefault="003809C3" w:rsidP="005766F7">
      <w:pPr>
        <w:spacing w:line="360" w:lineRule="auto"/>
        <w:ind w:firstLineChars="200" w:firstLine="420"/>
        <w:jc w:val="center"/>
      </w:pPr>
      <w:r>
        <w:object w:dxaOrig="5370" w:dyaOrig="4182">
          <v:shape id="_x0000_i1050" type="#_x0000_t75" style="width:269pt;height:209.2pt" o:ole="">
            <v:imagedata r:id="rId33" o:title=""/>
          </v:shape>
          <o:OLEObject Type="Embed" ProgID="Origin50.Graph" ShapeID="_x0000_i1050" DrawAspect="Content" ObjectID="_1612351768" r:id="rId34"/>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2" type="#_x0000_t75" style="width:45.5pt;height:42.1pt;mso-position-horizontal-relative:page;mso-position-vertical-relative:page" o:ole="">
            <v:imagedata r:id="rId35" o:title=""/>
          </v:shape>
          <o:OLEObject Type="Embed" ProgID="PBrush" ShapeID="对象 1" DrawAspect="Content" ObjectID="_1612351769" r:id="rId36"/>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3" type="#_x0000_t75" style="width:67.25pt;height:33.95pt;mso-position-horizontal-relative:page;mso-position-vertical-relative:page" o:ole="">
            <v:imagedata r:id="rId37" o:title=""/>
          </v:shape>
          <o:OLEObject Type="Embed" ProgID="Equation.KSEE3" ShapeID="对象 30" DrawAspect="Content" ObjectID="_1612351770" r:id="rId38"/>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4" type="#_x0000_t75" style="width:65.2pt;height:33.95pt;mso-position-horizontal-relative:page;mso-position-vertical-relative:page" o:ole="">
            <v:imagedata r:id="rId39" o:title=""/>
          </v:shape>
          <o:OLEObject Type="Embed" ProgID="Equation.KSEE3" ShapeID="_x0000_i1034" DrawAspect="Content" ObjectID="_1612351771" r:id="rId40"/>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35" type="#_x0000_t75" style="width:25.15pt;height:33.95pt;mso-position-horizontal-relative:page;mso-position-vertical-relative:page" o:ole="">
            <v:imagedata r:id="rId41" o:title=""/>
          </v:shape>
          <o:OLEObject Type="Embed" ProgID="PBrush" ShapeID="对象 2" DrawAspect="Content" ObjectID="_1612351772" r:id="rId42"/>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29" w:name="_Toc510800312"/>
      <w:bookmarkStart w:id="30" w:name="_Toc510866751"/>
      <w:bookmarkStart w:id="31" w:name="_Toc510866936"/>
      <w:bookmarkStart w:id="32" w:name="_Toc510867184"/>
      <w:bookmarkStart w:id="33" w:name="_Toc14519"/>
      <w:bookmarkStart w:id="34" w:name="_Toc510902146"/>
      <w:bookmarkStart w:id="35"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9"/>
      <w:bookmarkEnd w:id="30"/>
      <w:bookmarkEnd w:id="31"/>
      <w:bookmarkEnd w:id="32"/>
      <w:bookmarkEnd w:id="33"/>
      <w:bookmarkEnd w:id="34"/>
      <w:bookmarkEnd w:id="35"/>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6"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6"/>
    </w:p>
    <w:p w:rsidR="006B526D" w:rsidRDefault="006B526D" w:rsidP="00AE18E3">
      <w:pPr>
        <w:spacing w:line="360" w:lineRule="auto"/>
        <w:outlineLvl w:val="2"/>
      </w:pPr>
      <w:bookmarkStart w:id="37" w:name="_Toc715739"/>
      <w:r>
        <w:rPr>
          <w:rFonts w:hint="eastAsia"/>
        </w:rPr>
        <w:t xml:space="preserve">3.2.1 </w:t>
      </w:r>
      <w:r>
        <w:rPr>
          <w:rFonts w:hint="eastAsia"/>
        </w:rPr>
        <w:t>芳香结构单元</w:t>
      </w:r>
      <w:bookmarkEnd w:id="37"/>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8"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6" type="#_x0000_t75" style="width:36pt;height:43.45pt" o:ole="">
                  <v:imagedata r:id="rId44" o:title=""/>
                </v:shape>
                <o:OLEObject Type="Embed" ProgID="PBrush" ShapeID="_x0000_i1036" DrawAspect="Content" ObjectID="_1612351773" r:id="rId45"/>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37" type="#_x0000_t75" style="width:65.2pt;height:36pt" o:ole="">
                  <v:imagedata r:id="rId46" o:title=""/>
                </v:shape>
                <o:OLEObject Type="Embed" ProgID="PBrush" ShapeID="_x0000_i1037" DrawAspect="Content" ObjectID="_1612351774" r:id="rId47"/>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8" type="#_x0000_t75" style="width:36pt;height:43.45pt" o:ole="">
                  <v:imagedata r:id="rId48" o:title=""/>
                </v:shape>
                <o:OLEObject Type="Embed" ProgID="PBrush" ShapeID="_x0000_i1038" DrawAspect="Content" ObjectID="_1612351775" r:id="rId49"/>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39" type="#_x0000_t75" style="width:57.75pt;height:36pt" o:ole="">
                  <v:imagedata r:id="rId50" o:title=""/>
                </v:shape>
                <o:OLEObject Type="Embed" ProgID="PBrush" ShapeID="_x0000_i1039" DrawAspect="Content" ObjectID="_1612351776" r:id="rId51"/>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0" type="#_x0000_t75" style="width:36pt;height:43.45pt" o:ole="">
                  <v:imagedata r:id="rId52" o:title=""/>
                </v:shape>
                <o:OLEObject Type="Embed" ProgID="PBrush" ShapeID="_x0000_i1040" DrawAspect="Content" ObjectID="_1612351777" r:id="rId53"/>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39" w:name="_Toc715740"/>
      <w:bookmarkEnd w:id="38"/>
      <w:r>
        <w:t>3.2.2</w:t>
      </w:r>
      <w:r>
        <w:rPr>
          <w:rFonts w:hint="eastAsia"/>
        </w:rPr>
        <w:t xml:space="preserve"> </w:t>
      </w:r>
      <w:r>
        <w:rPr>
          <w:rFonts w:hint="eastAsia"/>
        </w:rPr>
        <w:t>脂肪结构</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0" w:name="_Toc715741"/>
      <w:r>
        <w:rPr>
          <w:rFonts w:hint="eastAsia"/>
        </w:rPr>
        <w:t xml:space="preserve">3.2.3 </w:t>
      </w:r>
      <w:r>
        <w:rPr>
          <w:rFonts w:hint="eastAsia"/>
        </w:rPr>
        <w:t>杂原子结构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1" w:name="_Toc715742"/>
      <w:r>
        <w:t>3.2.4</w:t>
      </w:r>
      <w:r>
        <w:rPr>
          <w:rFonts w:hint="eastAsia"/>
        </w:rPr>
        <w:t xml:space="preserve"> </w:t>
      </w:r>
      <w:r>
        <w:rPr>
          <w:rFonts w:hint="eastAsia"/>
        </w:rPr>
        <w:t>模型修正</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1" type="#_x0000_t75" style="width:313.15pt;height:217.35pt;mso-position-horizontal-relative:page;mso-position-vertical-relative:page" o:ole="">
            <v:imagedata r:id="rId55" o:title="" croptop="6983f" cropbottom="3512f" cropleft="2789f" cropright="6875f"/>
          </v:shape>
          <o:OLEObject Type="Embed" ProgID="Origin50.Graph" ShapeID="对象 42" DrawAspect="Content" ObjectID="_1612351778" r:id="rId56"/>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2" type="#_x0000_t75" style="width:316.55pt;height:241.15pt;mso-position-horizontal-relative:page;mso-position-vertical-relative:page" o:ole="">
            <v:imagedata r:id="rId58" o:title="" croptop="4821f" cropbottom="2546f" cropleft="4539f" cropright="6875f"/>
          </v:shape>
          <o:OLEObject Type="Embed" ProgID="Origin50.Graph" ShapeID="对象 46" DrawAspect="Content" ObjectID="_1612351779" r:id="rId59"/>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2"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2"/>
    </w:p>
    <w:p w:rsidR="000C15A1" w:rsidRDefault="000C15A1" w:rsidP="00514A2B">
      <w:pPr>
        <w:spacing w:line="360" w:lineRule="auto"/>
        <w:outlineLvl w:val="1"/>
      </w:pPr>
      <w:bookmarkStart w:id="43" w:name="_Toc715744"/>
      <w:r>
        <w:rPr>
          <w:rFonts w:hint="eastAsia"/>
        </w:rPr>
        <w:t xml:space="preserve">4.1 </w:t>
      </w:r>
      <w:r>
        <w:rPr>
          <w:rFonts w:hint="eastAsia"/>
        </w:rPr>
        <w:t>引言</w:t>
      </w:r>
      <w:bookmarkEnd w:id="43"/>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4" w:name="_Toc715745"/>
      <w:r>
        <w:rPr>
          <w:rFonts w:hint="eastAsia"/>
        </w:rPr>
        <w:t xml:space="preserve">4.2 Material studio </w:t>
      </w:r>
      <w:r>
        <w:rPr>
          <w:rFonts w:hint="eastAsia"/>
        </w:rPr>
        <w:t>软件模拟及立场简介</w:t>
      </w:r>
      <w:bookmarkEnd w:id="44"/>
    </w:p>
    <w:p w:rsidR="000C15A1" w:rsidRDefault="000C15A1" w:rsidP="00514A2B">
      <w:pPr>
        <w:spacing w:line="360" w:lineRule="auto"/>
        <w:outlineLvl w:val="2"/>
      </w:pPr>
      <w:bookmarkStart w:id="45" w:name="_Toc715746"/>
      <w:r>
        <w:rPr>
          <w:rFonts w:hint="eastAsia"/>
        </w:rPr>
        <w:t xml:space="preserve">4.2.1 Material studio </w:t>
      </w:r>
      <w:r>
        <w:rPr>
          <w:rFonts w:hint="eastAsia"/>
        </w:rPr>
        <w:t>软件模拟</w:t>
      </w:r>
      <w:bookmarkEnd w:id="45"/>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6" w:name="_Toc715747"/>
      <w:r>
        <w:rPr>
          <w:rFonts w:hint="eastAsia"/>
        </w:rPr>
        <w:t xml:space="preserve">4.2.2 </w:t>
      </w:r>
      <w:r>
        <w:rPr>
          <w:rFonts w:hint="eastAsia"/>
        </w:rPr>
        <w:t>立场简介</w:t>
      </w:r>
      <w:bookmarkEnd w:id="46"/>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7" w:name="_Toc715748"/>
      <w:r>
        <w:rPr>
          <w:rFonts w:hint="eastAsia"/>
        </w:rPr>
        <w:t xml:space="preserve">4.3 </w:t>
      </w:r>
      <w:r>
        <w:rPr>
          <w:rFonts w:hint="eastAsia"/>
        </w:rPr>
        <w:t>大分子模型最低能量构型</w:t>
      </w:r>
      <w:bookmarkEnd w:id="47"/>
    </w:p>
    <w:p w:rsidR="000C15A1" w:rsidRDefault="000C15A1" w:rsidP="00514A2B">
      <w:pPr>
        <w:spacing w:line="360" w:lineRule="auto"/>
        <w:outlineLvl w:val="2"/>
      </w:pPr>
      <w:bookmarkStart w:id="48" w:name="_Toc715749"/>
      <w:r>
        <w:rPr>
          <w:rFonts w:hint="eastAsia"/>
        </w:rPr>
        <w:t xml:space="preserve">4.3.1 </w:t>
      </w:r>
      <w:r>
        <w:rPr>
          <w:rFonts w:hint="eastAsia"/>
        </w:rPr>
        <w:t>模拟方法及参数设置</w:t>
      </w:r>
      <w:bookmarkEnd w:id="48"/>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49" w:name="_Toc715750"/>
      <w:r>
        <w:rPr>
          <w:rFonts w:hint="eastAsia"/>
        </w:rPr>
        <w:t xml:space="preserve">4.3.2 </w:t>
      </w:r>
      <w:r>
        <w:rPr>
          <w:rFonts w:hint="eastAsia"/>
        </w:rPr>
        <w:t>能量最低构型的结构特征及能量分析</w:t>
      </w:r>
      <w:bookmarkEnd w:id="49"/>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0" w:name="_Toc715751"/>
      <w:r>
        <w:rPr>
          <w:rFonts w:hint="eastAsia"/>
        </w:rPr>
        <w:t xml:space="preserve">4.4 </w:t>
      </w:r>
      <w:r>
        <w:rPr>
          <w:rFonts w:hint="eastAsia"/>
        </w:rPr>
        <w:t>大分子模型密度模拟</w:t>
      </w:r>
      <w:bookmarkEnd w:id="50"/>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3" type="#_x0000_t75" style="width:333.5pt;height:239.75pt" o:ole="">
            <v:imagedata r:id="rId71" o:title=""/>
          </v:shape>
          <o:OLEObject Type="Embed" ProgID="Origin50.Graph" ShapeID="_x0000_i1043" DrawAspect="Content" ObjectID="_1612351780" r:id="rId72"/>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1" w:name="_Toc715752"/>
      <w:r>
        <w:rPr>
          <w:rFonts w:hint="eastAsia"/>
        </w:rPr>
        <w:t xml:space="preserve">4.5 </w:t>
      </w:r>
      <w:r>
        <w:rPr>
          <w:rFonts w:hint="eastAsia"/>
        </w:rPr>
        <w:t>大分子模型量子化学计算</w:t>
      </w:r>
      <w:bookmarkEnd w:id="51"/>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2" w:name="_Toc715753"/>
      <w:r>
        <w:rPr>
          <w:rFonts w:hint="eastAsia"/>
        </w:rPr>
        <w:t xml:space="preserve">4.5.1 </w:t>
      </w:r>
      <w:r>
        <w:rPr>
          <w:rFonts w:hint="eastAsia"/>
        </w:rPr>
        <w:t>量子化学计算参数设置</w:t>
      </w:r>
      <w:bookmarkEnd w:id="52"/>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3" w:name="_Toc715754"/>
      <w:r>
        <w:rPr>
          <w:rFonts w:hint="eastAsia"/>
        </w:rPr>
        <w:t xml:space="preserve">4.5.2 </w:t>
      </w:r>
      <w:r>
        <w:rPr>
          <w:rFonts w:hint="eastAsia"/>
        </w:rPr>
        <w:t>模型的键长、键级分析</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7">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4" w:name="_Toc715755"/>
      <w:r>
        <w:rPr>
          <w:rFonts w:hint="eastAsia"/>
        </w:rPr>
        <w:t xml:space="preserve">4.5.3 </w:t>
      </w:r>
      <w:r>
        <w:rPr>
          <w:rFonts w:hint="eastAsia"/>
        </w:rPr>
        <w:t>模型的</w:t>
      </w:r>
      <w:proofErr w:type="gramStart"/>
      <w:r>
        <w:rPr>
          <w:rFonts w:hint="eastAsia"/>
        </w:rPr>
        <w:t>电荷布居分析</w:t>
      </w:r>
      <w:bookmarkEnd w:id="54"/>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5"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5"/>
    </w:p>
    <w:p w:rsidR="00EE1CF3" w:rsidRDefault="00EE1CF3" w:rsidP="00514A2B">
      <w:pPr>
        <w:spacing w:line="360" w:lineRule="auto"/>
        <w:outlineLvl w:val="1"/>
        <w:rPr>
          <w:rFonts w:hint="eastAsia"/>
        </w:rPr>
      </w:pPr>
      <w:bookmarkStart w:id="56" w:name="_Toc715757"/>
      <w:r>
        <w:rPr>
          <w:rFonts w:hint="eastAsia"/>
        </w:rPr>
        <w:t xml:space="preserve">5.1 </w:t>
      </w:r>
      <w:r>
        <w:rPr>
          <w:rFonts w:hint="eastAsia"/>
        </w:rPr>
        <w:t>模拟条件设置</w:t>
      </w:r>
      <w:bookmarkEnd w:id="56"/>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hint="eastAsia"/>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rPr>
          <w:rFonts w:hint="eastAsia"/>
        </w:rPr>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rPr>
          <w:rFonts w:hint="eastAsia"/>
        </w:rPr>
      </w:pPr>
      <w:r>
        <w:rPr>
          <w:rFonts w:hint="eastAsia"/>
        </w:rPr>
        <w:t>为研究温度等条件对煤热解产物分布和初始反应机理的影响，所</w:t>
      </w:r>
      <w:r>
        <w:rPr>
          <w:rFonts w:hint="eastAsia"/>
        </w:rPr>
        <w:t>有</w:t>
      </w:r>
      <w:r>
        <w:rPr>
          <w:rFonts w:hint="eastAsia"/>
        </w:rPr>
        <w:t>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w:t>
      </w:r>
      <w:r>
        <w:rPr>
          <w:rFonts w:hint="eastAsia"/>
        </w:rPr>
        <w:t>法，其温度阻尼常数为</w:t>
      </w:r>
      <w:r>
        <w:rPr>
          <w:rFonts w:hint="eastAsia"/>
        </w:rPr>
        <w:t>0.1ps</w:t>
      </w:r>
      <w:r>
        <w:rPr>
          <w:rFonts w:hint="eastAsia"/>
        </w:rPr>
        <w:t>。</w:t>
      </w:r>
    </w:p>
    <w:p w:rsidR="00E6475B" w:rsidRDefault="00E6475B" w:rsidP="00E6475B">
      <w:pPr>
        <w:spacing w:line="360" w:lineRule="auto"/>
        <w:ind w:firstLineChars="200" w:firstLine="420"/>
        <w:outlineLvl w:val="1"/>
        <w:rPr>
          <w:rFonts w:hint="eastAsia"/>
        </w:rPr>
      </w:pPr>
      <w:r>
        <w:rPr>
          <w:rFonts w:hint="eastAsia"/>
        </w:rPr>
        <w:t>对于模拟过</w:t>
      </w:r>
      <w:r>
        <w:rPr>
          <w:rFonts w:hint="eastAsia"/>
        </w:rPr>
        <w:t>程中反应中间体和模拟结果的热解产物组成的分析，采用键级截断的</w:t>
      </w:r>
      <w:r>
        <w:rPr>
          <w:rFonts w:hint="eastAsia"/>
        </w:rPr>
        <w:t>方法，根据元素</w:t>
      </w:r>
      <w:r>
        <w:rPr>
          <w:rFonts w:hint="eastAsia"/>
        </w:rPr>
        <w:t>信息为</w:t>
      </w:r>
      <w:proofErr w:type="gramStart"/>
      <w:r>
        <w:rPr>
          <w:rFonts w:hint="eastAsia"/>
        </w:rPr>
        <w:t>原子么间定义</w:t>
      </w:r>
      <w:proofErr w:type="gramEnd"/>
      <w:r>
        <w:rPr>
          <w:rFonts w:hint="eastAsia"/>
        </w:rPr>
        <w:t>键级闽值，当两个原子之间的键级大于阀值时认</w:t>
      </w:r>
      <w:r>
        <w:rPr>
          <w:rFonts w:hint="eastAsia"/>
        </w:rPr>
        <w:t>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w:t>
      </w:r>
      <w:r>
        <w:rPr>
          <w:rFonts w:hint="eastAsia"/>
        </w:rPr>
        <w:t>度</w:t>
      </w:r>
      <w:r>
        <w:rPr>
          <w:rFonts w:hint="eastAsia"/>
        </w:rPr>
        <w:t>，</w:t>
      </w:r>
      <w:r>
        <w:rPr>
          <w:rFonts w:hint="eastAsia"/>
        </w:rPr>
        <w:t>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w:t>
      </w:r>
      <w:r>
        <w:rPr>
          <w:rFonts w:hint="eastAsia"/>
        </w:rPr>
        <w:t>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w:t>
      </w:r>
      <w:r>
        <w:rPr>
          <w:rFonts w:hint="eastAsia"/>
        </w:rPr>
        <w:t>升温</w:t>
      </w:r>
      <w:r>
        <w:rPr>
          <w:rFonts w:hint="eastAsia"/>
        </w:rPr>
        <w:t>”</w:t>
      </w:r>
      <w:r>
        <w:rPr>
          <w:rFonts w:hint="eastAsia"/>
        </w:rPr>
        <w:t>策略，即模拟温度被人为地提升到一个比实验</w:t>
      </w:r>
      <w:r>
        <w:rPr>
          <w:rFonts w:hint="eastAsia"/>
        </w:rPr>
        <w:t>（</w:t>
      </w:r>
      <w:r>
        <w:rPr>
          <w:rFonts w:hint="eastAsia"/>
        </w:rPr>
        <w:t>500-1100K</w:t>
      </w:r>
      <w:r>
        <w:rPr>
          <w:rFonts w:hint="eastAsia"/>
        </w:rPr>
        <w:t>）高</w:t>
      </w:r>
      <w:r>
        <w:rPr>
          <w:rFonts w:hint="eastAsia"/>
        </w:rPr>
        <w:t>出很多的温度，使</w:t>
      </w:r>
      <w:r>
        <w:rPr>
          <w:rFonts w:hint="eastAsia"/>
        </w:rPr>
        <w:lastRenderedPageBreak/>
        <w:t>得大部分反应都能够在</w:t>
      </w:r>
      <w:r>
        <w:rPr>
          <w:rFonts w:hint="eastAsia"/>
        </w:rPr>
        <w:t>可</w:t>
      </w:r>
      <w:r>
        <w:rPr>
          <w:rFonts w:hint="eastAsia"/>
        </w:rPr>
        <w:t>接受的模拟时间内完成。</w:t>
      </w:r>
    </w:p>
    <w:p w:rsidR="00EE1CF3" w:rsidRDefault="00EE1CF3" w:rsidP="00514A2B">
      <w:pPr>
        <w:spacing w:line="360" w:lineRule="auto"/>
        <w:outlineLvl w:val="1"/>
      </w:pPr>
      <w:bookmarkStart w:id="57" w:name="_Toc715758"/>
      <w:r>
        <w:rPr>
          <w:rFonts w:hint="eastAsia"/>
        </w:rPr>
        <w:t xml:space="preserve">5.2 </w:t>
      </w:r>
      <w:r>
        <w:rPr>
          <w:rFonts w:hint="eastAsia"/>
        </w:rPr>
        <w:t>等温条件下热解过程模拟</w:t>
      </w:r>
      <w:bookmarkEnd w:id="57"/>
    </w:p>
    <w:p w:rsidR="00EE1CF3" w:rsidRDefault="00EE1CF3" w:rsidP="00514A2B">
      <w:pPr>
        <w:spacing w:line="360" w:lineRule="auto"/>
        <w:outlineLvl w:val="2"/>
        <w:rPr>
          <w:rFonts w:hint="eastAsia"/>
        </w:rPr>
      </w:pPr>
      <w:bookmarkStart w:id="58" w:name="_Toc715759"/>
      <w:r>
        <w:rPr>
          <w:rFonts w:hint="eastAsia"/>
        </w:rPr>
        <w:t xml:space="preserve">5.2.1 </w:t>
      </w:r>
      <w:r>
        <w:rPr>
          <w:rFonts w:hint="eastAsia"/>
        </w:rPr>
        <w:t>热解过程中半焦和焦油的生成</w:t>
      </w:r>
      <w:bookmarkEnd w:id="58"/>
    </w:p>
    <w:p w:rsidR="00733F72" w:rsidRDefault="00733F72" w:rsidP="00733F72">
      <w:pPr>
        <w:spacing w:line="360" w:lineRule="auto"/>
        <w:outlineLvl w:val="2"/>
        <w:rPr>
          <w:rFonts w:hint="eastAsia"/>
        </w:rPr>
      </w:pPr>
      <w:r>
        <w:rPr>
          <w:rFonts w:hint="eastAsia"/>
        </w:rPr>
        <w:t>为了考察煤</w:t>
      </w:r>
      <w:r>
        <w:rPr>
          <w:rFonts w:hint="eastAsia"/>
        </w:rPr>
        <w:t>热解产物随温度和反应时间的演化，将煤热解模拟得到的产物粗略划</w:t>
      </w:r>
      <w:r>
        <w:rPr>
          <w:rFonts w:hint="eastAsia"/>
        </w:rPr>
        <w:t>分为焦炭、重质</w:t>
      </w:r>
      <w:r>
        <w:rPr>
          <w:rFonts w:hint="eastAsia"/>
        </w:rPr>
        <w:t>焦油、轻质焦油、小分子气体。由于焦油是复杂混合物，选择一种代</w:t>
      </w:r>
      <w:r>
        <w:rPr>
          <w:rFonts w:hint="eastAsia"/>
        </w:rPr>
        <w:t>表性组分作为焦油相当困难，从实验得到焦油确切的质量分布同样充满挑战</w:t>
      </w:r>
      <w:r>
        <w:rPr>
          <w:rFonts w:hint="eastAsia"/>
        </w:rPr>
        <w:t>，因</w:t>
      </w:r>
      <w:r>
        <w:rPr>
          <w:rFonts w:hint="eastAsia"/>
        </w:rPr>
        <w:t>此为方便与己有的实验结果进行比较，本论文参考了</w:t>
      </w:r>
      <w:r>
        <w:rPr>
          <w:rFonts w:hint="eastAsia"/>
        </w:rPr>
        <w:t>CPD</w:t>
      </w:r>
      <w:r>
        <w:rPr>
          <w:rFonts w:hint="eastAsia"/>
        </w:rPr>
        <w:t>模型计算所用的焦油质量</w:t>
      </w:r>
      <w:r>
        <w:rPr>
          <w:rFonts w:hint="eastAsia"/>
        </w:rPr>
        <w:t>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Pr>
          <w:rFonts w:hint="eastAsia"/>
        </w:rPr>
        <w:t>之间的物质分别认为是重</w:t>
      </w:r>
      <w:r>
        <w:rPr>
          <w:rFonts w:hint="eastAsia"/>
        </w:rPr>
        <w:t>质焦油和轻质焦</w:t>
      </w:r>
      <w:r>
        <w:rPr>
          <w:rFonts w:hint="eastAsia"/>
        </w:rPr>
        <w:t>油，分子片段含有４０个Ｗ</w:t>
      </w:r>
      <w:proofErr w:type="gramStart"/>
      <w:r>
        <w:rPr>
          <w:rFonts w:hint="eastAsia"/>
        </w:rPr>
        <w:t>上碳的</w:t>
      </w:r>
      <w:proofErr w:type="gramEnd"/>
      <w:r>
        <w:rPr>
          <w:rFonts w:hint="eastAsia"/>
        </w:rPr>
        <w:t>物质称为焦炭，其余物质认为是气</w:t>
      </w:r>
      <w:r>
        <w:rPr>
          <w:rFonts w:hint="eastAsia"/>
        </w:rPr>
        <w:t>体。</w:t>
      </w:r>
    </w:p>
    <w:p w:rsidR="00EE1CF3" w:rsidRDefault="00EE1CF3" w:rsidP="00514A2B">
      <w:pPr>
        <w:spacing w:line="360" w:lineRule="auto"/>
        <w:outlineLvl w:val="2"/>
      </w:pPr>
      <w:bookmarkStart w:id="59" w:name="_Toc715760"/>
      <w:bookmarkStart w:id="60" w:name="_GoBack"/>
      <w:bookmarkEnd w:id="60"/>
      <w:r>
        <w:rPr>
          <w:rFonts w:hint="eastAsia"/>
        </w:rPr>
        <w:t xml:space="preserve">5.2.2 </w:t>
      </w:r>
      <w:r>
        <w:rPr>
          <w:rFonts w:hint="eastAsia"/>
        </w:rPr>
        <w:t>不同温度条件下主要气态产物的生</w:t>
      </w:r>
      <w:bookmarkEnd w:id="59"/>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6109D"/>
    <w:rsid w:val="002D3383"/>
    <w:rsid w:val="003420D4"/>
    <w:rsid w:val="00367BC8"/>
    <w:rsid w:val="00374FB6"/>
    <w:rsid w:val="003809C3"/>
    <w:rsid w:val="00423C05"/>
    <w:rsid w:val="0044123E"/>
    <w:rsid w:val="004B4347"/>
    <w:rsid w:val="004C024F"/>
    <w:rsid w:val="00514A2B"/>
    <w:rsid w:val="00544269"/>
    <w:rsid w:val="005444C9"/>
    <w:rsid w:val="005503BD"/>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33F72"/>
    <w:rsid w:val="007726D9"/>
    <w:rsid w:val="007B11F7"/>
    <w:rsid w:val="007D128A"/>
    <w:rsid w:val="007E02E7"/>
    <w:rsid w:val="008041F9"/>
    <w:rsid w:val="008113B8"/>
    <w:rsid w:val="008125DF"/>
    <w:rsid w:val="0083396E"/>
    <w:rsid w:val="00860479"/>
    <w:rsid w:val="008A7FD9"/>
    <w:rsid w:val="008B6062"/>
    <w:rsid w:val="008B6FF2"/>
    <w:rsid w:val="008D34C0"/>
    <w:rsid w:val="009040E5"/>
    <w:rsid w:val="009524B8"/>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C01154"/>
    <w:rsid w:val="00C15A7C"/>
    <w:rsid w:val="00C2392E"/>
    <w:rsid w:val="00C24239"/>
    <w:rsid w:val="00C25FC6"/>
    <w:rsid w:val="00C31B8D"/>
    <w:rsid w:val="00C47918"/>
    <w:rsid w:val="00C571FD"/>
    <w:rsid w:val="00C6336A"/>
    <w:rsid w:val="00C80694"/>
    <w:rsid w:val="00C93BB5"/>
    <w:rsid w:val="00CF125A"/>
    <w:rsid w:val="00D369AD"/>
    <w:rsid w:val="00D53EDE"/>
    <w:rsid w:val="00D7364F"/>
    <w:rsid w:val="00D827B5"/>
    <w:rsid w:val="00E05E7D"/>
    <w:rsid w:val="00E05FD3"/>
    <w:rsid w:val="00E24C42"/>
    <w:rsid w:val="00E6475B"/>
    <w:rsid w:val="00E82BCA"/>
    <w:rsid w:val="00E87745"/>
    <w:rsid w:val="00EB16CF"/>
    <w:rsid w:val="00EE1CF3"/>
    <w:rsid w:val="00EF5EAC"/>
    <w:rsid w:val="00F50EDD"/>
    <w:rsid w:val="00F67FE5"/>
    <w:rsid w:val="00F92DDC"/>
    <w:rsid w:val="00FC1851"/>
    <w:rsid w:val="00FC6B5B"/>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image" Target="media/image1.wmf"/><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oleObject" Target="embeddings/oleObject24.bin"/><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26.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oleObject" Target="embeddings/oleObject25.bin"/><Relationship Id="rId67" Type="http://schemas.openxmlformats.org/officeDocument/2006/relationships/image" Target="media/image36.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5.jpe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212C3-3FF1-4739-BA98-02BF60528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58</Pages>
  <Words>6648</Words>
  <Characters>37900</Characters>
  <Application>Microsoft Office Word</Application>
  <DocSecurity>0</DocSecurity>
  <Lines>315</Lines>
  <Paragraphs>88</Paragraphs>
  <ScaleCrop>false</ScaleCrop>
  <Company/>
  <LinksUpToDate>false</LinksUpToDate>
  <CharactersWithSpaces>44460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71</cp:revision>
  <dcterms:created xsi:type="dcterms:W3CDTF">2019-02-09T09:45:00Z</dcterms:created>
  <dcterms:modified xsi:type="dcterms:W3CDTF">2019-02-22T06:33:00Z</dcterms:modified>
</cp:coreProperties>
</file>