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CB7" w:rsidRPr="000A74D0" w:rsidRDefault="00612CB7" w:rsidP="007E1C9E">
      <w:pPr>
        <w:pStyle w:val="1"/>
        <w:jc w:val="center"/>
      </w:pPr>
      <w:bookmarkStart w:id="0" w:name="_Toc715715"/>
      <w:r>
        <w:rPr>
          <w:rFonts w:hint="eastAsia"/>
        </w:rPr>
        <w:t>第一章</w:t>
      </w:r>
      <w:r>
        <w:rPr>
          <w:rFonts w:hint="eastAsia"/>
        </w:rPr>
        <w:t xml:space="preserve"> </w:t>
      </w:r>
      <w:r w:rsidRPr="000A74D0">
        <w:rPr>
          <w:rFonts w:hint="eastAsia"/>
        </w:rPr>
        <w:t>绪论</w:t>
      </w:r>
      <w:bookmarkEnd w:id="0"/>
    </w:p>
    <w:p w:rsidR="00612CB7" w:rsidRDefault="00612CB7" w:rsidP="007E1C9E">
      <w:pPr>
        <w:pStyle w:val="2"/>
      </w:pPr>
      <w:bookmarkStart w:id="1" w:name="_Toc715716"/>
      <w:r>
        <w:rPr>
          <w:rFonts w:hint="eastAsia"/>
        </w:rPr>
        <w:t>1.1</w:t>
      </w:r>
      <w:r>
        <w:rPr>
          <w:rFonts w:hint="eastAsia"/>
        </w:rPr>
        <w:t>中国炼焦煤资源利用现状</w:t>
      </w:r>
      <w:bookmarkEnd w:id="1"/>
    </w:p>
    <w:p w:rsidR="007E1C9E" w:rsidRDefault="00ED2F50" w:rsidP="00552869">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能源是人类</w:t>
      </w:r>
      <w:proofErr w:type="gramStart"/>
      <w:r>
        <w:rPr>
          <w:rFonts w:ascii="Times New Roman" w:hAnsi="Times New Roman" w:cs="Times New Roman" w:hint="eastAsia"/>
          <w:sz w:val="24"/>
          <w:szCs w:val="24"/>
        </w:rPr>
        <w:t>赖生存</w:t>
      </w:r>
      <w:proofErr w:type="gramEnd"/>
      <w:r>
        <w:rPr>
          <w:rFonts w:ascii="Times New Roman" w:hAnsi="Times New Roman" w:cs="Times New Roman" w:hint="eastAsia"/>
          <w:sz w:val="24"/>
          <w:szCs w:val="24"/>
        </w:rPr>
        <w:t>和持续发展的重要物质基础，</w:t>
      </w:r>
      <w:r w:rsidR="00D579FE" w:rsidRPr="00552869">
        <w:rPr>
          <w:rFonts w:ascii="Times New Roman" w:hAnsi="Times New Roman" w:cs="Times New Roman"/>
          <w:sz w:val="24"/>
          <w:szCs w:val="24"/>
        </w:rPr>
        <w:t>煤炭是化石燃料</w:t>
      </w:r>
      <w:r w:rsidR="00AA75DD">
        <w:rPr>
          <w:rFonts w:ascii="Times New Roman" w:hAnsi="Times New Roman" w:cs="Times New Roman" w:hint="eastAsia"/>
          <w:sz w:val="24"/>
          <w:szCs w:val="24"/>
        </w:rPr>
        <w:t>范畴内</w:t>
      </w:r>
      <w:r w:rsidR="00D579FE">
        <w:rPr>
          <w:rFonts w:ascii="Times New Roman" w:hAnsi="Times New Roman" w:cs="Times New Roman" w:hint="eastAsia"/>
          <w:sz w:val="24"/>
          <w:szCs w:val="24"/>
        </w:rPr>
        <w:t>重要</w:t>
      </w:r>
      <w:r w:rsidR="00AA75DD">
        <w:rPr>
          <w:rFonts w:ascii="Times New Roman" w:hAnsi="Times New Roman" w:cs="Times New Roman" w:hint="eastAsia"/>
          <w:sz w:val="24"/>
          <w:szCs w:val="24"/>
        </w:rPr>
        <w:t>的一块</w:t>
      </w:r>
      <w:r w:rsidR="00D579FE" w:rsidRPr="00552869">
        <w:rPr>
          <w:rFonts w:ascii="Times New Roman" w:hAnsi="Times New Roman" w:cs="Times New Roman"/>
          <w:sz w:val="24"/>
          <w:szCs w:val="24"/>
        </w:rPr>
        <w:t>拼图</w:t>
      </w:r>
      <w:r w:rsidR="00AA75DD">
        <w:rPr>
          <w:rFonts w:ascii="Times New Roman" w:hAnsi="Times New Roman" w:cs="Times New Roman" w:hint="eastAsia"/>
          <w:sz w:val="24"/>
          <w:szCs w:val="24"/>
        </w:rPr>
        <w:t>。</w:t>
      </w:r>
      <w:r w:rsidR="00552869" w:rsidRPr="00552869">
        <w:rPr>
          <w:rFonts w:ascii="Times New Roman" w:hAnsi="Times New Roman" w:cs="Times New Roman"/>
          <w:sz w:val="24"/>
          <w:szCs w:val="24"/>
        </w:rPr>
        <w:t>近五年来，中国</w:t>
      </w:r>
      <w:r w:rsidR="00AA75DD">
        <w:rPr>
          <w:rFonts w:ascii="Times New Roman" w:hAnsi="Times New Roman" w:cs="Times New Roman" w:hint="eastAsia"/>
          <w:sz w:val="24"/>
          <w:szCs w:val="24"/>
        </w:rPr>
        <w:t>的</w:t>
      </w:r>
      <w:r w:rsidR="00552869" w:rsidRPr="00552869">
        <w:rPr>
          <w:rFonts w:ascii="Times New Roman" w:hAnsi="Times New Roman" w:cs="Times New Roman"/>
          <w:sz w:val="24"/>
          <w:szCs w:val="24"/>
        </w:rPr>
        <w:t>能</w:t>
      </w:r>
      <w:r w:rsidR="00AA75DD">
        <w:rPr>
          <w:rFonts w:ascii="Times New Roman" w:hAnsi="Times New Roman" w:cs="Times New Roman"/>
          <w:sz w:val="24"/>
          <w:szCs w:val="24"/>
        </w:rPr>
        <w:t>源消费和生产增速都远低于近期历史平均水平，但中国仍主导着世界</w:t>
      </w:r>
      <w:r w:rsidR="00AA75DD">
        <w:rPr>
          <w:rFonts w:ascii="Times New Roman" w:hAnsi="Times New Roman" w:cs="Times New Roman" w:hint="eastAsia"/>
          <w:sz w:val="24"/>
          <w:szCs w:val="24"/>
        </w:rPr>
        <w:t>煤炭</w:t>
      </w:r>
      <w:r w:rsidR="00AA75DD">
        <w:rPr>
          <w:rFonts w:ascii="Times New Roman" w:hAnsi="Times New Roman" w:cs="Times New Roman"/>
          <w:sz w:val="24"/>
          <w:szCs w:val="24"/>
        </w:rPr>
        <w:t>市场</w:t>
      </w:r>
      <w:r w:rsidR="00AA75DD">
        <w:rPr>
          <w:rFonts w:ascii="Times New Roman" w:hAnsi="Times New Roman" w:cs="Times New Roman" w:hint="eastAsia"/>
          <w:sz w:val="24"/>
          <w:szCs w:val="24"/>
        </w:rPr>
        <w:t>，并</w:t>
      </w:r>
      <w:r w:rsidR="00AA75DD" w:rsidRPr="00552869">
        <w:rPr>
          <w:rFonts w:ascii="Times New Roman" w:hAnsi="Times New Roman" w:cs="Times New Roman"/>
          <w:sz w:val="24"/>
          <w:szCs w:val="24"/>
        </w:rPr>
        <w:t>在</w:t>
      </w:r>
      <w:r w:rsidR="00AA75DD">
        <w:rPr>
          <w:rFonts w:ascii="Times New Roman" w:hAnsi="Times New Roman" w:cs="Times New Roman" w:hint="eastAsia"/>
          <w:sz w:val="24"/>
          <w:szCs w:val="24"/>
        </w:rPr>
        <w:t>本</w:t>
      </w:r>
      <w:r w:rsidR="00AA75DD">
        <w:rPr>
          <w:rFonts w:ascii="Times New Roman" w:hAnsi="Times New Roman" w:cs="Times New Roman"/>
          <w:sz w:val="24"/>
          <w:szCs w:val="24"/>
        </w:rPr>
        <w:t>国</w:t>
      </w:r>
      <w:r w:rsidR="00AA75DD" w:rsidRPr="00552869">
        <w:rPr>
          <w:rFonts w:ascii="Times New Roman" w:hAnsi="Times New Roman" w:cs="Times New Roman"/>
          <w:sz w:val="24"/>
          <w:szCs w:val="24"/>
        </w:rPr>
        <w:t>能源结构中的</w:t>
      </w:r>
      <w:r w:rsidR="00AA75DD">
        <w:rPr>
          <w:rFonts w:ascii="Times New Roman" w:hAnsi="Times New Roman" w:cs="Times New Roman" w:hint="eastAsia"/>
          <w:sz w:val="24"/>
          <w:szCs w:val="24"/>
        </w:rPr>
        <w:t>煤炭的使用</w:t>
      </w:r>
      <w:r w:rsidR="00AA75DD" w:rsidRPr="00552869">
        <w:rPr>
          <w:rFonts w:ascii="Times New Roman" w:hAnsi="Times New Roman" w:cs="Times New Roman"/>
          <w:sz w:val="24"/>
          <w:szCs w:val="24"/>
        </w:rPr>
        <w:t>比重</w:t>
      </w:r>
      <w:r w:rsidR="00AA75DD">
        <w:rPr>
          <w:rFonts w:ascii="Times New Roman" w:hAnsi="Times New Roman" w:cs="Times New Roman" w:hint="eastAsia"/>
          <w:sz w:val="24"/>
          <w:szCs w:val="24"/>
        </w:rPr>
        <w:t>高</w:t>
      </w:r>
      <w:r w:rsidR="00AA75DD">
        <w:rPr>
          <w:rFonts w:ascii="Times New Roman" w:hAnsi="Times New Roman" w:cs="Times New Roman"/>
          <w:sz w:val="24"/>
          <w:szCs w:val="24"/>
        </w:rPr>
        <w:t>达</w:t>
      </w:r>
      <w:r w:rsidR="00AA75DD" w:rsidRPr="00552869">
        <w:rPr>
          <w:rFonts w:ascii="Times New Roman" w:hAnsi="Times New Roman" w:cs="Times New Roman"/>
          <w:sz w:val="24"/>
          <w:szCs w:val="24"/>
        </w:rPr>
        <w:t>67%</w:t>
      </w:r>
      <w:r w:rsidR="00AA75DD">
        <w:rPr>
          <w:rFonts w:ascii="Times New Roman" w:hAnsi="Times New Roman" w:cs="Times New Roman"/>
          <w:sz w:val="24"/>
          <w:szCs w:val="24"/>
        </w:rPr>
        <w:t>，是世界上最大的</w:t>
      </w:r>
      <w:r w:rsidR="00AA75DD">
        <w:rPr>
          <w:rFonts w:ascii="Times New Roman" w:hAnsi="Times New Roman" w:cs="Times New Roman" w:hint="eastAsia"/>
          <w:sz w:val="24"/>
          <w:szCs w:val="24"/>
        </w:rPr>
        <w:t>煤炭生产国和</w:t>
      </w:r>
      <w:r w:rsidR="00AA75DD">
        <w:rPr>
          <w:rFonts w:ascii="Times New Roman" w:hAnsi="Times New Roman" w:cs="Times New Roman"/>
          <w:sz w:val="24"/>
          <w:szCs w:val="24"/>
        </w:rPr>
        <w:t>消费国</w:t>
      </w:r>
      <w:r w:rsidR="00552869" w:rsidRPr="00552869">
        <w:rPr>
          <w:rFonts w:ascii="Times New Roman" w:hAnsi="Times New Roman" w:cs="Times New Roman"/>
          <w:sz w:val="24"/>
          <w:szCs w:val="24"/>
        </w:rPr>
        <w:t>。</w:t>
      </w:r>
      <w:r w:rsidR="00D579FE">
        <w:rPr>
          <w:rFonts w:ascii="Times New Roman" w:hAnsi="Times New Roman" w:cs="Times New Roman" w:hint="eastAsia"/>
          <w:sz w:val="24"/>
          <w:szCs w:val="24"/>
        </w:rPr>
        <w:t>以</w:t>
      </w:r>
      <w:r w:rsidR="00552869" w:rsidRPr="00552869">
        <w:rPr>
          <w:rFonts w:ascii="Times New Roman" w:hAnsi="Times New Roman" w:cs="Times New Roman"/>
          <w:sz w:val="24"/>
          <w:szCs w:val="24"/>
        </w:rPr>
        <w:t>2013</w:t>
      </w:r>
      <w:r w:rsidR="00D579FE">
        <w:rPr>
          <w:rFonts w:ascii="Times New Roman" w:hAnsi="Times New Roman" w:cs="Times New Roman" w:hint="eastAsia"/>
          <w:sz w:val="24"/>
          <w:szCs w:val="24"/>
        </w:rPr>
        <w:t>年为</w:t>
      </w:r>
      <w:r w:rsidR="00D579FE">
        <w:rPr>
          <w:rFonts w:ascii="Times New Roman" w:hAnsi="Times New Roman" w:cs="Times New Roman"/>
          <w:sz w:val="24"/>
          <w:szCs w:val="24"/>
        </w:rPr>
        <w:t>例</w:t>
      </w:r>
      <w:r w:rsidR="00D579FE">
        <w:rPr>
          <w:rFonts w:ascii="Times New Roman" w:hAnsi="Times New Roman" w:cs="Times New Roman" w:hint="eastAsia"/>
          <w:sz w:val="24"/>
          <w:szCs w:val="24"/>
        </w:rPr>
        <w:t>，</w:t>
      </w:r>
      <w:r w:rsidR="00AA75DD">
        <w:rPr>
          <w:rFonts w:ascii="Times New Roman" w:hAnsi="Times New Roman" w:cs="Times New Roman"/>
          <w:sz w:val="24"/>
          <w:szCs w:val="24"/>
        </w:rPr>
        <w:t xml:space="preserve"> </w:t>
      </w:r>
      <w:r w:rsidR="00552869" w:rsidRPr="00552869">
        <w:rPr>
          <w:rFonts w:ascii="Times New Roman" w:hAnsi="Times New Roman" w:cs="Times New Roman"/>
          <w:sz w:val="24"/>
          <w:szCs w:val="24"/>
        </w:rPr>
        <w:t>中国的煤炭消费增长</w:t>
      </w:r>
      <w:r w:rsidR="00552869" w:rsidRPr="00552869">
        <w:rPr>
          <w:rFonts w:ascii="Times New Roman" w:hAnsi="Times New Roman" w:cs="Times New Roman"/>
          <w:sz w:val="24"/>
          <w:szCs w:val="24"/>
        </w:rPr>
        <w:t>4%</w:t>
      </w:r>
      <w:r w:rsidR="00552869" w:rsidRPr="00552869">
        <w:rPr>
          <w:rFonts w:ascii="Times New Roman" w:hAnsi="Times New Roman" w:cs="Times New Roman"/>
          <w:sz w:val="24"/>
          <w:szCs w:val="24"/>
        </w:rPr>
        <w:t>，不足其过去十年平均水平的一半。</w:t>
      </w:r>
      <w:r w:rsidR="00AA75DD">
        <w:rPr>
          <w:rFonts w:ascii="Times New Roman" w:hAnsi="Times New Roman" w:cs="Times New Roman" w:hint="eastAsia"/>
          <w:sz w:val="24"/>
          <w:szCs w:val="24"/>
        </w:rPr>
        <w:t>表</w:t>
      </w:r>
      <w:r w:rsidR="00AA75DD">
        <w:rPr>
          <w:rFonts w:ascii="Times New Roman" w:hAnsi="Times New Roman" w:cs="Times New Roman" w:hint="eastAsia"/>
          <w:sz w:val="24"/>
          <w:szCs w:val="24"/>
        </w:rPr>
        <w:t>1</w:t>
      </w:r>
      <w:r w:rsidR="003C2933">
        <w:rPr>
          <w:rFonts w:ascii="Times New Roman" w:hAnsi="Times New Roman" w:cs="Times New Roman" w:hint="eastAsia"/>
          <w:sz w:val="24"/>
          <w:szCs w:val="24"/>
        </w:rPr>
        <w:t>和表</w:t>
      </w:r>
      <w:r w:rsidR="003C2933">
        <w:rPr>
          <w:rFonts w:ascii="Times New Roman" w:hAnsi="Times New Roman" w:cs="Times New Roman" w:hint="eastAsia"/>
          <w:sz w:val="24"/>
          <w:szCs w:val="24"/>
        </w:rPr>
        <w:t>2</w:t>
      </w:r>
      <w:r w:rsidR="003C2933">
        <w:rPr>
          <w:rFonts w:ascii="Times New Roman" w:hAnsi="Times New Roman" w:cs="Times New Roman" w:hint="eastAsia"/>
          <w:sz w:val="24"/>
          <w:szCs w:val="24"/>
        </w:rPr>
        <w:t>分别为</w:t>
      </w:r>
      <w:r w:rsidR="00AA75DD">
        <w:rPr>
          <w:rFonts w:ascii="Times New Roman" w:hAnsi="Times New Roman" w:cs="Times New Roman" w:hint="eastAsia"/>
          <w:sz w:val="24"/>
          <w:szCs w:val="24"/>
        </w:rPr>
        <w:t>201</w:t>
      </w:r>
      <w:r w:rsidR="00D5122B">
        <w:rPr>
          <w:rFonts w:ascii="Times New Roman" w:hAnsi="Times New Roman" w:cs="Times New Roman" w:hint="eastAsia"/>
          <w:sz w:val="24"/>
          <w:szCs w:val="24"/>
        </w:rPr>
        <w:t>3</w:t>
      </w:r>
      <w:r w:rsidR="00AA75DD">
        <w:rPr>
          <w:rFonts w:ascii="Times New Roman" w:hAnsi="Times New Roman" w:cs="Times New Roman" w:hint="eastAsia"/>
          <w:sz w:val="24"/>
          <w:szCs w:val="24"/>
        </w:rPr>
        <w:t>年以来中国的</w:t>
      </w:r>
      <w:r w:rsidR="00D5122B" w:rsidRPr="00552869">
        <w:rPr>
          <w:rFonts w:ascii="Times New Roman" w:hAnsi="Times New Roman" w:cs="Times New Roman"/>
          <w:sz w:val="24"/>
          <w:szCs w:val="24"/>
        </w:rPr>
        <w:t>煤炭</w:t>
      </w:r>
      <w:r w:rsidR="00AA75DD">
        <w:rPr>
          <w:rFonts w:ascii="Times New Roman" w:hAnsi="Times New Roman" w:cs="Times New Roman" w:hint="eastAsia"/>
          <w:sz w:val="24"/>
          <w:szCs w:val="24"/>
        </w:rPr>
        <w:t>资源使用</w:t>
      </w:r>
      <w:r w:rsidR="0070300A">
        <w:rPr>
          <w:rFonts w:ascii="Times New Roman" w:hAnsi="Times New Roman" w:cs="Times New Roman" w:hint="eastAsia"/>
          <w:sz w:val="24"/>
          <w:szCs w:val="24"/>
        </w:rPr>
        <w:t>统计</w:t>
      </w:r>
      <w:r w:rsidR="003C2933">
        <w:rPr>
          <w:rFonts w:ascii="Times New Roman" w:hAnsi="Times New Roman" w:cs="Times New Roman" w:hint="eastAsia"/>
          <w:sz w:val="24"/>
          <w:szCs w:val="24"/>
        </w:rPr>
        <w:t>情况和中国煤炭</w:t>
      </w:r>
      <w:r w:rsidR="003C2933" w:rsidRPr="003C2933">
        <w:rPr>
          <w:rFonts w:ascii="Times New Roman" w:hAnsi="Times New Roman" w:cs="Times New Roman"/>
          <w:sz w:val="24"/>
          <w:szCs w:val="24"/>
        </w:rPr>
        <w:t>资源储量</w:t>
      </w:r>
      <w:r w:rsidR="003C2933">
        <w:rPr>
          <w:rFonts w:ascii="Times New Roman" w:hAnsi="Times New Roman" w:cs="Times New Roman" w:hint="eastAsia"/>
          <w:sz w:val="24"/>
          <w:szCs w:val="24"/>
        </w:rPr>
        <w:t>统计</w:t>
      </w:r>
    </w:p>
    <w:p w:rsidR="00AA75DD" w:rsidRPr="0070300A" w:rsidRDefault="0070300A" w:rsidP="0070300A">
      <w:pPr>
        <w:widowControl/>
        <w:spacing w:line="360" w:lineRule="auto"/>
        <w:jc w:val="center"/>
      </w:pPr>
      <w:r>
        <w:rPr>
          <w:rFonts w:hint="eastAsia"/>
        </w:rPr>
        <w:t>表</w:t>
      </w:r>
      <w:r>
        <w:rPr>
          <w:rFonts w:hint="eastAsia"/>
        </w:rPr>
        <w:t>1 201</w:t>
      </w:r>
      <w:r w:rsidR="00D5122B">
        <w:rPr>
          <w:rFonts w:hint="eastAsia"/>
        </w:rPr>
        <w:t>3</w:t>
      </w:r>
      <w:r>
        <w:rPr>
          <w:rFonts w:hint="eastAsia"/>
        </w:rPr>
        <w:t>-201</w:t>
      </w:r>
      <w:r w:rsidR="00D5122B">
        <w:rPr>
          <w:rFonts w:hint="eastAsia"/>
        </w:rPr>
        <w:t>7</w:t>
      </w:r>
      <w:r>
        <w:rPr>
          <w:rFonts w:hint="eastAsia"/>
        </w:rPr>
        <w:t>年</w:t>
      </w:r>
      <w:r>
        <w:rPr>
          <w:rFonts w:ascii="Times New Roman" w:hAnsi="Times New Roman" w:cs="Times New Roman" w:hint="eastAsia"/>
          <w:sz w:val="24"/>
          <w:szCs w:val="24"/>
        </w:rPr>
        <w:t>中国的</w:t>
      </w:r>
      <w:r w:rsidR="00D5122B" w:rsidRPr="00552869">
        <w:rPr>
          <w:rFonts w:ascii="Times New Roman" w:hAnsi="Times New Roman" w:cs="Times New Roman"/>
          <w:sz w:val="24"/>
          <w:szCs w:val="24"/>
        </w:rPr>
        <w:t>煤炭</w:t>
      </w:r>
      <w:r>
        <w:rPr>
          <w:rFonts w:ascii="Times New Roman" w:hAnsi="Times New Roman" w:cs="Times New Roman" w:hint="eastAsia"/>
          <w:sz w:val="24"/>
          <w:szCs w:val="24"/>
        </w:rPr>
        <w:t>资源使用统计</w:t>
      </w:r>
    </w:p>
    <w:tbl>
      <w:tblPr>
        <w:tblStyle w:val="a6"/>
        <w:tblW w:w="0" w:type="auto"/>
        <w:tblBorders>
          <w:left w:val="none" w:sz="0" w:space="0" w:color="auto"/>
          <w:right w:val="none" w:sz="0" w:space="0" w:color="auto"/>
        </w:tblBorders>
        <w:tblLook w:val="04A0" w:firstRow="1" w:lastRow="0" w:firstColumn="1" w:lastColumn="0" w:noHBand="0" w:noVBand="1"/>
      </w:tblPr>
      <w:tblGrid>
        <w:gridCol w:w="1065"/>
        <w:gridCol w:w="1065"/>
        <w:gridCol w:w="1065"/>
        <w:gridCol w:w="1066"/>
        <w:gridCol w:w="1066"/>
        <w:gridCol w:w="1065"/>
        <w:gridCol w:w="1065"/>
        <w:gridCol w:w="1065"/>
      </w:tblGrid>
      <w:tr w:rsidR="00ED2F50" w:rsidTr="003C2933">
        <w:tc>
          <w:tcPr>
            <w:tcW w:w="1065" w:type="dxa"/>
            <w:tcBorders>
              <w:bottom w:val="single" w:sz="4" w:space="0" w:color="auto"/>
              <w:right w:val="nil"/>
            </w:tcBorders>
            <w:vAlign w:val="center"/>
          </w:tcPr>
          <w:p w:rsidR="00ED2F50" w:rsidRPr="00D00A33" w:rsidRDefault="00ED2F50" w:rsidP="003C2933">
            <w:pPr>
              <w:jc w:val="center"/>
              <w:rPr>
                <w:szCs w:val="21"/>
              </w:rPr>
            </w:pPr>
            <w:r w:rsidRPr="00D00A33">
              <w:rPr>
                <w:rFonts w:hint="eastAsia"/>
                <w:szCs w:val="21"/>
              </w:rPr>
              <w:t>年份</w:t>
            </w:r>
          </w:p>
        </w:tc>
        <w:tc>
          <w:tcPr>
            <w:tcW w:w="1065"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无烟煤和烟煤</w:t>
            </w:r>
            <w:r w:rsidRPr="00D00A33">
              <w:rPr>
                <w:rFonts w:ascii="MHeiPRCforBP-Light-Identity-H" w:hAnsi="MHeiPRCforBP-Light-Identity-H" w:hint="eastAsia"/>
                <w:color w:val="231F20"/>
                <w:szCs w:val="21"/>
              </w:rPr>
              <w:t>储量</w:t>
            </w:r>
          </w:p>
        </w:tc>
        <w:tc>
          <w:tcPr>
            <w:tcW w:w="1065"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次烟煤和褐煤</w:t>
            </w:r>
            <w:r w:rsidRPr="00D00A33">
              <w:rPr>
                <w:rFonts w:ascii="MHeiPRCforBP-Light-Identity-H" w:hAnsi="MHeiPRCforBP-Light-Identity-H" w:hint="eastAsia"/>
                <w:color w:val="231F20"/>
                <w:szCs w:val="21"/>
              </w:rPr>
              <w:t>储量</w:t>
            </w:r>
          </w:p>
        </w:tc>
        <w:tc>
          <w:tcPr>
            <w:tcW w:w="1066"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ascii="MHeiPRCforBP-Heavy-Identity-H" w:hAnsi="MHeiPRCforBP-Heavy-Identity-H"/>
                <w:color w:val="231F20"/>
                <w:szCs w:val="21"/>
              </w:rPr>
              <w:t>总计</w:t>
            </w:r>
          </w:p>
        </w:tc>
        <w:tc>
          <w:tcPr>
            <w:tcW w:w="1066" w:type="dxa"/>
            <w:tcBorders>
              <w:left w:val="nil"/>
              <w:bottom w:val="single" w:sz="4" w:space="0" w:color="auto"/>
              <w:right w:val="nil"/>
            </w:tcBorders>
            <w:vAlign w:val="center"/>
          </w:tcPr>
          <w:p w:rsidR="00ED2F50" w:rsidRPr="00D00A33" w:rsidRDefault="00ED2F50" w:rsidP="003C2933">
            <w:pPr>
              <w:jc w:val="center"/>
              <w:rPr>
                <w:szCs w:val="21"/>
              </w:rPr>
            </w:pPr>
            <w:proofErr w:type="gramStart"/>
            <w:r w:rsidRPr="00D00A33">
              <w:rPr>
                <w:rFonts w:ascii="MHeiPRCforBP-Light-Identity-H" w:hAnsi="MHeiPRCforBP-Light-Identity-H"/>
                <w:color w:val="231F20"/>
                <w:szCs w:val="21"/>
              </w:rPr>
              <w:t>储产比</w:t>
            </w:r>
            <w:proofErr w:type="gramEnd"/>
            <w:r w:rsidRPr="00D00A33">
              <w:rPr>
                <w:rFonts w:ascii="Times New Roman" w:hAnsi="Times New Roman" w:cs="Times New Roman" w:hint="eastAsia"/>
                <w:szCs w:val="21"/>
              </w:rPr>
              <w:t>(R/P)</w:t>
            </w:r>
          </w:p>
        </w:tc>
        <w:tc>
          <w:tcPr>
            <w:tcW w:w="1065"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hint="eastAsia"/>
                <w:szCs w:val="21"/>
              </w:rPr>
              <w:t>煤炭使用比重</w:t>
            </w:r>
            <w:r w:rsidR="004A6D81">
              <w:rPr>
                <w:rFonts w:hint="eastAsia"/>
                <w:szCs w:val="21"/>
              </w:rPr>
              <w:t>/%</w:t>
            </w:r>
          </w:p>
        </w:tc>
        <w:tc>
          <w:tcPr>
            <w:tcW w:w="1065"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ascii="HYg2gj" w:hAnsi="HYg2gj"/>
                <w:color w:val="231F20"/>
                <w:szCs w:val="21"/>
              </w:rPr>
              <w:t>煤炭消费增长</w:t>
            </w:r>
            <w:r w:rsidR="004A6D81">
              <w:rPr>
                <w:rFonts w:hint="eastAsia"/>
                <w:szCs w:val="21"/>
              </w:rPr>
              <w:t>/%</w:t>
            </w:r>
          </w:p>
        </w:tc>
        <w:tc>
          <w:tcPr>
            <w:tcW w:w="1065" w:type="dxa"/>
            <w:tcBorders>
              <w:left w:val="nil"/>
              <w:bottom w:val="single" w:sz="4" w:space="0" w:color="auto"/>
            </w:tcBorders>
            <w:vAlign w:val="center"/>
          </w:tcPr>
          <w:p w:rsidR="00ED2F50" w:rsidRPr="00D00A33" w:rsidRDefault="00ED2F50" w:rsidP="003C2933">
            <w:pPr>
              <w:jc w:val="center"/>
              <w:rPr>
                <w:szCs w:val="21"/>
              </w:rPr>
            </w:pPr>
            <w:r w:rsidRPr="00D00A33">
              <w:rPr>
                <w:rFonts w:hint="eastAsia"/>
                <w:szCs w:val="21"/>
              </w:rPr>
              <w:t>煤炭生产增长</w:t>
            </w:r>
            <w:r w:rsidR="004A6D81">
              <w:rPr>
                <w:rFonts w:hint="eastAsia"/>
                <w:szCs w:val="21"/>
              </w:rPr>
              <w:t>/%</w:t>
            </w:r>
          </w:p>
        </w:tc>
      </w:tr>
      <w:tr w:rsidR="00ED2F50" w:rsidTr="003C2933">
        <w:tc>
          <w:tcPr>
            <w:tcW w:w="1065" w:type="dxa"/>
            <w:tcBorders>
              <w:bottom w:val="nil"/>
              <w:right w:val="nil"/>
            </w:tcBorders>
            <w:vAlign w:val="center"/>
          </w:tcPr>
          <w:p w:rsidR="00ED2F50" w:rsidRPr="00D00A33" w:rsidRDefault="00ED2F50" w:rsidP="003C2933">
            <w:pPr>
              <w:jc w:val="center"/>
              <w:rPr>
                <w:szCs w:val="21"/>
              </w:rPr>
            </w:pPr>
            <w:r w:rsidRPr="00D00A33">
              <w:rPr>
                <w:rFonts w:hint="eastAsia"/>
                <w:szCs w:val="21"/>
              </w:rPr>
              <w:t>2013</w:t>
            </w:r>
          </w:p>
        </w:tc>
        <w:tc>
          <w:tcPr>
            <w:tcW w:w="1065" w:type="dxa"/>
            <w:tcBorders>
              <w:left w:val="nil"/>
              <w:bottom w:val="nil"/>
              <w:right w:val="nil"/>
            </w:tcBorders>
            <w:vAlign w:val="center"/>
          </w:tcPr>
          <w:p w:rsidR="00ED2F50" w:rsidRPr="00D00A33" w:rsidRDefault="00ED2F50" w:rsidP="003C2933">
            <w:pPr>
              <w:jc w:val="center"/>
              <w:rPr>
                <w:szCs w:val="21"/>
              </w:rPr>
            </w:pPr>
            <w:r>
              <w:rPr>
                <w:rFonts w:hint="eastAsia"/>
                <w:szCs w:val="21"/>
              </w:rPr>
              <w:t>49800</w:t>
            </w:r>
          </w:p>
        </w:tc>
        <w:tc>
          <w:tcPr>
            <w:tcW w:w="1065" w:type="dxa"/>
            <w:tcBorders>
              <w:left w:val="nil"/>
              <w:bottom w:val="nil"/>
              <w:right w:val="nil"/>
            </w:tcBorders>
            <w:vAlign w:val="center"/>
          </w:tcPr>
          <w:p w:rsidR="00ED2F50" w:rsidRPr="00D00A33" w:rsidRDefault="00ED2F50" w:rsidP="003C2933">
            <w:pPr>
              <w:jc w:val="center"/>
              <w:rPr>
                <w:szCs w:val="21"/>
              </w:rPr>
            </w:pPr>
            <w:r>
              <w:rPr>
                <w:rFonts w:hint="eastAsia"/>
                <w:szCs w:val="21"/>
              </w:rPr>
              <w:t>45200</w:t>
            </w:r>
          </w:p>
        </w:tc>
        <w:tc>
          <w:tcPr>
            <w:tcW w:w="1066" w:type="dxa"/>
            <w:tcBorders>
              <w:left w:val="nil"/>
              <w:bottom w:val="nil"/>
              <w:right w:val="nil"/>
            </w:tcBorders>
            <w:vAlign w:val="center"/>
          </w:tcPr>
          <w:p w:rsidR="00ED2F50" w:rsidRPr="00D00A33" w:rsidRDefault="00ED2F50" w:rsidP="003C2933">
            <w:pPr>
              <w:jc w:val="center"/>
              <w:rPr>
                <w:szCs w:val="21"/>
              </w:rPr>
            </w:pPr>
            <w:r>
              <w:rPr>
                <w:rFonts w:hint="eastAsia"/>
                <w:szCs w:val="21"/>
              </w:rPr>
              <w:t>95000</w:t>
            </w:r>
          </w:p>
        </w:tc>
        <w:tc>
          <w:tcPr>
            <w:tcW w:w="1066" w:type="dxa"/>
            <w:tcBorders>
              <w:left w:val="nil"/>
              <w:bottom w:val="nil"/>
              <w:right w:val="nil"/>
            </w:tcBorders>
            <w:vAlign w:val="center"/>
          </w:tcPr>
          <w:p w:rsidR="00ED2F50" w:rsidRPr="00D00A33" w:rsidRDefault="00ED2F50" w:rsidP="003C2933">
            <w:pPr>
              <w:jc w:val="center"/>
              <w:rPr>
                <w:szCs w:val="21"/>
              </w:rPr>
            </w:pPr>
            <w:r>
              <w:rPr>
                <w:rFonts w:hint="eastAsia"/>
                <w:szCs w:val="21"/>
              </w:rPr>
              <w:t>29</w:t>
            </w:r>
          </w:p>
        </w:tc>
        <w:tc>
          <w:tcPr>
            <w:tcW w:w="1065" w:type="dxa"/>
            <w:tcBorders>
              <w:left w:val="nil"/>
              <w:bottom w:val="nil"/>
              <w:right w:val="nil"/>
            </w:tcBorders>
            <w:vAlign w:val="center"/>
          </w:tcPr>
          <w:p w:rsidR="00ED2F50" w:rsidRPr="00D00A33" w:rsidRDefault="00ED2F50" w:rsidP="003C2933">
            <w:pPr>
              <w:jc w:val="center"/>
              <w:rPr>
                <w:szCs w:val="21"/>
              </w:rPr>
            </w:pPr>
            <w:r w:rsidRPr="00D00A33">
              <w:rPr>
                <w:rFonts w:hint="eastAsia"/>
                <w:szCs w:val="21"/>
              </w:rPr>
              <w:t>67</w:t>
            </w:r>
            <w:r w:rsidR="004A6D81">
              <w:rPr>
                <w:rFonts w:hint="eastAsia"/>
                <w:szCs w:val="21"/>
              </w:rPr>
              <w:t>.0</w:t>
            </w:r>
          </w:p>
        </w:tc>
        <w:tc>
          <w:tcPr>
            <w:tcW w:w="1065" w:type="dxa"/>
            <w:tcBorders>
              <w:left w:val="nil"/>
              <w:bottom w:val="nil"/>
              <w:right w:val="nil"/>
            </w:tcBorders>
            <w:vAlign w:val="center"/>
          </w:tcPr>
          <w:p w:rsidR="00ED2F50" w:rsidRPr="00D00A33" w:rsidRDefault="004A6D81" w:rsidP="003C2933">
            <w:pPr>
              <w:jc w:val="center"/>
              <w:rPr>
                <w:szCs w:val="21"/>
              </w:rPr>
            </w:pPr>
            <w:r>
              <w:rPr>
                <w:rFonts w:hint="eastAsia"/>
                <w:szCs w:val="21"/>
              </w:rPr>
              <w:t>4.0</w:t>
            </w:r>
          </w:p>
        </w:tc>
        <w:tc>
          <w:tcPr>
            <w:tcW w:w="1065" w:type="dxa"/>
            <w:tcBorders>
              <w:left w:val="nil"/>
              <w:bottom w:val="nil"/>
            </w:tcBorders>
            <w:vAlign w:val="center"/>
          </w:tcPr>
          <w:p w:rsidR="00ED2F50" w:rsidRPr="00D00A33" w:rsidRDefault="004A6D81" w:rsidP="003C2933">
            <w:pPr>
              <w:jc w:val="center"/>
              <w:rPr>
                <w:szCs w:val="21"/>
              </w:rPr>
            </w:pPr>
            <w:r>
              <w:rPr>
                <w:rFonts w:hint="eastAsia"/>
                <w:szCs w:val="21"/>
              </w:rPr>
              <w:t>1.2</w:t>
            </w:r>
          </w:p>
        </w:tc>
      </w:tr>
      <w:tr w:rsidR="00ED2F50" w:rsidTr="003C2933">
        <w:tc>
          <w:tcPr>
            <w:tcW w:w="1065" w:type="dxa"/>
            <w:tcBorders>
              <w:top w:val="nil"/>
              <w:bottom w:val="nil"/>
              <w:right w:val="nil"/>
            </w:tcBorders>
            <w:vAlign w:val="center"/>
          </w:tcPr>
          <w:p w:rsidR="00ED2F50" w:rsidRPr="00D00A33" w:rsidRDefault="00ED2F50" w:rsidP="003C2933">
            <w:pPr>
              <w:jc w:val="center"/>
              <w:rPr>
                <w:szCs w:val="21"/>
              </w:rPr>
            </w:pPr>
            <w:r w:rsidRPr="00D00A33">
              <w:rPr>
                <w:rFonts w:hint="eastAsia"/>
                <w:szCs w:val="21"/>
              </w:rPr>
              <w:t>2014</w:t>
            </w:r>
          </w:p>
        </w:tc>
        <w:tc>
          <w:tcPr>
            <w:tcW w:w="1065" w:type="dxa"/>
            <w:tcBorders>
              <w:top w:val="nil"/>
              <w:left w:val="nil"/>
              <w:bottom w:val="nil"/>
              <w:right w:val="nil"/>
            </w:tcBorders>
            <w:vAlign w:val="center"/>
          </w:tcPr>
          <w:p w:rsidR="00ED2F50" w:rsidRPr="00D00A33" w:rsidRDefault="00ED2F50" w:rsidP="003C2933">
            <w:pPr>
              <w:jc w:val="center"/>
              <w:rPr>
                <w:szCs w:val="21"/>
              </w:rPr>
            </w:pPr>
            <w:r>
              <w:rPr>
                <w:rFonts w:ascii="Univers-45Light" w:hAnsi="Univers-45Light" w:hint="eastAsia"/>
                <w:color w:val="231F20"/>
                <w:szCs w:val="21"/>
              </w:rPr>
              <w:t>531</w:t>
            </w:r>
            <w:r w:rsidRPr="00D00A33">
              <w:rPr>
                <w:rFonts w:ascii="Univers-45Light" w:hAnsi="Univers-45Light"/>
                <w:color w:val="231F20"/>
                <w:szCs w:val="21"/>
              </w:rPr>
              <w:t>00</w:t>
            </w:r>
          </w:p>
        </w:tc>
        <w:tc>
          <w:tcPr>
            <w:tcW w:w="1065" w:type="dxa"/>
            <w:tcBorders>
              <w:top w:val="nil"/>
              <w:left w:val="nil"/>
              <w:bottom w:val="nil"/>
              <w:right w:val="nil"/>
            </w:tcBorders>
            <w:vAlign w:val="center"/>
          </w:tcPr>
          <w:p w:rsidR="00ED2F50" w:rsidRPr="00D00A33" w:rsidRDefault="00ED2F50" w:rsidP="003C2933">
            <w:pPr>
              <w:jc w:val="center"/>
              <w:rPr>
                <w:szCs w:val="21"/>
              </w:rPr>
            </w:pPr>
            <w:r>
              <w:rPr>
                <w:rFonts w:ascii="Univers-45Light" w:hAnsi="Univers-45Light" w:hint="eastAsia"/>
                <w:color w:val="231F20"/>
                <w:szCs w:val="21"/>
              </w:rPr>
              <w:t>476</w:t>
            </w:r>
            <w:r w:rsidRPr="00D00A33">
              <w:rPr>
                <w:rFonts w:ascii="Univers-45Light" w:hAnsi="Univers-45Light"/>
                <w:color w:val="231F20"/>
                <w:szCs w:val="21"/>
              </w:rPr>
              <w:t>00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UniversLT" w:hAnsi="UniversLT"/>
                <w:color w:val="231F20"/>
                <w:szCs w:val="21"/>
              </w:rPr>
              <w:t>1</w:t>
            </w:r>
            <w:r>
              <w:rPr>
                <w:rFonts w:ascii="UniversLT" w:hAnsi="UniversLT" w:hint="eastAsia"/>
                <w:color w:val="231F20"/>
                <w:szCs w:val="21"/>
              </w:rPr>
              <w:t>007</w:t>
            </w:r>
            <w:r w:rsidRPr="00D00A33">
              <w:rPr>
                <w:rFonts w:ascii="UniversLT" w:hAnsi="UniversLT"/>
                <w:color w:val="231F20"/>
                <w:szCs w:val="21"/>
              </w:rPr>
              <w:t>00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Univers-45Light" w:hAnsi="Univers-45Light"/>
                <w:color w:val="231F20"/>
                <w:szCs w:val="21"/>
              </w:rPr>
              <w:t>30</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66.0</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4.1</w:t>
            </w:r>
          </w:p>
        </w:tc>
        <w:tc>
          <w:tcPr>
            <w:tcW w:w="1065" w:type="dxa"/>
            <w:tcBorders>
              <w:top w:val="nil"/>
              <w:left w:val="nil"/>
              <w:bottom w:val="nil"/>
            </w:tcBorders>
            <w:vAlign w:val="center"/>
          </w:tcPr>
          <w:p w:rsidR="00ED2F50" w:rsidRPr="00D00A33" w:rsidRDefault="004A6D81" w:rsidP="003C2933">
            <w:pPr>
              <w:jc w:val="center"/>
              <w:rPr>
                <w:szCs w:val="21"/>
              </w:rPr>
            </w:pPr>
            <w:r>
              <w:rPr>
                <w:rFonts w:hint="eastAsia"/>
                <w:szCs w:val="21"/>
              </w:rPr>
              <w:t>-2.6</w:t>
            </w:r>
          </w:p>
        </w:tc>
      </w:tr>
      <w:tr w:rsidR="00ED2F50" w:rsidTr="003C2933">
        <w:tc>
          <w:tcPr>
            <w:tcW w:w="1065" w:type="dxa"/>
            <w:tcBorders>
              <w:top w:val="nil"/>
              <w:bottom w:val="nil"/>
              <w:right w:val="nil"/>
            </w:tcBorders>
            <w:vAlign w:val="center"/>
          </w:tcPr>
          <w:p w:rsidR="00ED2F50" w:rsidRPr="00D00A33" w:rsidRDefault="00ED2F50" w:rsidP="003C2933">
            <w:pPr>
              <w:jc w:val="center"/>
              <w:rPr>
                <w:szCs w:val="21"/>
              </w:rPr>
            </w:pPr>
            <w:r w:rsidRPr="00D00A33">
              <w:rPr>
                <w:rFonts w:hint="eastAsia"/>
                <w:szCs w:val="21"/>
              </w:rPr>
              <w:t>2015</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62200</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52300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Heavy-Identity-H" w:hAnsi="MHeiPRCforBP-Heavy-Identity-H"/>
                <w:color w:val="231F20"/>
                <w:szCs w:val="21"/>
              </w:rPr>
              <w:t>114500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31</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64.0</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eastAsia="宋体" w:cs="宋体"/>
                <w:szCs w:val="21"/>
              </w:rPr>
              <w:t>-1.5</w:t>
            </w:r>
          </w:p>
        </w:tc>
        <w:tc>
          <w:tcPr>
            <w:tcW w:w="1065" w:type="dxa"/>
            <w:tcBorders>
              <w:top w:val="nil"/>
              <w:left w:val="nil"/>
              <w:bottom w:val="nil"/>
            </w:tcBorders>
            <w:vAlign w:val="center"/>
          </w:tcPr>
          <w:p w:rsidR="00ED2F50" w:rsidRPr="00D00A33" w:rsidRDefault="00ED2F50" w:rsidP="003C2933">
            <w:pPr>
              <w:jc w:val="center"/>
              <w:rPr>
                <w:szCs w:val="21"/>
              </w:rPr>
            </w:pPr>
            <w:r w:rsidRPr="00D00A33">
              <w:rPr>
                <w:rFonts w:eastAsia="宋体" w:cs="宋体"/>
                <w:szCs w:val="21"/>
              </w:rPr>
              <w:t>-2</w:t>
            </w:r>
            <w:r w:rsidR="004A6D81">
              <w:rPr>
                <w:rFonts w:eastAsia="宋体" w:cs="宋体" w:hint="eastAsia"/>
                <w:szCs w:val="21"/>
              </w:rPr>
              <w:t>.0</w:t>
            </w:r>
          </w:p>
        </w:tc>
      </w:tr>
      <w:tr w:rsidR="00ED2F50" w:rsidTr="003C2933">
        <w:tc>
          <w:tcPr>
            <w:tcW w:w="1065" w:type="dxa"/>
            <w:tcBorders>
              <w:top w:val="nil"/>
              <w:bottom w:val="nil"/>
              <w:right w:val="nil"/>
            </w:tcBorders>
            <w:vAlign w:val="center"/>
          </w:tcPr>
          <w:p w:rsidR="00ED2F50" w:rsidRPr="00D00A33" w:rsidRDefault="00ED2F50" w:rsidP="003C2933">
            <w:pPr>
              <w:jc w:val="center"/>
              <w:rPr>
                <w:szCs w:val="21"/>
              </w:rPr>
            </w:pPr>
            <w:r w:rsidRPr="00D00A33">
              <w:rPr>
                <w:rFonts w:hint="eastAsia"/>
                <w:szCs w:val="21"/>
              </w:rPr>
              <w:t>2016</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230004</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14006</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Heavy-Identity-H" w:hAnsi="MHeiPRCforBP-Heavy-Identity-H"/>
                <w:color w:val="000000"/>
                <w:szCs w:val="21"/>
              </w:rPr>
              <w:t>244010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72</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62.0</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-1.6</w:t>
            </w:r>
          </w:p>
        </w:tc>
        <w:tc>
          <w:tcPr>
            <w:tcW w:w="1065" w:type="dxa"/>
            <w:tcBorders>
              <w:top w:val="nil"/>
              <w:left w:val="nil"/>
              <w:bottom w:val="nil"/>
            </w:tcBorders>
            <w:vAlign w:val="center"/>
          </w:tcPr>
          <w:p w:rsidR="00ED2F50" w:rsidRPr="00D00A33" w:rsidRDefault="004A6D81" w:rsidP="003C2933">
            <w:pPr>
              <w:jc w:val="center"/>
              <w:rPr>
                <w:szCs w:val="21"/>
              </w:rPr>
            </w:pPr>
            <w:r>
              <w:rPr>
                <w:rFonts w:hint="eastAsia"/>
                <w:szCs w:val="21"/>
              </w:rPr>
              <w:t>-7.9</w:t>
            </w:r>
          </w:p>
        </w:tc>
      </w:tr>
      <w:tr w:rsidR="00ED2F50" w:rsidTr="003C2933">
        <w:tc>
          <w:tcPr>
            <w:tcW w:w="1065" w:type="dxa"/>
            <w:tcBorders>
              <w:top w:val="nil"/>
              <w:right w:val="nil"/>
            </w:tcBorders>
            <w:vAlign w:val="center"/>
          </w:tcPr>
          <w:p w:rsidR="00ED2F50" w:rsidRPr="00D00A33" w:rsidRDefault="00ED2F50" w:rsidP="003C2933">
            <w:pPr>
              <w:jc w:val="center"/>
              <w:rPr>
                <w:szCs w:val="21"/>
              </w:rPr>
            </w:pPr>
            <w:r w:rsidRPr="00D00A33">
              <w:rPr>
                <w:rFonts w:hint="eastAsia"/>
                <w:szCs w:val="21"/>
              </w:rPr>
              <w:t>2017</w:t>
            </w:r>
          </w:p>
        </w:tc>
        <w:tc>
          <w:tcPr>
            <w:tcW w:w="1065" w:type="dxa"/>
            <w:tcBorders>
              <w:top w:val="nil"/>
              <w:left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130851</w:t>
            </w:r>
          </w:p>
        </w:tc>
        <w:tc>
          <w:tcPr>
            <w:tcW w:w="1065" w:type="dxa"/>
            <w:tcBorders>
              <w:top w:val="nil"/>
              <w:left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7968</w:t>
            </w:r>
          </w:p>
        </w:tc>
        <w:tc>
          <w:tcPr>
            <w:tcW w:w="1066" w:type="dxa"/>
            <w:tcBorders>
              <w:top w:val="nil"/>
              <w:left w:val="nil"/>
              <w:right w:val="nil"/>
            </w:tcBorders>
            <w:vAlign w:val="center"/>
          </w:tcPr>
          <w:p w:rsidR="00ED2F50" w:rsidRPr="00D00A33" w:rsidRDefault="00ED2F50" w:rsidP="003C2933">
            <w:pPr>
              <w:jc w:val="center"/>
              <w:rPr>
                <w:szCs w:val="21"/>
              </w:rPr>
            </w:pPr>
            <w:r w:rsidRPr="00D00A33">
              <w:rPr>
                <w:rFonts w:ascii="MHeiPRCforBP-Heavy-Identity-H" w:hAnsi="MHeiPRCforBP-Heavy-Identity-H"/>
                <w:color w:val="000000"/>
                <w:szCs w:val="21"/>
              </w:rPr>
              <w:t>138819</w:t>
            </w:r>
          </w:p>
        </w:tc>
        <w:tc>
          <w:tcPr>
            <w:tcW w:w="1066" w:type="dxa"/>
            <w:tcBorders>
              <w:top w:val="nil"/>
              <w:left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39</w:t>
            </w:r>
          </w:p>
        </w:tc>
        <w:tc>
          <w:tcPr>
            <w:tcW w:w="1065" w:type="dxa"/>
            <w:tcBorders>
              <w:top w:val="nil"/>
              <w:left w:val="nil"/>
              <w:right w:val="nil"/>
            </w:tcBorders>
            <w:vAlign w:val="center"/>
          </w:tcPr>
          <w:p w:rsidR="00ED2F50" w:rsidRPr="00D00A33" w:rsidRDefault="004A6D81" w:rsidP="003C2933">
            <w:pPr>
              <w:jc w:val="center"/>
              <w:rPr>
                <w:szCs w:val="21"/>
              </w:rPr>
            </w:pPr>
            <w:r>
              <w:rPr>
                <w:rFonts w:hint="eastAsia"/>
                <w:szCs w:val="21"/>
              </w:rPr>
              <w:t>60.4</w:t>
            </w:r>
          </w:p>
        </w:tc>
        <w:tc>
          <w:tcPr>
            <w:tcW w:w="1065" w:type="dxa"/>
            <w:tcBorders>
              <w:top w:val="nil"/>
              <w:left w:val="nil"/>
              <w:right w:val="nil"/>
            </w:tcBorders>
            <w:vAlign w:val="center"/>
          </w:tcPr>
          <w:p w:rsidR="00ED2F50" w:rsidRPr="00D00A33" w:rsidRDefault="004A6D81" w:rsidP="003C2933">
            <w:pPr>
              <w:jc w:val="center"/>
              <w:rPr>
                <w:szCs w:val="21"/>
              </w:rPr>
            </w:pPr>
            <w:r>
              <w:rPr>
                <w:rFonts w:hint="eastAsia"/>
                <w:szCs w:val="21"/>
              </w:rPr>
              <w:t>0.5</w:t>
            </w:r>
          </w:p>
        </w:tc>
        <w:tc>
          <w:tcPr>
            <w:tcW w:w="1065" w:type="dxa"/>
            <w:tcBorders>
              <w:top w:val="nil"/>
              <w:left w:val="nil"/>
            </w:tcBorders>
            <w:vAlign w:val="center"/>
          </w:tcPr>
          <w:p w:rsidR="00ED2F50" w:rsidRPr="00D00A33" w:rsidRDefault="004A6D81" w:rsidP="003C2933">
            <w:pPr>
              <w:jc w:val="center"/>
              <w:rPr>
                <w:szCs w:val="21"/>
              </w:rPr>
            </w:pPr>
            <w:r>
              <w:rPr>
                <w:rFonts w:hint="eastAsia"/>
                <w:szCs w:val="21"/>
              </w:rPr>
              <w:t>3.6</w:t>
            </w:r>
          </w:p>
        </w:tc>
      </w:tr>
    </w:tbl>
    <w:p w:rsidR="007E1C9E" w:rsidRDefault="00D00A33" w:rsidP="007E1C9E">
      <w:pPr>
        <w:widowControl/>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注：</w:t>
      </w:r>
      <w:r>
        <w:rPr>
          <w:rFonts w:ascii="Times New Roman" w:hAnsi="Times New Roman" w:cs="Times New Roman" w:hint="eastAsia"/>
          <w:sz w:val="24"/>
          <w:szCs w:val="24"/>
        </w:rPr>
        <w:t>(1)</w:t>
      </w:r>
      <w:r w:rsidR="002417DF" w:rsidRPr="002417DF">
        <w:rPr>
          <w:rFonts w:ascii="Times New Roman" w:hAnsi="Times New Roman" w:cs="Times New Roman" w:hint="eastAsia"/>
          <w:sz w:val="24"/>
          <w:szCs w:val="24"/>
        </w:rPr>
        <w:t>储量</w:t>
      </w:r>
      <w:r w:rsidR="002417DF" w:rsidRPr="002417DF">
        <w:rPr>
          <w:rFonts w:ascii="Times New Roman" w:hAnsi="Times New Roman" w:cs="Times New Roman" w:hint="eastAsia"/>
          <w:sz w:val="24"/>
          <w:szCs w:val="24"/>
        </w:rPr>
        <w:t>/</w:t>
      </w:r>
      <w:r w:rsidR="002417DF" w:rsidRPr="002417DF">
        <w:rPr>
          <w:rFonts w:ascii="Times New Roman" w:hAnsi="Times New Roman" w:cs="Times New Roman" w:hint="eastAsia"/>
          <w:sz w:val="24"/>
          <w:szCs w:val="24"/>
        </w:rPr>
        <w:t>产量（</w:t>
      </w:r>
      <w:r w:rsidR="002417DF" w:rsidRPr="002417DF">
        <w:rPr>
          <w:rFonts w:ascii="Times New Roman" w:hAnsi="Times New Roman" w:cs="Times New Roman" w:hint="eastAsia"/>
          <w:sz w:val="24"/>
          <w:szCs w:val="24"/>
        </w:rPr>
        <w:t>R/P</w:t>
      </w:r>
      <w:r w:rsidR="002417DF" w:rsidRPr="002417DF">
        <w:rPr>
          <w:rFonts w:ascii="Times New Roman" w:hAnsi="Times New Roman" w:cs="Times New Roman" w:hint="eastAsia"/>
          <w:sz w:val="24"/>
          <w:szCs w:val="24"/>
        </w:rPr>
        <w:t>）比率–用任何一年年底所剩余的储量除以该年度的产量，所得出的计算结果即表明如果产量继续保持在该年度的水平，这些剩余储量可供开采的年限。</w:t>
      </w:r>
    </w:p>
    <w:p w:rsidR="00D00A33" w:rsidRPr="00D00A33" w:rsidRDefault="00D00A33" w:rsidP="00D00A33">
      <w:pPr>
        <w:jc w:val="left"/>
        <w:rPr>
          <w:szCs w:val="21"/>
        </w:rPr>
      </w:pPr>
      <w:r>
        <w:rPr>
          <w:rFonts w:ascii="Times New Roman" w:hAnsi="Times New Roman" w:cs="Times New Roman" w:hint="eastAsia"/>
          <w:sz w:val="24"/>
          <w:szCs w:val="24"/>
        </w:rPr>
        <w:t>(2)</w:t>
      </w:r>
      <w:r w:rsidRPr="00D00A33">
        <w:rPr>
          <w:rFonts w:ascii="MHeiPRCforBP-Light-Identity-H" w:hAnsi="MHeiPRCforBP-Light-Identity-H"/>
          <w:color w:val="231F20"/>
          <w:szCs w:val="21"/>
        </w:rPr>
        <w:t xml:space="preserve"> </w:t>
      </w:r>
      <w:r w:rsidRPr="00D00A33">
        <w:rPr>
          <w:rFonts w:ascii="MHeiPRCforBP-Light-Identity-H" w:hAnsi="MHeiPRCforBP-Light-Identity-H"/>
          <w:color w:val="231F20"/>
          <w:szCs w:val="21"/>
        </w:rPr>
        <w:t>无烟煤和烟煤</w:t>
      </w:r>
      <w:r w:rsidRPr="00D00A33">
        <w:rPr>
          <w:rFonts w:ascii="MHeiPRCforBP-Light-Identity-H" w:hAnsi="MHeiPRCforBP-Light-Identity-H" w:hint="eastAsia"/>
          <w:color w:val="231F20"/>
          <w:szCs w:val="21"/>
        </w:rPr>
        <w:t>储量</w:t>
      </w:r>
      <w:r>
        <w:rPr>
          <w:rFonts w:ascii="MHeiPRCforBP-Light-Identity-H" w:hAnsi="MHeiPRCforBP-Light-Identity-H" w:hint="eastAsia"/>
          <w:color w:val="231F20"/>
          <w:szCs w:val="21"/>
        </w:rPr>
        <w:t>、</w:t>
      </w:r>
      <w:r w:rsidRPr="00D00A33">
        <w:rPr>
          <w:rFonts w:ascii="MHeiPRCforBP-Light-Identity-H" w:hAnsi="MHeiPRCforBP-Light-Identity-H"/>
          <w:color w:val="231F20"/>
          <w:szCs w:val="21"/>
        </w:rPr>
        <w:t>次烟煤和褐煤</w:t>
      </w:r>
      <w:r w:rsidRPr="00D00A33">
        <w:rPr>
          <w:rFonts w:ascii="MHeiPRCforBP-Light-Identity-H" w:hAnsi="MHeiPRCforBP-Light-Identity-H" w:hint="eastAsia"/>
          <w:color w:val="231F20"/>
          <w:szCs w:val="21"/>
        </w:rPr>
        <w:t>储量</w:t>
      </w:r>
      <w:r>
        <w:rPr>
          <w:rFonts w:ascii="MHeiPRCforBP-Light-Identity-H" w:hAnsi="MHeiPRCforBP-Light-Identity-H" w:hint="eastAsia"/>
          <w:color w:val="231F20"/>
          <w:szCs w:val="21"/>
        </w:rPr>
        <w:t>及</w:t>
      </w:r>
      <w:r w:rsidRPr="00D00A33">
        <w:rPr>
          <w:rFonts w:ascii="MHeiPRCforBP-Heavy-Identity-H" w:hAnsi="MHeiPRCforBP-Heavy-Identity-H"/>
          <w:color w:val="231F20"/>
          <w:szCs w:val="21"/>
        </w:rPr>
        <w:t>总计</w:t>
      </w:r>
      <w:r>
        <w:rPr>
          <w:rFonts w:ascii="MHeiPRCforBP-Heavy-Identity-H" w:hAnsi="MHeiPRCforBP-Heavy-Identity-H" w:hint="eastAsia"/>
          <w:color w:val="231F20"/>
          <w:szCs w:val="21"/>
        </w:rPr>
        <w:t>的单位都为：百万吨</w:t>
      </w:r>
    </w:p>
    <w:p w:rsidR="00D00A33" w:rsidRPr="00D00A33" w:rsidRDefault="00867988" w:rsidP="007E1C9E">
      <w:pPr>
        <w:widowControl/>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(3) </w:t>
      </w:r>
      <w:r>
        <w:rPr>
          <w:rFonts w:ascii="Times New Roman" w:hAnsi="Times New Roman" w:cs="Times New Roman" w:hint="eastAsia"/>
          <w:sz w:val="24"/>
          <w:szCs w:val="24"/>
        </w:rPr>
        <w:t>数据来源</w:t>
      </w:r>
      <w:r w:rsidR="00ED2F50">
        <w:rPr>
          <w:rFonts w:ascii="Times New Roman" w:hAnsi="Times New Roman" w:cs="Times New Roman" w:hint="eastAsia"/>
          <w:sz w:val="24"/>
          <w:szCs w:val="24"/>
        </w:rPr>
        <w:t>：</w:t>
      </w:r>
      <w:r w:rsidR="00ED2F50" w:rsidRPr="00ED2F50">
        <w:rPr>
          <w:rFonts w:ascii="Times New Roman" w:hAnsi="Times New Roman" w:cs="Times New Roman"/>
          <w:sz w:val="24"/>
          <w:szCs w:val="24"/>
        </w:rPr>
        <w:t>BP</w:t>
      </w:r>
      <w:r w:rsidR="00ED2F50" w:rsidRPr="00ED2F50">
        <w:rPr>
          <w:rFonts w:ascii="Times New Roman" w:hAnsi="Times New Roman" w:cs="Times New Roman"/>
          <w:sz w:val="24"/>
          <w:szCs w:val="24"/>
        </w:rPr>
        <w:t>世界能源</w:t>
      </w:r>
      <w:r w:rsidR="00ED2F50">
        <w:rPr>
          <w:rFonts w:ascii="Times New Roman" w:hAnsi="Times New Roman" w:cs="Times New Roman"/>
          <w:sz w:val="24"/>
          <w:szCs w:val="24"/>
        </w:rPr>
        <w:t>统计年</w:t>
      </w:r>
      <w:r w:rsidR="00ED2F50">
        <w:rPr>
          <w:rFonts w:ascii="Times New Roman" w:hAnsi="Times New Roman" w:cs="Times New Roman" w:hint="eastAsia"/>
          <w:sz w:val="24"/>
          <w:szCs w:val="24"/>
        </w:rPr>
        <w:t>鉴</w:t>
      </w:r>
      <w:r w:rsidR="00ED2F50">
        <w:rPr>
          <w:rFonts w:ascii="Times New Roman" w:hAnsi="Times New Roman" w:cs="Times New Roman" w:hint="eastAsia"/>
          <w:sz w:val="24"/>
          <w:szCs w:val="24"/>
        </w:rPr>
        <w:t>(2014-2018)</w:t>
      </w:r>
    </w:p>
    <w:p w:rsidR="00ED2F50" w:rsidRDefault="003C2933" w:rsidP="003C2933">
      <w:pPr>
        <w:widowControl/>
        <w:spacing w:line="360" w:lineRule="auto"/>
        <w:jc w:val="center"/>
        <w:rPr>
          <w:rFonts w:ascii="Times New Roman" w:hAnsi="Times New Roman" w:cs="Times New Roman"/>
          <w:sz w:val="24"/>
          <w:szCs w:val="24"/>
        </w:rPr>
      </w:pPr>
      <w:r>
        <w:rPr>
          <w:rFonts w:hint="eastAsia"/>
        </w:rPr>
        <w:t>表</w:t>
      </w:r>
      <w:r>
        <w:rPr>
          <w:rFonts w:hint="eastAsia"/>
        </w:rPr>
        <w:t>2 2013-2017</w:t>
      </w:r>
      <w:r>
        <w:rPr>
          <w:rFonts w:hint="eastAsia"/>
        </w:rPr>
        <w:t>年</w:t>
      </w:r>
      <w:r>
        <w:rPr>
          <w:rFonts w:ascii="Times New Roman" w:hAnsi="Times New Roman" w:cs="Times New Roman" w:hint="eastAsia"/>
          <w:sz w:val="24"/>
          <w:szCs w:val="24"/>
        </w:rPr>
        <w:t>中国煤炭</w:t>
      </w:r>
      <w:r w:rsidRPr="003C2933">
        <w:rPr>
          <w:rFonts w:ascii="Times New Roman" w:hAnsi="Times New Roman" w:cs="Times New Roman"/>
          <w:sz w:val="24"/>
          <w:szCs w:val="24"/>
        </w:rPr>
        <w:t>资源储量</w:t>
      </w:r>
      <w:r>
        <w:rPr>
          <w:rFonts w:ascii="Times New Roman" w:hAnsi="Times New Roman" w:cs="Times New Roman" w:hint="eastAsia"/>
          <w:sz w:val="24"/>
          <w:szCs w:val="24"/>
        </w:rPr>
        <w:t>统计</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963"/>
        <w:gridCol w:w="1255"/>
        <w:gridCol w:w="1013"/>
        <w:gridCol w:w="1481"/>
        <w:gridCol w:w="1178"/>
        <w:gridCol w:w="1178"/>
        <w:gridCol w:w="1178"/>
      </w:tblGrid>
      <w:tr w:rsidR="00231C31" w:rsidRPr="00D00A33" w:rsidTr="004A6D81">
        <w:trPr>
          <w:trHeight w:val="592"/>
          <w:jc w:val="center"/>
        </w:trPr>
        <w:tc>
          <w:tcPr>
            <w:tcW w:w="963" w:type="dxa"/>
            <w:tcBorders>
              <w:bottom w:val="single" w:sz="4" w:space="0" w:color="auto"/>
              <w:right w:val="nil"/>
            </w:tcBorders>
            <w:vAlign w:val="center"/>
          </w:tcPr>
          <w:p w:rsidR="00231C31" w:rsidRPr="00D00A33" w:rsidRDefault="00231C31" w:rsidP="00834427">
            <w:pPr>
              <w:jc w:val="center"/>
              <w:rPr>
                <w:szCs w:val="21"/>
              </w:rPr>
            </w:pPr>
            <w:r w:rsidRPr="00D00A33">
              <w:rPr>
                <w:rFonts w:hint="eastAsia"/>
                <w:szCs w:val="21"/>
              </w:rPr>
              <w:t>年份</w:t>
            </w:r>
          </w:p>
        </w:tc>
        <w:tc>
          <w:tcPr>
            <w:tcW w:w="1255" w:type="dxa"/>
            <w:tcBorders>
              <w:left w:val="nil"/>
              <w:bottom w:val="single" w:sz="4" w:space="0" w:color="auto"/>
              <w:right w:val="nil"/>
            </w:tcBorders>
          </w:tcPr>
          <w:p w:rsidR="00231C31" w:rsidRPr="00D00A33" w:rsidRDefault="00231C31" w:rsidP="00834427">
            <w:pPr>
              <w:jc w:val="center"/>
              <w:rPr>
                <w:szCs w:val="21"/>
              </w:rPr>
            </w:pPr>
            <w:r w:rsidRPr="00496A89">
              <w:rPr>
                <w:rFonts w:ascii="FZHTJW--GB1-0" w:hAnsi="FZHTJW--GB1-0"/>
                <w:color w:val="231F20"/>
                <w:sz w:val="20"/>
                <w:szCs w:val="20"/>
              </w:rPr>
              <w:t>查明资源</w:t>
            </w:r>
            <w:r>
              <w:rPr>
                <w:rFonts w:ascii="FZHTJW--GB1-0" w:hAnsi="FZHTJW--GB1-0" w:hint="eastAsia"/>
                <w:color w:val="231F20"/>
                <w:sz w:val="20"/>
                <w:szCs w:val="20"/>
              </w:rPr>
              <w:t>/</w:t>
            </w:r>
            <w:r>
              <w:rPr>
                <w:rFonts w:ascii="FZHTJW--GB1-0" w:hAnsi="FZHTJW--GB1-0" w:hint="eastAsia"/>
                <w:color w:val="231F20"/>
                <w:sz w:val="20"/>
                <w:szCs w:val="20"/>
              </w:rPr>
              <w:t>亿吨</w:t>
            </w:r>
          </w:p>
        </w:tc>
        <w:tc>
          <w:tcPr>
            <w:tcW w:w="1013" w:type="dxa"/>
            <w:tcBorders>
              <w:left w:val="nil"/>
              <w:bottom w:val="single" w:sz="4" w:space="0" w:color="auto"/>
              <w:right w:val="nil"/>
            </w:tcBorders>
          </w:tcPr>
          <w:p w:rsidR="00231C31" w:rsidRPr="00D00A33" w:rsidRDefault="00231C31" w:rsidP="00834427">
            <w:pPr>
              <w:jc w:val="center"/>
              <w:rPr>
                <w:szCs w:val="21"/>
              </w:rPr>
            </w:pPr>
            <w:r>
              <w:rPr>
                <w:rFonts w:hint="eastAsia"/>
                <w:szCs w:val="21"/>
              </w:rPr>
              <w:t>增减变化</w:t>
            </w:r>
            <w:r>
              <w:rPr>
                <w:rFonts w:hint="eastAsia"/>
                <w:szCs w:val="21"/>
              </w:rPr>
              <w:t>/%</w:t>
            </w:r>
          </w:p>
        </w:tc>
        <w:tc>
          <w:tcPr>
            <w:tcW w:w="1481" w:type="dxa"/>
            <w:tcBorders>
              <w:left w:val="nil"/>
              <w:bottom w:val="single" w:sz="4" w:space="0" w:color="auto"/>
              <w:right w:val="nil"/>
            </w:tcBorders>
          </w:tcPr>
          <w:p w:rsidR="00231C31" w:rsidRPr="00D00A33" w:rsidRDefault="00231C31" w:rsidP="00834427">
            <w:pPr>
              <w:jc w:val="center"/>
              <w:rPr>
                <w:szCs w:val="21"/>
              </w:rPr>
            </w:pPr>
            <w:r w:rsidRPr="00496A89">
              <w:rPr>
                <w:rFonts w:ascii="FZHTJW--GB1-0" w:hAnsi="FZHTJW--GB1-0"/>
                <w:color w:val="231F20"/>
                <w:sz w:val="20"/>
                <w:szCs w:val="20"/>
              </w:rPr>
              <w:t>新增查明资源储量</w:t>
            </w:r>
            <w:r>
              <w:rPr>
                <w:rFonts w:ascii="FZHTJW--GB1-0" w:hAnsi="FZHTJW--GB1-0" w:hint="eastAsia"/>
                <w:color w:val="231F20"/>
                <w:sz w:val="20"/>
                <w:szCs w:val="20"/>
              </w:rPr>
              <w:t>/</w:t>
            </w:r>
            <w:r>
              <w:rPr>
                <w:rFonts w:ascii="FZHTJW--GB1-0" w:hAnsi="FZHTJW--GB1-0" w:hint="eastAsia"/>
                <w:color w:val="231F20"/>
                <w:sz w:val="20"/>
                <w:szCs w:val="20"/>
              </w:rPr>
              <w:t>亿吨</w:t>
            </w:r>
          </w:p>
        </w:tc>
        <w:tc>
          <w:tcPr>
            <w:tcW w:w="1178" w:type="dxa"/>
            <w:tcBorders>
              <w:left w:val="nil"/>
              <w:bottom w:val="single" w:sz="4" w:space="0" w:color="auto"/>
              <w:right w:val="nil"/>
            </w:tcBorders>
          </w:tcPr>
          <w:p w:rsidR="00231C31" w:rsidRPr="00D00A33" w:rsidRDefault="00231C31" w:rsidP="00834427">
            <w:pPr>
              <w:jc w:val="center"/>
              <w:rPr>
                <w:szCs w:val="21"/>
              </w:rPr>
            </w:pPr>
            <w:r>
              <w:rPr>
                <w:rFonts w:hint="eastAsia"/>
                <w:szCs w:val="21"/>
              </w:rPr>
              <w:t>增减变化</w:t>
            </w:r>
            <w:r>
              <w:rPr>
                <w:rFonts w:hint="eastAsia"/>
                <w:szCs w:val="21"/>
              </w:rPr>
              <w:t>/%</w:t>
            </w:r>
          </w:p>
        </w:tc>
        <w:tc>
          <w:tcPr>
            <w:tcW w:w="1178" w:type="dxa"/>
            <w:tcBorders>
              <w:left w:val="nil"/>
              <w:bottom w:val="single" w:sz="4" w:space="0" w:color="auto"/>
              <w:right w:val="nil"/>
            </w:tcBorders>
          </w:tcPr>
          <w:p w:rsidR="00231C31" w:rsidRDefault="00231C31" w:rsidP="00834427">
            <w:pPr>
              <w:jc w:val="center"/>
              <w:rPr>
                <w:szCs w:val="21"/>
              </w:rPr>
            </w:pPr>
            <w:r>
              <w:rPr>
                <w:rFonts w:hint="eastAsia"/>
                <w:szCs w:val="21"/>
              </w:rPr>
              <w:t>预测资源量</w:t>
            </w:r>
            <w:r>
              <w:rPr>
                <w:rFonts w:hint="eastAsia"/>
                <w:szCs w:val="21"/>
              </w:rPr>
              <w:t>/</w:t>
            </w:r>
            <w:r>
              <w:rPr>
                <w:rFonts w:hint="eastAsia"/>
                <w:szCs w:val="21"/>
              </w:rPr>
              <w:t>亿吨</w:t>
            </w:r>
          </w:p>
        </w:tc>
        <w:tc>
          <w:tcPr>
            <w:tcW w:w="1178" w:type="dxa"/>
            <w:tcBorders>
              <w:left w:val="nil"/>
              <w:bottom w:val="single" w:sz="4" w:space="0" w:color="auto"/>
              <w:right w:val="nil"/>
            </w:tcBorders>
          </w:tcPr>
          <w:p w:rsidR="00231C31" w:rsidRDefault="00231C31" w:rsidP="00834427">
            <w:pPr>
              <w:jc w:val="center"/>
              <w:rPr>
                <w:szCs w:val="21"/>
              </w:rPr>
            </w:pPr>
            <w:r>
              <w:rPr>
                <w:rFonts w:hint="eastAsia"/>
                <w:szCs w:val="21"/>
              </w:rPr>
              <w:t>查明资源率</w:t>
            </w:r>
            <w:r>
              <w:rPr>
                <w:rFonts w:hint="eastAsia"/>
                <w:szCs w:val="21"/>
              </w:rPr>
              <w:t>/%</w:t>
            </w:r>
          </w:p>
        </w:tc>
      </w:tr>
      <w:tr w:rsidR="00231C31" w:rsidRPr="00D00A33" w:rsidTr="004A6D81">
        <w:trPr>
          <w:trHeight w:val="403"/>
          <w:jc w:val="center"/>
        </w:trPr>
        <w:tc>
          <w:tcPr>
            <w:tcW w:w="963" w:type="dxa"/>
            <w:tcBorders>
              <w:bottom w:val="nil"/>
              <w:right w:val="nil"/>
            </w:tcBorders>
            <w:vAlign w:val="center"/>
          </w:tcPr>
          <w:p w:rsidR="00231C31" w:rsidRPr="00D00A33" w:rsidRDefault="00231C31" w:rsidP="00496A89">
            <w:pPr>
              <w:jc w:val="center"/>
              <w:rPr>
                <w:szCs w:val="21"/>
              </w:rPr>
            </w:pPr>
            <w:r w:rsidRPr="00D00A33">
              <w:rPr>
                <w:rFonts w:hint="eastAsia"/>
                <w:szCs w:val="21"/>
              </w:rPr>
              <w:t>2013</w:t>
            </w:r>
          </w:p>
        </w:tc>
        <w:tc>
          <w:tcPr>
            <w:tcW w:w="1255" w:type="dxa"/>
            <w:tcBorders>
              <w:left w:val="nil"/>
              <w:bottom w:val="nil"/>
              <w:right w:val="nil"/>
            </w:tcBorders>
            <w:vAlign w:val="center"/>
          </w:tcPr>
          <w:p w:rsidR="00231C31" w:rsidRPr="00D00A33" w:rsidRDefault="00231C31" w:rsidP="00496A89">
            <w:pPr>
              <w:jc w:val="center"/>
              <w:rPr>
                <w:szCs w:val="21"/>
              </w:rPr>
            </w:pPr>
            <w:r>
              <w:rPr>
                <w:rFonts w:hint="eastAsia"/>
                <w:szCs w:val="21"/>
              </w:rPr>
              <w:t>14842.9</w:t>
            </w:r>
          </w:p>
        </w:tc>
        <w:tc>
          <w:tcPr>
            <w:tcW w:w="1013" w:type="dxa"/>
            <w:tcBorders>
              <w:left w:val="nil"/>
              <w:bottom w:val="nil"/>
              <w:right w:val="nil"/>
            </w:tcBorders>
            <w:vAlign w:val="center"/>
          </w:tcPr>
          <w:p w:rsidR="00231C31" w:rsidRPr="00D00A33" w:rsidRDefault="00231C31" w:rsidP="00496A89">
            <w:pPr>
              <w:jc w:val="center"/>
              <w:rPr>
                <w:szCs w:val="21"/>
              </w:rPr>
            </w:pPr>
            <w:r>
              <w:rPr>
                <w:rFonts w:hint="eastAsia"/>
                <w:szCs w:val="21"/>
              </w:rPr>
              <w:t>4.5</w:t>
            </w:r>
          </w:p>
        </w:tc>
        <w:tc>
          <w:tcPr>
            <w:tcW w:w="1481" w:type="dxa"/>
            <w:tcBorders>
              <w:left w:val="nil"/>
              <w:bottom w:val="nil"/>
              <w:right w:val="nil"/>
            </w:tcBorders>
            <w:vAlign w:val="center"/>
          </w:tcPr>
          <w:p w:rsidR="00231C31" w:rsidRPr="00D00A33" w:rsidRDefault="00231C31" w:rsidP="00496A89">
            <w:pPr>
              <w:jc w:val="center"/>
              <w:rPr>
                <w:szCs w:val="21"/>
              </w:rPr>
            </w:pPr>
            <w:r>
              <w:rPr>
                <w:rFonts w:hint="eastAsia"/>
                <w:szCs w:val="21"/>
              </w:rPr>
              <w:t>673</w:t>
            </w:r>
            <w:r w:rsidR="00E60544">
              <w:rPr>
                <w:rFonts w:hint="eastAsia"/>
                <w:szCs w:val="21"/>
              </w:rPr>
              <w:t>.0</w:t>
            </w:r>
          </w:p>
        </w:tc>
        <w:tc>
          <w:tcPr>
            <w:tcW w:w="1178" w:type="dxa"/>
            <w:tcBorders>
              <w:left w:val="nil"/>
              <w:bottom w:val="nil"/>
              <w:right w:val="nil"/>
            </w:tcBorders>
            <w:vAlign w:val="center"/>
          </w:tcPr>
          <w:p w:rsidR="00231C31" w:rsidRPr="00D00A33" w:rsidRDefault="00231C31" w:rsidP="00496A89">
            <w:pPr>
              <w:jc w:val="center"/>
              <w:rPr>
                <w:szCs w:val="21"/>
              </w:rPr>
            </w:pPr>
            <w:r>
              <w:rPr>
                <w:rFonts w:hint="eastAsia"/>
                <w:szCs w:val="21"/>
              </w:rPr>
              <w:t>29.2</w:t>
            </w:r>
          </w:p>
        </w:tc>
        <w:tc>
          <w:tcPr>
            <w:tcW w:w="1178" w:type="dxa"/>
            <w:tcBorders>
              <w:left w:val="nil"/>
              <w:bottom w:val="nil"/>
              <w:right w:val="nil"/>
            </w:tcBorders>
          </w:tcPr>
          <w:p w:rsidR="00231C31" w:rsidRDefault="004A6D81" w:rsidP="00496A89">
            <w:pPr>
              <w:jc w:val="center"/>
              <w:rPr>
                <w:szCs w:val="21"/>
              </w:rPr>
            </w:pPr>
            <w:r>
              <w:rPr>
                <w:rFonts w:hint="eastAsia"/>
                <w:szCs w:val="21"/>
              </w:rPr>
              <w:t>36500</w:t>
            </w:r>
          </w:p>
        </w:tc>
        <w:tc>
          <w:tcPr>
            <w:tcW w:w="1178" w:type="dxa"/>
            <w:tcBorders>
              <w:left w:val="nil"/>
              <w:bottom w:val="nil"/>
              <w:right w:val="nil"/>
            </w:tcBorders>
          </w:tcPr>
          <w:p w:rsidR="00231C31" w:rsidRDefault="004A6D81" w:rsidP="00496A89">
            <w:pPr>
              <w:jc w:val="center"/>
              <w:rPr>
                <w:szCs w:val="21"/>
              </w:rPr>
            </w:pPr>
            <w:r>
              <w:rPr>
                <w:rFonts w:hint="eastAsia"/>
                <w:szCs w:val="21"/>
              </w:rPr>
              <w:t>29.0</w:t>
            </w:r>
          </w:p>
        </w:tc>
      </w:tr>
      <w:tr w:rsidR="00231C31" w:rsidRPr="00D00A33" w:rsidTr="004A6D81">
        <w:trPr>
          <w:trHeight w:val="381"/>
          <w:jc w:val="center"/>
        </w:trPr>
        <w:tc>
          <w:tcPr>
            <w:tcW w:w="963" w:type="dxa"/>
            <w:tcBorders>
              <w:top w:val="nil"/>
              <w:bottom w:val="nil"/>
              <w:right w:val="nil"/>
            </w:tcBorders>
            <w:vAlign w:val="center"/>
          </w:tcPr>
          <w:p w:rsidR="00231C31" w:rsidRPr="00D00A33" w:rsidRDefault="00231C31" w:rsidP="00496A89">
            <w:pPr>
              <w:jc w:val="center"/>
              <w:rPr>
                <w:szCs w:val="21"/>
              </w:rPr>
            </w:pPr>
            <w:r w:rsidRPr="00D00A33">
              <w:rPr>
                <w:rFonts w:hint="eastAsia"/>
                <w:szCs w:val="21"/>
              </w:rPr>
              <w:t>2014</w:t>
            </w:r>
          </w:p>
        </w:tc>
        <w:tc>
          <w:tcPr>
            <w:tcW w:w="1255"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15317.0</w:t>
            </w:r>
          </w:p>
        </w:tc>
        <w:tc>
          <w:tcPr>
            <w:tcW w:w="1013"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3.2</w:t>
            </w:r>
          </w:p>
        </w:tc>
        <w:tc>
          <w:tcPr>
            <w:tcW w:w="1481"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561</w:t>
            </w:r>
            <w:r w:rsidR="00E60544">
              <w:rPr>
                <w:rFonts w:hint="eastAsia"/>
                <w:szCs w:val="21"/>
              </w:rPr>
              <w:t>.0</w:t>
            </w:r>
          </w:p>
        </w:tc>
        <w:tc>
          <w:tcPr>
            <w:tcW w:w="1178"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-16.7</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38000</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29.6</w:t>
            </w:r>
          </w:p>
        </w:tc>
      </w:tr>
      <w:tr w:rsidR="00231C31" w:rsidRPr="00D00A33" w:rsidTr="004A6D81">
        <w:trPr>
          <w:trHeight w:val="403"/>
          <w:jc w:val="center"/>
        </w:trPr>
        <w:tc>
          <w:tcPr>
            <w:tcW w:w="963" w:type="dxa"/>
            <w:tcBorders>
              <w:top w:val="nil"/>
              <w:bottom w:val="nil"/>
              <w:right w:val="nil"/>
            </w:tcBorders>
            <w:vAlign w:val="center"/>
          </w:tcPr>
          <w:p w:rsidR="00231C31" w:rsidRPr="00D00A33" w:rsidRDefault="00231C31" w:rsidP="00496A89">
            <w:pPr>
              <w:jc w:val="center"/>
              <w:rPr>
                <w:szCs w:val="21"/>
              </w:rPr>
            </w:pPr>
            <w:r w:rsidRPr="00D00A33">
              <w:rPr>
                <w:rFonts w:hint="eastAsia"/>
                <w:szCs w:val="21"/>
              </w:rPr>
              <w:t>2015</w:t>
            </w:r>
          </w:p>
        </w:tc>
        <w:tc>
          <w:tcPr>
            <w:tcW w:w="1255"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15663.1</w:t>
            </w:r>
          </w:p>
        </w:tc>
        <w:tc>
          <w:tcPr>
            <w:tcW w:w="1013"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2.3</w:t>
            </w:r>
          </w:p>
        </w:tc>
        <w:tc>
          <w:tcPr>
            <w:tcW w:w="1481"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390.3</w:t>
            </w:r>
          </w:p>
        </w:tc>
        <w:tc>
          <w:tcPr>
            <w:tcW w:w="1178"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-30.4</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38796</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30.0</w:t>
            </w:r>
          </w:p>
        </w:tc>
      </w:tr>
      <w:tr w:rsidR="00231C31" w:rsidRPr="00D00A33" w:rsidTr="004A6D81">
        <w:trPr>
          <w:trHeight w:val="403"/>
          <w:jc w:val="center"/>
        </w:trPr>
        <w:tc>
          <w:tcPr>
            <w:tcW w:w="963" w:type="dxa"/>
            <w:tcBorders>
              <w:top w:val="nil"/>
              <w:bottom w:val="nil"/>
              <w:right w:val="nil"/>
            </w:tcBorders>
            <w:vAlign w:val="center"/>
          </w:tcPr>
          <w:p w:rsidR="00231C31" w:rsidRPr="00D00A33" w:rsidRDefault="00231C31" w:rsidP="00496A89">
            <w:pPr>
              <w:jc w:val="center"/>
              <w:rPr>
                <w:szCs w:val="21"/>
              </w:rPr>
            </w:pPr>
            <w:r w:rsidRPr="00D00A33">
              <w:rPr>
                <w:rFonts w:hint="eastAsia"/>
                <w:szCs w:val="21"/>
              </w:rPr>
              <w:t>2016</w:t>
            </w:r>
          </w:p>
        </w:tc>
        <w:tc>
          <w:tcPr>
            <w:tcW w:w="1255"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15980.01</w:t>
            </w:r>
          </w:p>
        </w:tc>
        <w:tc>
          <w:tcPr>
            <w:tcW w:w="1013"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2.0</w:t>
            </w:r>
          </w:p>
        </w:tc>
        <w:tc>
          <w:tcPr>
            <w:tcW w:w="1481" w:type="dxa"/>
            <w:tcBorders>
              <w:top w:val="nil"/>
              <w:left w:val="nil"/>
              <w:bottom w:val="nil"/>
              <w:right w:val="nil"/>
            </w:tcBorders>
            <w:vAlign w:val="center"/>
          </w:tcPr>
          <w:p w:rsidR="00231C31" w:rsidRPr="00D00A33" w:rsidRDefault="00E60544" w:rsidP="00496A89">
            <w:pPr>
              <w:jc w:val="center"/>
              <w:rPr>
                <w:szCs w:val="21"/>
              </w:rPr>
            </w:pPr>
            <w:r>
              <w:rPr>
                <w:rFonts w:hint="eastAsia"/>
                <w:szCs w:val="21"/>
              </w:rPr>
              <w:t>606.8</w:t>
            </w:r>
          </w:p>
        </w:tc>
        <w:tc>
          <w:tcPr>
            <w:tcW w:w="1178"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55.5</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38796</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30.3</w:t>
            </w:r>
          </w:p>
        </w:tc>
      </w:tr>
      <w:tr w:rsidR="00231C31" w:rsidRPr="00D00A33" w:rsidTr="004A6D81">
        <w:trPr>
          <w:trHeight w:val="403"/>
          <w:jc w:val="center"/>
        </w:trPr>
        <w:tc>
          <w:tcPr>
            <w:tcW w:w="963" w:type="dxa"/>
            <w:tcBorders>
              <w:top w:val="nil"/>
              <w:right w:val="nil"/>
            </w:tcBorders>
            <w:vAlign w:val="center"/>
          </w:tcPr>
          <w:p w:rsidR="00231C31" w:rsidRPr="00D00A33" w:rsidRDefault="00231C31" w:rsidP="00496A89">
            <w:pPr>
              <w:jc w:val="center"/>
              <w:rPr>
                <w:szCs w:val="21"/>
              </w:rPr>
            </w:pPr>
            <w:r w:rsidRPr="00D00A33">
              <w:rPr>
                <w:rFonts w:hint="eastAsia"/>
                <w:szCs w:val="21"/>
              </w:rPr>
              <w:t>2017</w:t>
            </w:r>
          </w:p>
        </w:tc>
        <w:tc>
          <w:tcPr>
            <w:tcW w:w="1255" w:type="dxa"/>
            <w:tcBorders>
              <w:top w:val="nil"/>
              <w:left w:val="nil"/>
              <w:right w:val="nil"/>
            </w:tcBorders>
            <w:vAlign w:val="center"/>
          </w:tcPr>
          <w:p w:rsidR="00231C31" w:rsidRPr="00D00A33" w:rsidRDefault="00231C31" w:rsidP="00496A89">
            <w:pPr>
              <w:jc w:val="center"/>
              <w:rPr>
                <w:szCs w:val="21"/>
              </w:rPr>
            </w:pPr>
            <w:r>
              <w:rPr>
                <w:rFonts w:hint="eastAsia"/>
                <w:szCs w:val="21"/>
              </w:rPr>
              <w:t>16666.73</w:t>
            </w:r>
          </w:p>
        </w:tc>
        <w:tc>
          <w:tcPr>
            <w:tcW w:w="1013" w:type="dxa"/>
            <w:tcBorders>
              <w:top w:val="nil"/>
              <w:left w:val="nil"/>
              <w:right w:val="nil"/>
            </w:tcBorders>
            <w:vAlign w:val="center"/>
          </w:tcPr>
          <w:p w:rsidR="00231C31" w:rsidRPr="00D00A33" w:rsidRDefault="00231C31" w:rsidP="00496A89">
            <w:pPr>
              <w:jc w:val="center"/>
              <w:rPr>
                <w:szCs w:val="21"/>
              </w:rPr>
            </w:pPr>
            <w:r>
              <w:rPr>
                <w:rFonts w:hint="eastAsia"/>
                <w:szCs w:val="21"/>
              </w:rPr>
              <w:t>4.3</w:t>
            </w:r>
          </w:p>
        </w:tc>
        <w:tc>
          <w:tcPr>
            <w:tcW w:w="1481" w:type="dxa"/>
            <w:tcBorders>
              <w:top w:val="nil"/>
              <w:left w:val="nil"/>
              <w:right w:val="nil"/>
            </w:tcBorders>
            <w:vAlign w:val="center"/>
          </w:tcPr>
          <w:p w:rsidR="00231C31" w:rsidRPr="00D00A33" w:rsidRDefault="00E60544" w:rsidP="00496A89">
            <w:pPr>
              <w:jc w:val="center"/>
              <w:rPr>
                <w:szCs w:val="21"/>
              </w:rPr>
            </w:pPr>
            <w:r>
              <w:rPr>
                <w:rFonts w:hint="eastAsia"/>
                <w:szCs w:val="21"/>
              </w:rPr>
              <w:t>815.</w:t>
            </w:r>
            <w:r w:rsidR="00231C31">
              <w:rPr>
                <w:rFonts w:hint="eastAsia"/>
                <w:szCs w:val="21"/>
              </w:rPr>
              <w:t>6</w:t>
            </w:r>
          </w:p>
        </w:tc>
        <w:tc>
          <w:tcPr>
            <w:tcW w:w="1178" w:type="dxa"/>
            <w:tcBorders>
              <w:top w:val="nil"/>
              <w:left w:val="nil"/>
              <w:right w:val="nil"/>
            </w:tcBorders>
            <w:vAlign w:val="center"/>
          </w:tcPr>
          <w:p w:rsidR="00231C31" w:rsidRPr="00D00A33" w:rsidRDefault="00231C31" w:rsidP="00496A89">
            <w:pPr>
              <w:jc w:val="center"/>
              <w:rPr>
                <w:szCs w:val="21"/>
              </w:rPr>
            </w:pPr>
            <w:r>
              <w:rPr>
                <w:rFonts w:hint="eastAsia"/>
                <w:szCs w:val="21"/>
              </w:rPr>
              <w:t>34.4</w:t>
            </w:r>
          </w:p>
        </w:tc>
        <w:tc>
          <w:tcPr>
            <w:tcW w:w="1178" w:type="dxa"/>
            <w:tcBorders>
              <w:top w:val="nil"/>
              <w:left w:val="nil"/>
              <w:right w:val="nil"/>
            </w:tcBorders>
          </w:tcPr>
          <w:p w:rsidR="00231C31" w:rsidRDefault="004A6D81" w:rsidP="00496A89">
            <w:pPr>
              <w:jc w:val="center"/>
              <w:rPr>
                <w:szCs w:val="21"/>
              </w:rPr>
            </w:pPr>
            <w:r>
              <w:rPr>
                <w:rFonts w:hint="eastAsia"/>
                <w:szCs w:val="21"/>
              </w:rPr>
              <w:t>39000</w:t>
            </w:r>
          </w:p>
        </w:tc>
        <w:tc>
          <w:tcPr>
            <w:tcW w:w="1178" w:type="dxa"/>
            <w:tcBorders>
              <w:top w:val="nil"/>
              <w:left w:val="nil"/>
              <w:right w:val="nil"/>
            </w:tcBorders>
          </w:tcPr>
          <w:p w:rsidR="00231C31" w:rsidRDefault="004A6D81" w:rsidP="00496A89">
            <w:pPr>
              <w:jc w:val="center"/>
              <w:rPr>
                <w:szCs w:val="21"/>
              </w:rPr>
            </w:pPr>
            <w:r>
              <w:rPr>
                <w:rFonts w:hint="eastAsia"/>
                <w:szCs w:val="21"/>
              </w:rPr>
              <w:t>31.0</w:t>
            </w:r>
          </w:p>
        </w:tc>
      </w:tr>
    </w:tbl>
    <w:p w:rsidR="004A6D81" w:rsidRPr="00D00A33" w:rsidRDefault="004A6D81" w:rsidP="004A6D81">
      <w:pPr>
        <w:widowControl/>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注：</w:t>
      </w:r>
      <w:r>
        <w:rPr>
          <w:rFonts w:ascii="Times New Roman" w:hAnsi="Times New Roman" w:cs="Times New Roman" w:hint="eastAsia"/>
          <w:sz w:val="24"/>
          <w:szCs w:val="24"/>
        </w:rPr>
        <w:t xml:space="preserve"> </w:t>
      </w:r>
      <w:r>
        <w:rPr>
          <w:rFonts w:ascii="Times New Roman" w:hAnsi="Times New Roman" w:cs="Times New Roman" w:hint="eastAsia"/>
          <w:sz w:val="24"/>
          <w:szCs w:val="24"/>
        </w:rPr>
        <w:t>数据来源：</w:t>
      </w:r>
      <w:r w:rsidRPr="004A6D81">
        <w:rPr>
          <w:rFonts w:ascii="Times New Roman" w:hAnsi="Times New Roman" w:cs="Times New Roman"/>
          <w:sz w:val="24"/>
          <w:szCs w:val="24"/>
        </w:rPr>
        <w:t>中国矿产资源报告</w:t>
      </w:r>
      <w:r>
        <w:rPr>
          <w:rFonts w:ascii="Times New Roman" w:hAnsi="Times New Roman" w:cs="Times New Roman" w:hint="eastAsia"/>
          <w:sz w:val="24"/>
          <w:szCs w:val="24"/>
        </w:rPr>
        <w:t>(2014-2018)</w:t>
      </w:r>
    </w:p>
    <w:p w:rsidR="003C2933" w:rsidRPr="004A6D81" w:rsidRDefault="003C2933" w:rsidP="003C2933">
      <w:pPr>
        <w:widowControl/>
        <w:spacing w:line="360" w:lineRule="auto"/>
        <w:rPr>
          <w:rFonts w:ascii="Times New Roman" w:hAnsi="Times New Roman" w:cs="Times New Roman"/>
          <w:sz w:val="24"/>
          <w:szCs w:val="24"/>
        </w:rPr>
      </w:pPr>
    </w:p>
    <w:p w:rsidR="00612CB7" w:rsidRDefault="00612CB7" w:rsidP="00612CB7">
      <w:pPr>
        <w:widowControl/>
        <w:spacing w:line="360" w:lineRule="auto"/>
        <w:ind w:firstLineChars="200" w:firstLine="480"/>
        <w:jc w:val="left"/>
        <w:rPr>
          <w:rFonts w:ascii="Times New Roman" w:hAnsi="Times New Roman" w:cs="Times New Roman"/>
          <w:sz w:val="24"/>
          <w:szCs w:val="24"/>
        </w:rPr>
      </w:pPr>
      <w:r w:rsidRPr="00FF0716">
        <w:rPr>
          <w:rFonts w:ascii="Times New Roman" w:hAnsi="Times New Roman" w:cs="Times New Roman" w:hint="eastAsia"/>
          <w:sz w:val="24"/>
          <w:szCs w:val="24"/>
        </w:rPr>
        <w:lastRenderedPageBreak/>
        <w:t>中国是</w:t>
      </w:r>
      <w:r w:rsidR="00A17C8A">
        <w:rPr>
          <w:rFonts w:ascii="Times New Roman" w:hAnsi="Times New Roman" w:cs="Times New Roman" w:hint="eastAsia"/>
          <w:sz w:val="24"/>
          <w:szCs w:val="24"/>
        </w:rPr>
        <w:t>世</w:t>
      </w:r>
      <w:r w:rsidRPr="00FF0716">
        <w:rPr>
          <w:rFonts w:ascii="Times New Roman" w:hAnsi="Times New Roman" w:cs="Times New Roman" w:hint="eastAsia"/>
          <w:sz w:val="24"/>
          <w:szCs w:val="24"/>
        </w:rPr>
        <w:t>界上最大的煤炭生产国和消费国，煤炭在未来相当长的一段时间内仍将是我国能源的主化。煤热解是煤转化过程中的初始阶段，研究煤的热解巧为对后续转化有着重要的作用。但煤热解是自由基驱动的反应，反应快速，难以用实验手段原位检测到自由基的变化情况和反应机理。近几年，分子模拟的方法被广泛用于物理、化学、生物和材料科学中，为从分了角度探索煤热解的反化机理提供了一个新的视角。</w:t>
      </w:r>
    </w:p>
    <w:p w:rsidR="00890E1C" w:rsidRDefault="00890E1C" w:rsidP="00612CB7">
      <w:pPr>
        <w:widowControl/>
        <w:spacing w:line="360" w:lineRule="auto"/>
        <w:ind w:firstLineChars="200" w:firstLine="480"/>
        <w:jc w:val="left"/>
        <w:rPr>
          <w:rFonts w:ascii="Times New Roman" w:hAnsi="Times New Roman" w:cs="Times New Roman"/>
          <w:sz w:val="24"/>
          <w:szCs w:val="24"/>
        </w:rPr>
      </w:pPr>
    </w:p>
    <w:p w:rsidR="00612CB7" w:rsidRDefault="00612CB7" w:rsidP="00612CB7">
      <w:pPr>
        <w:widowControl/>
        <w:spacing w:line="360" w:lineRule="auto"/>
        <w:ind w:firstLineChars="200" w:firstLine="480"/>
        <w:jc w:val="left"/>
        <w:rPr>
          <w:rFonts w:ascii="Adobe 黑体 Std R" w:eastAsia="Adobe 黑体 Std R" w:hAnsi="Adobe 黑体 Std R"/>
          <w:b/>
          <w:sz w:val="32"/>
          <w:szCs w:val="32"/>
        </w:rPr>
      </w:pPr>
      <w:r w:rsidRPr="00FF0716">
        <w:rPr>
          <w:rFonts w:ascii="Times New Roman" w:hAnsi="Times New Roman" w:cs="Times New Roman" w:hint="eastAsia"/>
          <w:sz w:val="24"/>
          <w:szCs w:val="24"/>
        </w:rPr>
        <w:t>在诸多分子模拟方法中，</w:t>
      </w:r>
      <w:proofErr w:type="spellStart"/>
      <w:r w:rsidRPr="00FF0716">
        <w:rPr>
          <w:rFonts w:ascii="Times New Roman" w:hAnsi="Times New Roman" w:cs="Times New Roman" w:hint="eastAsia"/>
          <w:sz w:val="24"/>
          <w:szCs w:val="24"/>
        </w:rPr>
        <w:t>ReaxFF</w:t>
      </w:r>
      <w:proofErr w:type="spellEnd"/>
      <w:r w:rsidRPr="00FF0716">
        <w:rPr>
          <w:rFonts w:ascii="Times New Roman" w:hAnsi="Times New Roman" w:cs="Times New Roman" w:hint="eastAsia"/>
          <w:sz w:val="24"/>
          <w:szCs w:val="24"/>
        </w:rPr>
        <w:t>力场通过键级来描述体系中的成键和断键，</w:t>
      </w:r>
      <w:proofErr w:type="spellStart"/>
      <w:r w:rsidRPr="00FF0716">
        <w:rPr>
          <w:rFonts w:ascii="Times New Roman" w:hAnsi="Times New Roman" w:cs="Times New Roman" w:hint="eastAsia"/>
          <w:sz w:val="24"/>
          <w:szCs w:val="24"/>
        </w:rPr>
        <w:t>ReaxFF</w:t>
      </w:r>
      <w:proofErr w:type="spellEnd"/>
      <w:r w:rsidRPr="00FF0716">
        <w:rPr>
          <w:rFonts w:ascii="Times New Roman" w:hAnsi="Times New Roman" w:cs="Times New Roman" w:hint="eastAsia"/>
          <w:sz w:val="24"/>
          <w:szCs w:val="24"/>
        </w:rPr>
        <w:t xml:space="preserve"> MD</w:t>
      </w:r>
      <w:r w:rsidRPr="00FF0716">
        <w:rPr>
          <w:rFonts w:ascii="Times New Roman" w:hAnsi="Times New Roman" w:cs="Times New Roman" w:hint="eastAsia"/>
          <w:sz w:val="24"/>
          <w:szCs w:val="24"/>
        </w:rPr>
        <w:t>结合可以模拟较大的体系（</w:t>
      </w:r>
      <w:r w:rsidRPr="00FF0716">
        <w:rPr>
          <w:rFonts w:ascii="Times New Roman" w:hAnsi="Times New Roman" w:cs="Times New Roman" w:hint="eastAsia"/>
          <w:sz w:val="24"/>
          <w:szCs w:val="24"/>
        </w:rPr>
        <w:t>~1000</w:t>
      </w:r>
      <w:r w:rsidRPr="00FF0716">
        <w:rPr>
          <w:rFonts w:ascii="Times New Roman" w:hAnsi="Times New Roman" w:cs="Times New Roman" w:hint="eastAsia"/>
          <w:sz w:val="24"/>
          <w:szCs w:val="24"/>
        </w:rPr>
        <w:t>原子），且不需要对反应路径进行事先的定义，有潜力成为研究复杂煤热解及其它类煤化系热解的强有山工具。本论文巧先基于高性能计算方法进一巧提升了化学反应分子动力学</w:t>
      </w:r>
      <w:proofErr w:type="spellStart"/>
      <w:r w:rsidRPr="00FF0716">
        <w:rPr>
          <w:rFonts w:ascii="Times New Roman" w:hAnsi="Times New Roman" w:cs="Times New Roman" w:hint="eastAsia"/>
          <w:sz w:val="24"/>
          <w:szCs w:val="24"/>
        </w:rPr>
        <w:t>ReaxFF</w:t>
      </w:r>
      <w:proofErr w:type="spellEnd"/>
      <w:r w:rsidRPr="00FF0716">
        <w:rPr>
          <w:rFonts w:ascii="Times New Roman" w:hAnsi="Times New Roman" w:cs="Times New Roman" w:hint="eastAsia"/>
          <w:sz w:val="24"/>
          <w:szCs w:val="24"/>
        </w:rPr>
        <w:t xml:space="preserve"> MD</w:t>
      </w:r>
      <w:r w:rsidRPr="00FF0716">
        <w:rPr>
          <w:rFonts w:ascii="Times New Roman" w:hAnsi="Times New Roman" w:cs="Times New Roman" w:hint="eastAsia"/>
          <w:sz w:val="24"/>
          <w:szCs w:val="24"/>
        </w:rPr>
        <w:t>在桌面计算机上的性能，为快速模拟更大规模的煤热解体系提供了有力的计算程序系统；其次构建了多种大规模的煤模型，并对所构建模型进行了多种模拟条件下的热解研究，探索了不同因素对煤热解行为的影响；最后将</w:t>
      </w:r>
      <w:proofErr w:type="spellStart"/>
      <w:r w:rsidRPr="00FF0716">
        <w:rPr>
          <w:rFonts w:ascii="Times New Roman" w:hAnsi="Times New Roman" w:cs="Times New Roman" w:hint="eastAsia"/>
          <w:sz w:val="24"/>
          <w:szCs w:val="24"/>
        </w:rPr>
        <w:t>ReaxFF</w:t>
      </w:r>
      <w:proofErr w:type="spellEnd"/>
      <w:r w:rsidRPr="00FF0716">
        <w:rPr>
          <w:rFonts w:ascii="Times New Roman" w:hAnsi="Times New Roman" w:cs="Times New Roman" w:hint="eastAsia"/>
          <w:sz w:val="24"/>
          <w:szCs w:val="24"/>
        </w:rPr>
        <w:t xml:space="preserve"> MD</w:t>
      </w:r>
      <w:r w:rsidRPr="00FF0716">
        <w:rPr>
          <w:rFonts w:ascii="Times New Roman" w:hAnsi="Times New Roman" w:cs="Times New Roman" w:hint="eastAsia"/>
          <w:sz w:val="24"/>
          <w:szCs w:val="24"/>
        </w:rPr>
        <w:t>模拟从煤热解体系扩展到类煤体系，即纤维素的热解研究中。</w:t>
      </w:r>
    </w:p>
    <w:p w:rsidR="00612CB7" w:rsidRDefault="00612CB7" w:rsidP="00612CB7">
      <w:pPr>
        <w:widowControl/>
        <w:spacing w:line="360" w:lineRule="auto"/>
        <w:ind w:firstLineChars="200" w:firstLine="657"/>
        <w:jc w:val="left"/>
        <w:rPr>
          <w:rFonts w:ascii="Adobe 黑体 Std R" w:eastAsia="Adobe 黑体 Std R" w:hAnsi="Adobe 黑体 Std R"/>
          <w:b/>
          <w:sz w:val="32"/>
          <w:szCs w:val="32"/>
        </w:rPr>
      </w:pPr>
    </w:p>
    <w:p w:rsidR="00612CB7" w:rsidRPr="0094381D" w:rsidRDefault="00612CB7" w:rsidP="00473A03">
      <w:pPr>
        <w:spacing w:line="360" w:lineRule="auto"/>
      </w:pPr>
    </w:p>
    <w:p w:rsidR="00612CB7" w:rsidRPr="00CB70BB" w:rsidRDefault="00612CB7" w:rsidP="00890E1C">
      <w:pPr>
        <w:spacing w:line="360" w:lineRule="auto"/>
        <w:rPr>
          <w:rFonts w:ascii="Times New Roman" w:hAnsi="Times New Roman" w:cs="Times New Roman"/>
          <w:sz w:val="24"/>
          <w:szCs w:val="24"/>
        </w:rPr>
      </w:pPr>
      <w:r w:rsidRPr="00CB70BB">
        <w:rPr>
          <w:rFonts w:ascii="Times New Roman" w:hAnsi="Times New Roman" w:cs="Times New Roman" w:hint="eastAsia"/>
          <w:sz w:val="24"/>
          <w:szCs w:val="24"/>
        </w:rPr>
        <w:t>能源是人类赖生存和持续发展的重要物质基础。目前世界能源消费均化石燃料为主。煤炭，作为主要的矿物能源和化工原料，在工业发展中发挥着不可替代的作用。煤炭热加工是当前煤炭加工中最重要的工艺，如大规模的炼焦工业。含碳物料在隔绝空气的条件下受热分解形成固体高碳物质的过程统称为炭化或热解，以煤为原料的干溜过程习惯上称为煤焦化或煤干馈，以生产焦炭、煤气和化工产品为目的的煤干饱又称为炼焦。</w:t>
      </w:r>
    </w:p>
    <w:p w:rsidR="00612CB7" w:rsidRPr="00CB70BB" w:rsidRDefault="00612CB7" w:rsidP="00890E1C">
      <w:pPr>
        <w:spacing w:line="360" w:lineRule="auto"/>
        <w:rPr>
          <w:rFonts w:ascii="Times New Roman" w:hAnsi="Times New Roman" w:cs="Times New Roman"/>
          <w:sz w:val="24"/>
          <w:szCs w:val="24"/>
        </w:rPr>
      </w:pPr>
      <w:r w:rsidRPr="00CB70BB">
        <w:rPr>
          <w:rFonts w:ascii="Times New Roman" w:hAnsi="Times New Roman" w:cs="Times New Roman" w:hint="eastAsia"/>
          <w:sz w:val="24"/>
          <w:szCs w:val="24"/>
        </w:rPr>
        <w:t>焦炭广泛用于高炉炼铁、气化和有色金属冶炼等方面，其中高炉用焦量约占焦炭总产量的</w:t>
      </w:r>
      <w:r w:rsidRPr="00CB70BB">
        <w:rPr>
          <w:rFonts w:ascii="Times New Roman" w:hAnsi="Times New Roman" w:cs="Times New Roman" w:hint="eastAsia"/>
          <w:sz w:val="24"/>
          <w:szCs w:val="24"/>
        </w:rPr>
        <w:t>90%</w:t>
      </w:r>
      <w:r w:rsidRPr="00CB70BB">
        <w:rPr>
          <w:rFonts w:ascii="Times New Roman" w:hAnsi="Times New Roman" w:cs="Times New Roman" w:hint="eastAsia"/>
          <w:sz w:val="24"/>
          <w:szCs w:val="24"/>
        </w:rPr>
        <w:t>以上。焦炭的质量直接影响到炼铁的质量。随着高炉大型化以及高压喷吹技术的发展，对焦炭的质量要求日益严格。焦炉生产能耗极大，污染排放极为严重，使研巧者逐渐意识到系统的研究对整个炼焦工艺的必要性。通过炼焦过程的基础研究，可以为实际工艺提供指导，以达到提高焦炭生产率，稳定焦炭质量，降低生产能耗，减少环境污染的目的。</w:t>
      </w:r>
    </w:p>
    <w:p w:rsidR="00612CB7" w:rsidRPr="00CB70BB" w:rsidRDefault="00612CB7" w:rsidP="00890E1C">
      <w:pPr>
        <w:spacing w:line="360" w:lineRule="auto"/>
        <w:rPr>
          <w:rFonts w:ascii="Times New Roman" w:hAnsi="Times New Roman" w:cs="Times New Roman"/>
          <w:sz w:val="24"/>
          <w:szCs w:val="24"/>
        </w:rPr>
      </w:pPr>
      <w:r w:rsidRPr="00CB70BB">
        <w:rPr>
          <w:rFonts w:ascii="Times New Roman" w:hAnsi="Times New Roman" w:cs="Times New Roman" w:hint="eastAsia"/>
          <w:sz w:val="24"/>
          <w:szCs w:val="24"/>
        </w:rPr>
        <w:lastRenderedPageBreak/>
        <w:t>煤的热解是煤转化过程中的第一步，对煤的后续转化（气化、液化、燃烧和焦化等）有着重要的影响，煤的热解与煤的热加工技术极为密切，取得的研究成果对煤炭热加王有直接的指导作用。热解相关研究可指导炼焦工业正确选择原料煤，探索扩大炼焦用煤的途径，从而确定最佳工艺条件，提高产品质量。</w:t>
      </w:r>
    </w:p>
    <w:p w:rsidR="00612CB7" w:rsidRPr="00CB70BB" w:rsidRDefault="00612CB7" w:rsidP="00890E1C">
      <w:pPr>
        <w:spacing w:line="360" w:lineRule="auto"/>
        <w:rPr>
          <w:rFonts w:ascii="Times New Roman" w:hAnsi="Times New Roman" w:cs="Times New Roman"/>
          <w:sz w:val="24"/>
          <w:szCs w:val="24"/>
        </w:rPr>
      </w:pPr>
      <w:r w:rsidRPr="00CB70BB">
        <w:rPr>
          <w:rFonts w:ascii="Times New Roman" w:hAnsi="Times New Roman" w:cs="Times New Roman" w:hint="eastAsia"/>
          <w:sz w:val="24"/>
          <w:szCs w:val="24"/>
        </w:rPr>
        <w:t>煤结构和反应性的研究对优化现有煤转化工艺操作，开发新的煤转化工艺都至关重要，但是，由于煤组成元素的复杂性和由变质环境、变质程度及成煤物种不同引起的煤种多样性，给煤结构和反应性的研究带来了巨大困难。虽然从上世纪初就开始对煤成分和结构进行研究，而且伴随着科技的进步，一系列先进的技术和仪器，如</w:t>
      </w:r>
      <w:r w:rsidRPr="00CB70BB">
        <w:rPr>
          <w:rFonts w:ascii="Times New Roman" w:hAnsi="Times New Roman" w:cs="Times New Roman" w:hint="eastAsia"/>
          <w:sz w:val="24"/>
          <w:szCs w:val="24"/>
        </w:rPr>
        <w:t>TG</w:t>
      </w:r>
      <w:r w:rsidRPr="00CB70BB">
        <w:rPr>
          <w:rFonts w:ascii="Times New Roman" w:hAnsi="Times New Roman" w:cs="Times New Roman" w:hint="eastAsia"/>
          <w:sz w:val="24"/>
          <w:szCs w:val="24"/>
        </w:rPr>
        <w:t>、</w:t>
      </w:r>
      <w:r w:rsidRPr="00CB70BB">
        <w:rPr>
          <w:rFonts w:ascii="Times New Roman" w:hAnsi="Times New Roman" w:cs="Times New Roman" w:hint="eastAsia"/>
          <w:sz w:val="24"/>
          <w:szCs w:val="24"/>
        </w:rPr>
        <w:t>GC/MS</w:t>
      </w:r>
      <w:r w:rsidRPr="00CB70BB">
        <w:rPr>
          <w:rFonts w:ascii="Times New Roman" w:hAnsi="Times New Roman" w:cs="Times New Roman" w:hint="eastAsia"/>
          <w:sz w:val="24"/>
          <w:szCs w:val="24"/>
        </w:rPr>
        <w:t>、</w:t>
      </w:r>
      <w:r w:rsidRPr="00CB70BB">
        <w:rPr>
          <w:rFonts w:ascii="Times New Roman" w:hAnsi="Times New Roman" w:cs="Times New Roman" w:hint="eastAsia"/>
          <w:sz w:val="24"/>
          <w:szCs w:val="24"/>
        </w:rPr>
        <w:t>NMR</w:t>
      </w:r>
      <w:r w:rsidRPr="00CB70BB">
        <w:rPr>
          <w:rFonts w:ascii="Times New Roman" w:hAnsi="Times New Roman" w:cs="Times New Roman" w:hint="eastAsia"/>
          <w:sz w:val="24"/>
          <w:szCs w:val="24"/>
        </w:rPr>
        <w:t>、</w:t>
      </w:r>
      <w:r w:rsidRPr="00CB70BB">
        <w:rPr>
          <w:rFonts w:ascii="Times New Roman" w:hAnsi="Times New Roman" w:cs="Times New Roman" w:hint="eastAsia"/>
          <w:sz w:val="24"/>
          <w:szCs w:val="24"/>
        </w:rPr>
        <w:t>HRTEM</w:t>
      </w:r>
      <w:r w:rsidRPr="00CB70BB">
        <w:rPr>
          <w:rFonts w:ascii="Times New Roman" w:hAnsi="Times New Roman" w:cs="Times New Roman" w:hint="eastAsia"/>
          <w:sz w:val="24"/>
          <w:szCs w:val="24"/>
        </w:rPr>
        <w:t>、</w:t>
      </w:r>
      <w:r w:rsidRPr="00CB70BB">
        <w:rPr>
          <w:rFonts w:ascii="Times New Roman" w:hAnsi="Times New Roman" w:cs="Times New Roman" w:hint="eastAsia"/>
          <w:sz w:val="24"/>
          <w:szCs w:val="24"/>
        </w:rPr>
        <w:t>XRD</w:t>
      </w:r>
      <w:r w:rsidRPr="00CB70BB">
        <w:rPr>
          <w:rFonts w:ascii="Times New Roman" w:hAnsi="Times New Roman" w:cs="Times New Roman" w:hint="eastAsia"/>
          <w:sz w:val="24"/>
          <w:szCs w:val="24"/>
        </w:rPr>
        <w:t>、</w:t>
      </w:r>
      <w:r w:rsidRPr="00CB70BB">
        <w:rPr>
          <w:rFonts w:ascii="Times New Roman" w:hAnsi="Times New Roman" w:cs="Times New Roman" w:hint="eastAsia"/>
          <w:sz w:val="24"/>
          <w:szCs w:val="24"/>
        </w:rPr>
        <w:t>XPS</w:t>
      </w:r>
      <w:r w:rsidRPr="00CB70BB">
        <w:rPr>
          <w:rFonts w:ascii="Times New Roman" w:hAnsi="Times New Roman" w:cs="Times New Roman" w:hint="eastAsia"/>
          <w:sz w:val="24"/>
          <w:szCs w:val="24"/>
        </w:rPr>
        <w:t>和</w:t>
      </w:r>
      <w:r w:rsidRPr="00CB70BB">
        <w:rPr>
          <w:rFonts w:ascii="Times New Roman" w:hAnsi="Times New Roman" w:cs="Times New Roman" w:hint="eastAsia"/>
          <w:sz w:val="24"/>
          <w:szCs w:val="24"/>
        </w:rPr>
        <w:t>FT</w:t>
      </w:r>
      <w:r w:rsidRPr="00CB70BB">
        <w:rPr>
          <w:rFonts w:ascii="Times New Roman" w:hAnsi="Times New Roman" w:cs="Times New Roman" w:hint="eastAsia"/>
          <w:sz w:val="24"/>
          <w:szCs w:val="24"/>
        </w:rPr>
        <w:t>化等均可用于煤结构和热解反应性的研究上，但是截至目前，对煤的物理结构、化学结构及热解过程的认识仍然存在较多的疑问。</w:t>
      </w:r>
    </w:p>
    <w:p w:rsidR="00612CB7" w:rsidRPr="00283A5B" w:rsidRDefault="00612CB7" w:rsidP="00890E1C">
      <w:pPr>
        <w:spacing w:line="360" w:lineRule="auto"/>
      </w:pPr>
      <w:r w:rsidRPr="00CB70BB">
        <w:rPr>
          <w:rFonts w:ascii="Times New Roman" w:hAnsi="Times New Roman" w:cs="Times New Roman" w:hint="eastAsia"/>
          <w:sz w:val="24"/>
          <w:szCs w:val="24"/>
        </w:rPr>
        <w:t>随着计算机和模拟手段的发展，研究者们开始尝试从微观尺度对煤的物理化学性质进行研巧，探讨煤热解过程中所表现的内在机理，为煤转化新工艺的开发提供理论支持。煤热解气体产物，如</w:t>
      </w:r>
      <w:r w:rsidRPr="00CB70BB">
        <w:rPr>
          <w:rFonts w:ascii="Times New Roman" w:hAnsi="Times New Roman" w:cs="Times New Roman" w:hint="eastAsia"/>
          <w:sz w:val="24"/>
          <w:szCs w:val="24"/>
        </w:rPr>
        <w:t>H2</w:t>
      </w:r>
      <w:r w:rsidRPr="00CB70BB">
        <w:rPr>
          <w:rFonts w:ascii="Times New Roman" w:hAnsi="Times New Roman" w:cs="Times New Roman" w:hint="eastAsia"/>
          <w:sz w:val="24"/>
          <w:szCs w:val="24"/>
        </w:rPr>
        <w:t>、</w:t>
      </w:r>
      <w:r w:rsidRPr="00CB70BB">
        <w:rPr>
          <w:rFonts w:ascii="Times New Roman" w:hAnsi="Times New Roman" w:cs="Times New Roman" w:hint="eastAsia"/>
          <w:sz w:val="24"/>
          <w:szCs w:val="24"/>
        </w:rPr>
        <w:t>CH4</w:t>
      </w:r>
      <w:r w:rsidRPr="00CB70BB">
        <w:rPr>
          <w:rFonts w:ascii="Times New Roman" w:hAnsi="Times New Roman" w:cs="Times New Roman" w:hint="eastAsia"/>
          <w:sz w:val="24"/>
          <w:szCs w:val="24"/>
        </w:rPr>
        <w:t>、</w:t>
      </w:r>
      <w:r w:rsidRPr="00CB70BB">
        <w:rPr>
          <w:rFonts w:ascii="Times New Roman" w:hAnsi="Times New Roman" w:cs="Times New Roman" w:hint="eastAsia"/>
          <w:sz w:val="24"/>
          <w:szCs w:val="24"/>
        </w:rPr>
        <w:t>CO</w:t>
      </w:r>
      <w:r w:rsidRPr="00CB70BB">
        <w:rPr>
          <w:rFonts w:ascii="Times New Roman" w:hAnsi="Times New Roman" w:cs="Times New Roman" w:hint="eastAsia"/>
          <w:sz w:val="24"/>
          <w:szCs w:val="24"/>
        </w:rPr>
        <w:t>、</w:t>
      </w:r>
      <w:r w:rsidRPr="00CB70BB">
        <w:rPr>
          <w:rFonts w:ascii="Times New Roman" w:hAnsi="Times New Roman" w:cs="Times New Roman" w:hint="eastAsia"/>
          <w:sz w:val="24"/>
          <w:szCs w:val="24"/>
        </w:rPr>
        <w:t>CO2H2S</w:t>
      </w:r>
      <w:r w:rsidRPr="00CB70BB">
        <w:rPr>
          <w:rFonts w:ascii="Times New Roman" w:hAnsi="Times New Roman" w:cs="Times New Roman" w:hint="eastAsia"/>
          <w:sz w:val="24"/>
          <w:szCs w:val="24"/>
        </w:rPr>
        <w:t>和</w:t>
      </w:r>
      <w:r w:rsidRPr="00CB70BB">
        <w:rPr>
          <w:rFonts w:ascii="Times New Roman" w:hAnsi="Times New Roman" w:cs="Times New Roman" w:hint="eastAsia"/>
          <w:sz w:val="24"/>
          <w:szCs w:val="24"/>
        </w:rPr>
        <w:t>HCN</w:t>
      </w:r>
      <w:r w:rsidRPr="00CB70BB">
        <w:rPr>
          <w:rFonts w:ascii="Times New Roman" w:hAnsi="Times New Roman" w:cs="Times New Roman" w:hint="eastAsia"/>
          <w:sz w:val="24"/>
          <w:szCs w:val="24"/>
        </w:rPr>
        <w:t>等的形成与特定官能团或煤结构有关，因此借助基于反应力场的分子动力学模拟，可以更深入探究煤的热解反应机理。</w:t>
      </w:r>
    </w:p>
    <w:p w:rsidR="00612CB7" w:rsidRPr="00CB70BB" w:rsidRDefault="00612CB7" w:rsidP="00890E1C">
      <w:pPr>
        <w:spacing w:line="360" w:lineRule="auto"/>
      </w:pPr>
    </w:p>
    <w:p w:rsidR="00612CB7" w:rsidRDefault="00612CB7" w:rsidP="00DC0332">
      <w:pPr>
        <w:spacing w:line="360" w:lineRule="auto"/>
      </w:pPr>
    </w:p>
    <w:p w:rsidR="00612CB7" w:rsidRPr="00283A5B" w:rsidRDefault="00612CB7" w:rsidP="00DC0332">
      <w:pPr>
        <w:spacing w:line="360" w:lineRule="auto"/>
      </w:pPr>
    </w:p>
    <w:p w:rsidR="00612CB7" w:rsidRDefault="00612CB7" w:rsidP="00612CB7">
      <w:pPr>
        <w:spacing w:line="360" w:lineRule="auto"/>
        <w:outlineLvl w:val="1"/>
      </w:pPr>
      <w:bookmarkStart w:id="2" w:name="_Toc715717"/>
      <w:r>
        <w:rPr>
          <w:rFonts w:hint="eastAsia"/>
        </w:rPr>
        <w:t xml:space="preserve">1.2 </w:t>
      </w:r>
      <w:r>
        <w:rPr>
          <w:rFonts w:hint="eastAsia"/>
        </w:rPr>
        <w:t>煤大分子结构及分子模拟</w:t>
      </w:r>
      <w:bookmarkEnd w:id="2"/>
    </w:p>
    <w:p w:rsidR="00612CB7" w:rsidRDefault="00612CB7" w:rsidP="00612CB7">
      <w:pPr>
        <w:widowControl/>
        <w:spacing w:line="360" w:lineRule="auto"/>
        <w:ind w:firstLineChars="200" w:firstLine="480"/>
        <w:jc w:val="left"/>
        <w:rPr>
          <w:kern w:val="0"/>
          <w:sz w:val="24"/>
        </w:rPr>
      </w:pPr>
      <w:r>
        <w:rPr>
          <w:kern w:val="0"/>
          <w:sz w:val="24"/>
        </w:rPr>
        <w:t>煤炭作为重要的一次性能源燃料，与人们的日常生活息息相关，探讨研究煤的结构与组成至关重要，也是充分认识、了解煤的基础。</w:t>
      </w:r>
      <w:r>
        <w:rPr>
          <w:bCs/>
          <w:kern w:val="0"/>
          <w:sz w:val="24"/>
        </w:rPr>
        <w:t>为了提高煤炭的资源利用率，人们从上世纪</w:t>
      </w:r>
      <w:r>
        <w:rPr>
          <w:bCs/>
          <w:kern w:val="0"/>
          <w:sz w:val="24"/>
        </w:rPr>
        <w:t>20</w:t>
      </w:r>
      <w:r>
        <w:rPr>
          <w:bCs/>
          <w:kern w:val="0"/>
          <w:sz w:val="24"/>
        </w:rPr>
        <w:t>年代就开始研究煤的分子结构与组成</w:t>
      </w:r>
      <w:r>
        <w:rPr>
          <w:kern w:val="0"/>
          <w:sz w:val="24"/>
          <w:vertAlign w:val="superscript"/>
        </w:rPr>
        <w:t>[</w:t>
      </w:r>
      <w:r>
        <w:rPr>
          <w:rFonts w:hint="eastAsia"/>
          <w:kern w:val="0"/>
          <w:sz w:val="24"/>
          <w:vertAlign w:val="superscript"/>
        </w:rPr>
        <w:t>4</w:t>
      </w:r>
      <w:r>
        <w:rPr>
          <w:kern w:val="0"/>
          <w:sz w:val="24"/>
          <w:vertAlign w:val="superscript"/>
        </w:rPr>
        <w:t>]</w:t>
      </w:r>
      <w:r>
        <w:rPr>
          <w:kern w:val="0"/>
          <w:sz w:val="24"/>
        </w:rPr>
        <w:t>，之后煤结构的研究不断发展。</w:t>
      </w:r>
      <w:r>
        <w:rPr>
          <w:kern w:val="0"/>
          <w:sz w:val="24"/>
        </w:rPr>
        <w:t>1942</w:t>
      </w:r>
      <w:r>
        <w:rPr>
          <w:kern w:val="0"/>
          <w:sz w:val="24"/>
        </w:rPr>
        <w:t>年</w:t>
      </w:r>
      <w:r>
        <w:rPr>
          <w:kern w:val="0"/>
          <w:sz w:val="24"/>
        </w:rPr>
        <w:t>Fuchs</w:t>
      </w:r>
      <w:r>
        <w:rPr>
          <w:kern w:val="0"/>
          <w:sz w:val="24"/>
          <w:vertAlign w:val="superscript"/>
        </w:rPr>
        <w:t>[</w:t>
      </w:r>
      <w:r>
        <w:rPr>
          <w:rFonts w:hint="eastAsia"/>
          <w:kern w:val="0"/>
          <w:sz w:val="24"/>
          <w:vertAlign w:val="superscript"/>
        </w:rPr>
        <w:t>5</w:t>
      </w:r>
      <w:r>
        <w:rPr>
          <w:kern w:val="0"/>
          <w:sz w:val="24"/>
          <w:vertAlign w:val="superscript"/>
        </w:rPr>
        <w:t>]</w:t>
      </w:r>
      <w:r>
        <w:rPr>
          <w:kern w:val="0"/>
          <w:sz w:val="24"/>
        </w:rPr>
        <w:t>第一次将煤大分子结构模型的概念引入到煤结构研究中，并且建立了了第一个煤结构模型，</w:t>
      </w:r>
      <w:r>
        <w:rPr>
          <w:bCs/>
          <w:kern w:val="0"/>
          <w:sz w:val="24"/>
        </w:rPr>
        <w:t>Fuchs</w:t>
      </w:r>
      <w:r>
        <w:rPr>
          <w:bCs/>
          <w:kern w:val="0"/>
          <w:sz w:val="24"/>
        </w:rPr>
        <w:t>模型</w:t>
      </w:r>
      <w:r>
        <w:rPr>
          <w:rFonts w:hint="eastAsia"/>
          <w:bCs/>
          <w:kern w:val="0"/>
          <w:sz w:val="24"/>
        </w:rPr>
        <w:t>（如图</w:t>
      </w:r>
      <w:r>
        <w:rPr>
          <w:rFonts w:hint="eastAsia"/>
          <w:bCs/>
          <w:kern w:val="0"/>
          <w:sz w:val="24"/>
        </w:rPr>
        <w:t>1-1</w:t>
      </w:r>
      <w:r>
        <w:rPr>
          <w:rFonts w:hint="eastAsia"/>
          <w:bCs/>
          <w:kern w:val="0"/>
          <w:sz w:val="24"/>
        </w:rPr>
        <w:t>）</w:t>
      </w:r>
      <w:r>
        <w:rPr>
          <w:bCs/>
          <w:kern w:val="0"/>
          <w:sz w:val="24"/>
        </w:rPr>
        <w:t>是</w:t>
      </w:r>
      <w:r>
        <w:rPr>
          <w:bCs/>
          <w:kern w:val="0"/>
          <w:sz w:val="24"/>
        </w:rPr>
        <w:t>20</w:t>
      </w:r>
      <w:r>
        <w:rPr>
          <w:bCs/>
          <w:kern w:val="0"/>
          <w:sz w:val="24"/>
        </w:rPr>
        <w:t>世纪</w:t>
      </w:r>
      <w:r>
        <w:rPr>
          <w:rFonts w:hint="eastAsia"/>
          <w:bCs/>
          <w:kern w:val="0"/>
          <w:sz w:val="24"/>
        </w:rPr>
        <w:t>50</w:t>
      </w:r>
      <w:r>
        <w:rPr>
          <w:bCs/>
          <w:kern w:val="0"/>
          <w:sz w:val="24"/>
        </w:rPr>
        <w:t>年代</w:t>
      </w:r>
      <w:r>
        <w:rPr>
          <w:rFonts w:hint="eastAsia"/>
          <w:bCs/>
          <w:kern w:val="0"/>
          <w:sz w:val="24"/>
        </w:rPr>
        <w:t>最具代表性的煤化学结构模型</w:t>
      </w:r>
      <w:r>
        <w:rPr>
          <w:bCs/>
          <w:kern w:val="0"/>
          <w:sz w:val="24"/>
        </w:rPr>
        <w:t>，该模型由</w:t>
      </w:r>
      <w:r>
        <w:rPr>
          <w:rFonts w:hint="eastAsia"/>
          <w:bCs/>
          <w:kern w:val="0"/>
          <w:sz w:val="24"/>
        </w:rPr>
        <w:t>数量较多</w:t>
      </w:r>
      <w:r>
        <w:rPr>
          <w:bCs/>
          <w:kern w:val="0"/>
          <w:sz w:val="24"/>
        </w:rPr>
        <w:t>的蜂窝状缩合芳香环和其周围的含氧官能团所组成，</w:t>
      </w:r>
      <w:r>
        <w:rPr>
          <w:kern w:val="0"/>
          <w:sz w:val="24"/>
        </w:rPr>
        <w:t>为之后煤结构模型的发展打下了坚实的基础。</w:t>
      </w:r>
    </w:p>
    <w:p w:rsidR="00612CB7" w:rsidRDefault="00612CB7" w:rsidP="00612CB7">
      <w:pPr>
        <w:widowControl/>
        <w:spacing w:line="360" w:lineRule="auto"/>
        <w:ind w:firstLineChars="200" w:firstLine="480"/>
        <w:jc w:val="left"/>
        <w:rPr>
          <w:kern w:val="0"/>
          <w:sz w:val="24"/>
        </w:rPr>
      </w:pPr>
      <w:r>
        <w:rPr>
          <w:kern w:val="0"/>
          <w:sz w:val="24"/>
        </w:rPr>
        <w:t>1959</w:t>
      </w:r>
      <w:r>
        <w:rPr>
          <w:kern w:val="0"/>
          <w:sz w:val="24"/>
        </w:rPr>
        <w:t>年和</w:t>
      </w:r>
      <w:r>
        <w:rPr>
          <w:kern w:val="0"/>
          <w:sz w:val="24"/>
        </w:rPr>
        <w:t>1960</w:t>
      </w:r>
      <w:r>
        <w:rPr>
          <w:kern w:val="0"/>
          <w:sz w:val="24"/>
        </w:rPr>
        <w:t>年</w:t>
      </w:r>
      <w:r>
        <w:rPr>
          <w:kern w:val="0"/>
          <w:sz w:val="24"/>
        </w:rPr>
        <w:t>Given</w:t>
      </w:r>
      <w:r>
        <w:rPr>
          <w:kern w:val="0"/>
          <w:sz w:val="24"/>
        </w:rPr>
        <w:t>先后在</w:t>
      </w:r>
      <w:r>
        <w:rPr>
          <w:kern w:val="0"/>
          <w:sz w:val="24"/>
        </w:rPr>
        <w:t>Nature</w:t>
      </w:r>
      <w:r>
        <w:rPr>
          <w:kern w:val="0"/>
          <w:sz w:val="24"/>
          <w:vertAlign w:val="superscript"/>
        </w:rPr>
        <w:t>[</w:t>
      </w:r>
      <w:r>
        <w:rPr>
          <w:rFonts w:hint="eastAsia"/>
          <w:kern w:val="0"/>
          <w:sz w:val="24"/>
          <w:vertAlign w:val="superscript"/>
        </w:rPr>
        <w:t>6</w:t>
      </w:r>
      <w:r>
        <w:rPr>
          <w:kern w:val="0"/>
          <w:sz w:val="24"/>
          <w:vertAlign w:val="superscript"/>
        </w:rPr>
        <w:t>]</w:t>
      </w:r>
      <w:r>
        <w:rPr>
          <w:kern w:val="0"/>
          <w:sz w:val="24"/>
        </w:rPr>
        <w:t>杂志和</w:t>
      </w:r>
      <w:r>
        <w:rPr>
          <w:kern w:val="0"/>
          <w:sz w:val="24"/>
        </w:rPr>
        <w:t>Fuel</w:t>
      </w:r>
      <w:r>
        <w:rPr>
          <w:kern w:val="0"/>
          <w:sz w:val="24"/>
          <w:vertAlign w:val="superscript"/>
        </w:rPr>
        <w:t>[</w:t>
      </w:r>
      <w:r>
        <w:rPr>
          <w:rFonts w:hint="eastAsia"/>
          <w:kern w:val="0"/>
          <w:sz w:val="24"/>
          <w:vertAlign w:val="superscript"/>
        </w:rPr>
        <w:t>7</w:t>
      </w:r>
      <w:r>
        <w:rPr>
          <w:kern w:val="0"/>
          <w:sz w:val="24"/>
          <w:vertAlign w:val="superscript"/>
        </w:rPr>
        <w:t>]</w:t>
      </w:r>
      <w:r>
        <w:rPr>
          <w:kern w:val="0"/>
          <w:sz w:val="24"/>
        </w:rPr>
        <w:t>杂志上发表了两篇有关于煤结构模型的研究论文，提出了著名的</w:t>
      </w:r>
      <w:r>
        <w:rPr>
          <w:kern w:val="0"/>
          <w:sz w:val="24"/>
        </w:rPr>
        <w:t>Given</w:t>
      </w:r>
      <w:r>
        <w:rPr>
          <w:kern w:val="0"/>
          <w:sz w:val="24"/>
        </w:rPr>
        <w:t>煤大分子</w:t>
      </w:r>
      <w:r>
        <w:rPr>
          <w:rFonts w:hint="eastAsia"/>
          <w:kern w:val="0"/>
          <w:sz w:val="24"/>
        </w:rPr>
        <w:t>结构</w:t>
      </w:r>
      <w:r>
        <w:rPr>
          <w:kern w:val="0"/>
          <w:sz w:val="24"/>
        </w:rPr>
        <w:t>模型。</w:t>
      </w:r>
      <w:r>
        <w:rPr>
          <w:bCs/>
          <w:kern w:val="0"/>
          <w:sz w:val="24"/>
        </w:rPr>
        <w:t>该模型中</w:t>
      </w:r>
      <w:r>
        <w:rPr>
          <w:bCs/>
          <w:kern w:val="0"/>
          <w:sz w:val="24"/>
        </w:rPr>
        <w:lastRenderedPageBreak/>
        <w:t>氮原子以</w:t>
      </w:r>
      <w:r>
        <w:rPr>
          <w:rFonts w:hint="eastAsia"/>
          <w:bCs/>
          <w:kern w:val="0"/>
          <w:sz w:val="24"/>
        </w:rPr>
        <w:t>吡啶环的</w:t>
      </w:r>
      <w:r>
        <w:rPr>
          <w:bCs/>
          <w:kern w:val="0"/>
          <w:sz w:val="24"/>
        </w:rPr>
        <w:t>形式存在，含氧官能团有</w:t>
      </w:r>
      <w:r>
        <w:rPr>
          <w:rFonts w:hint="eastAsia"/>
          <w:bCs/>
          <w:kern w:val="0"/>
          <w:sz w:val="24"/>
        </w:rPr>
        <w:t>羰基、</w:t>
      </w:r>
      <w:r>
        <w:rPr>
          <w:bCs/>
          <w:kern w:val="0"/>
          <w:sz w:val="24"/>
        </w:rPr>
        <w:t>羟基、醌基等，这一模型正确</w:t>
      </w:r>
      <w:r>
        <w:rPr>
          <w:rFonts w:hint="eastAsia"/>
          <w:bCs/>
          <w:kern w:val="0"/>
          <w:sz w:val="24"/>
        </w:rPr>
        <w:t>反映了</w:t>
      </w:r>
      <w:r>
        <w:rPr>
          <w:bCs/>
          <w:kern w:val="0"/>
          <w:sz w:val="24"/>
        </w:rPr>
        <w:t>年轻烟煤中</w:t>
      </w:r>
      <w:r>
        <w:rPr>
          <w:rFonts w:hint="eastAsia"/>
          <w:bCs/>
          <w:kern w:val="0"/>
          <w:sz w:val="24"/>
        </w:rPr>
        <w:t>所</w:t>
      </w:r>
      <w:r>
        <w:rPr>
          <w:bCs/>
          <w:kern w:val="0"/>
          <w:sz w:val="24"/>
        </w:rPr>
        <w:t>没有</w:t>
      </w:r>
      <w:r>
        <w:rPr>
          <w:rFonts w:hint="eastAsia"/>
          <w:bCs/>
          <w:kern w:val="0"/>
          <w:sz w:val="24"/>
        </w:rPr>
        <w:t>缩合程度较大</w:t>
      </w:r>
      <w:r>
        <w:rPr>
          <w:bCs/>
          <w:kern w:val="0"/>
          <w:sz w:val="24"/>
        </w:rPr>
        <w:t>的芳香环，分子呈线性排列，虽然该模型不能代表煤的真实模型但仍被广大学者所赞同</w:t>
      </w:r>
      <w:r>
        <w:rPr>
          <w:rFonts w:hint="eastAsia"/>
          <w:bCs/>
          <w:kern w:val="0"/>
          <w:sz w:val="24"/>
        </w:rPr>
        <w:t>。</w:t>
      </w:r>
    </w:p>
    <w:p w:rsidR="00612CB7" w:rsidRDefault="00612CB7" w:rsidP="00612CB7">
      <w:pPr>
        <w:widowControl/>
        <w:spacing w:line="360" w:lineRule="auto"/>
        <w:ind w:firstLineChars="200" w:firstLine="420"/>
        <w:jc w:val="center"/>
        <w:rPr>
          <w:kern w:val="0"/>
          <w:szCs w:val="21"/>
        </w:rPr>
      </w:pPr>
      <w:r>
        <w:rPr>
          <w:rFonts w:hint="eastAsia"/>
          <w:noProof/>
          <w:kern w:val="0"/>
          <w:szCs w:val="21"/>
        </w:rPr>
        <w:drawing>
          <wp:inline distT="0" distB="0" distL="0" distR="0" wp14:anchorId="74CF10DA" wp14:editId="46C66C69">
            <wp:extent cx="3370580" cy="1562735"/>
            <wp:effectExtent l="0" t="0" r="1270" b="0"/>
            <wp:docPr id="31" name="图片 31" descr="QQ截图20180327104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QQ截图2018032710472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70580" cy="1562735"/>
                    </a:xfrm>
                    <a:prstGeom prst="rect">
                      <a:avLst/>
                    </a:prstGeom>
                    <a:noFill/>
                    <a:ln>
                      <a:noFill/>
                    </a:ln>
                  </pic:spPr>
                </pic:pic>
              </a:graphicData>
            </a:graphic>
          </wp:inline>
        </w:drawing>
      </w:r>
    </w:p>
    <w:p w:rsidR="00612CB7" w:rsidRDefault="00612CB7" w:rsidP="00612CB7">
      <w:pPr>
        <w:widowControl/>
        <w:ind w:firstLineChars="200" w:firstLine="420"/>
        <w:jc w:val="center"/>
        <w:rPr>
          <w:kern w:val="0"/>
          <w:szCs w:val="21"/>
        </w:rPr>
      </w:pPr>
      <w:r>
        <w:rPr>
          <w:rFonts w:hint="eastAsia"/>
          <w:kern w:val="0"/>
          <w:szCs w:val="21"/>
        </w:rPr>
        <w:t>图</w:t>
      </w:r>
      <w:r>
        <w:rPr>
          <w:rFonts w:hint="eastAsia"/>
          <w:kern w:val="0"/>
          <w:szCs w:val="21"/>
        </w:rPr>
        <w:t>1-1 Fuchs</w:t>
      </w:r>
      <w:r>
        <w:rPr>
          <w:rFonts w:hint="eastAsia"/>
          <w:kern w:val="0"/>
          <w:szCs w:val="21"/>
        </w:rPr>
        <w:t>模型</w:t>
      </w:r>
    </w:p>
    <w:p w:rsidR="00612CB7" w:rsidRDefault="00612CB7" w:rsidP="00612CB7">
      <w:pPr>
        <w:widowControl/>
        <w:ind w:firstLineChars="200" w:firstLine="420"/>
        <w:jc w:val="center"/>
        <w:rPr>
          <w:kern w:val="0"/>
          <w:szCs w:val="21"/>
        </w:rPr>
      </w:pPr>
      <w:r>
        <w:rPr>
          <w:rFonts w:hint="eastAsia"/>
          <w:kern w:val="0"/>
          <w:szCs w:val="21"/>
        </w:rPr>
        <w:t>Figure 1-1 Fuchs model</w:t>
      </w:r>
    </w:p>
    <w:p w:rsidR="00612CB7" w:rsidRDefault="00612CB7" w:rsidP="00612CB7">
      <w:pPr>
        <w:widowControl/>
        <w:spacing w:line="360" w:lineRule="auto"/>
        <w:ind w:firstLineChars="200" w:firstLine="420"/>
        <w:jc w:val="center"/>
        <w:rPr>
          <w:kern w:val="0"/>
          <w:szCs w:val="21"/>
        </w:rPr>
      </w:pPr>
      <w:r>
        <w:rPr>
          <w:rFonts w:hint="eastAsia"/>
          <w:noProof/>
          <w:kern w:val="0"/>
          <w:szCs w:val="21"/>
        </w:rPr>
        <w:drawing>
          <wp:inline distT="0" distB="0" distL="0" distR="0" wp14:anchorId="4539E3AB" wp14:editId="58DFE3B2">
            <wp:extent cx="3402330" cy="2169160"/>
            <wp:effectExtent l="0" t="0" r="7620" b="2540"/>
            <wp:docPr id="30" name="图片 30" descr="QQ截图2018032711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QQ截图201803271101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2330" cy="2169160"/>
                    </a:xfrm>
                    <a:prstGeom prst="rect">
                      <a:avLst/>
                    </a:prstGeom>
                    <a:noFill/>
                    <a:ln>
                      <a:noFill/>
                    </a:ln>
                  </pic:spPr>
                </pic:pic>
              </a:graphicData>
            </a:graphic>
          </wp:inline>
        </w:drawing>
      </w:r>
    </w:p>
    <w:p w:rsidR="00612CB7" w:rsidRDefault="00612CB7" w:rsidP="00612CB7">
      <w:pPr>
        <w:widowControl/>
        <w:ind w:firstLineChars="200" w:firstLine="420"/>
        <w:jc w:val="center"/>
        <w:rPr>
          <w:kern w:val="0"/>
          <w:szCs w:val="21"/>
        </w:rPr>
      </w:pPr>
      <w:r>
        <w:rPr>
          <w:rFonts w:hint="eastAsia"/>
          <w:kern w:val="0"/>
          <w:szCs w:val="21"/>
        </w:rPr>
        <w:t>图</w:t>
      </w:r>
      <w:r>
        <w:rPr>
          <w:rFonts w:hint="eastAsia"/>
          <w:kern w:val="0"/>
          <w:szCs w:val="21"/>
        </w:rPr>
        <w:t>1-2 Given</w:t>
      </w:r>
      <w:r>
        <w:rPr>
          <w:rFonts w:hint="eastAsia"/>
          <w:kern w:val="0"/>
          <w:szCs w:val="21"/>
        </w:rPr>
        <w:t>模型</w:t>
      </w:r>
    </w:p>
    <w:p w:rsidR="00612CB7" w:rsidRDefault="00612CB7" w:rsidP="00612CB7">
      <w:pPr>
        <w:widowControl/>
        <w:ind w:firstLineChars="200" w:firstLine="420"/>
        <w:jc w:val="center"/>
        <w:rPr>
          <w:kern w:val="0"/>
          <w:szCs w:val="21"/>
        </w:rPr>
      </w:pPr>
      <w:r>
        <w:rPr>
          <w:rFonts w:hint="eastAsia"/>
          <w:kern w:val="0"/>
          <w:szCs w:val="21"/>
        </w:rPr>
        <w:t>Figure 1-2 Given model</w:t>
      </w:r>
    </w:p>
    <w:p w:rsidR="00612CB7" w:rsidRDefault="00612CB7" w:rsidP="00612CB7">
      <w:pPr>
        <w:widowControl/>
        <w:spacing w:line="360" w:lineRule="auto"/>
        <w:ind w:firstLineChars="200" w:firstLine="480"/>
        <w:jc w:val="left"/>
        <w:rPr>
          <w:kern w:val="0"/>
          <w:sz w:val="24"/>
        </w:rPr>
      </w:pPr>
      <w:r>
        <w:rPr>
          <w:bCs/>
          <w:kern w:val="0"/>
          <w:sz w:val="24"/>
        </w:rPr>
        <w:t>20</w:t>
      </w:r>
      <w:r>
        <w:rPr>
          <w:bCs/>
          <w:kern w:val="0"/>
          <w:sz w:val="24"/>
        </w:rPr>
        <w:t>世纪</w:t>
      </w:r>
      <w:r>
        <w:rPr>
          <w:bCs/>
          <w:kern w:val="0"/>
          <w:sz w:val="24"/>
        </w:rPr>
        <w:t>70</w:t>
      </w:r>
      <w:r>
        <w:rPr>
          <w:bCs/>
          <w:kern w:val="0"/>
          <w:sz w:val="24"/>
        </w:rPr>
        <w:t>年代</w:t>
      </w:r>
      <w:r>
        <w:rPr>
          <w:bCs/>
          <w:kern w:val="0"/>
          <w:sz w:val="24"/>
        </w:rPr>
        <w:t>Wiser</w:t>
      </w:r>
      <w:r>
        <w:rPr>
          <w:bCs/>
          <w:kern w:val="0"/>
          <w:sz w:val="24"/>
        </w:rPr>
        <w:t>模型</w:t>
      </w:r>
      <w:r>
        <w:rPr>
          <w:kern w:val="0"/>
          <w:sz w:val="24"/>
          <w:vertAlign w:val="superscript"/>
        </w:rPr>
        <w:t>[</w:t>
      </w:r>
      <w:r>
        <w:rPr>
          <w:rFonts w:hint="eastAsia"/>
          <w:kern w:val="0"/>
          <w:sz w:val="24"/>
          <w:vertAlign w:val="superscript"/>
        </w:rPr>
        <w:t>8</w:t>
      </w:r>
      <w:r>
        <w:rPr>
          <w:kern w:val="0"/>
          <w:sz w:val="24"/>
          <w:vertAlign w:val="superscript"/>
        </w:rPr>
        <w:t>]</w:t>
      </w:r>
      <w:r>
        <w:rPr>
          <w:bCs/>
          <w:kern w:val="0"/>
          <w:sz w:val="24"/>
        </w:rPr>
        <w:t>被认为是比较全面合理的</w:t>
      </w:r>
      <w:r>
        <w:rPr>
          <w:rFonts w:hint="eastAsia"/>
          <w:bCs/>
          <w:kern w:val="0"/>
          <w:sz w:val="24"/>
        </w:rPr>
        <w:t>煤化学</w:t>
      </w:r>
      <w:r>
        <w:rPr>
          <w:bCs/>
          <w:kern w:val="0"/>
          <w:sz w:val="24"/>
        </w:rPr>
        <w:t>模型，</w:t>
      </w:r>
      <w:r>
        <w:rPr>
          <w:rFonts w:hint="eastAsia"/>
          <w:bCs/>
          <w:kern w:val="0"/>
          <w:sz w:val="24"/>
        </w:rPr>
        <w:t>模型中</w:t>
      </w:r>
      <w:r>
        <w:rPr>
          <w:bCs/>
          <w:kern w:val="0"/>
          <w:sz w:val="24"/>
        </w:rPr>
        <w:t>包含了</w:t>
      </w:r>
      <w:r>
        <w:rPr>
          <w:bCs/>
          <w:kern w:val="0"/>
          <w:sz w:val="24"/>
        </w:rPr>
        <w:t>1</w:t>
      </w:r>
      <w:r>
        <w:rPr>
          <w:rFonts w:hint="eastAsia"/>
          <w:bCs/>
          <w:kern w:val="0"/>
          <w:sz w:val="24"/>
        </w:rPr>
        <w:t>~</w:t>
      </w:r>
      <w:r>
        <w:rPr>
          <w:bCs/>
          <w:kern w:val="0"/>
          <w:sz w:val="24"/>
        </w:rPr>
        <w:t>5</w:t>
      </w:r>
      <w:r>
        <w:rPr>
          <w:rFonts w:hint="eastAsia"/>
          <w:bCs/>
          <w:kern w:val="0"/>
          <w:sz w:val="24"/>
        </w:rPr>
        <w:t>个</w:t>
      </w:r>
      <w:r>
        <w:rPr>
          <w:bCs/>
          <w:kern w:val="0"/>
          <w:sz w:val="24"/>
        </w:rPr>
        <w:t>芳香</w:t>
      </w:r>
      <w:r>
        <w:rPr>
          <w:rFonts w:hint="eastAsia"/>
          <w:bCs/>
          <w:kern w:val="0"/>
          <w:sz w:val="24"/>
        </w:rPr>
        <w:t>环</w:t>
      </w:r>
      <w:r>
        <w:rPr>
          <w:bCs/>
          <w:kern w:val="0"/>
          <w:sz w:val="24"/>
        </w:rPr>
        <w:t>结构，</w:t>
      </w:r>
      <w:r>
        <w:rPr>
          <w:rFonts w:hint="eastAsia"/>
          <w:bCs/>
          <w:kern w:val="0"/>
          <w:sz w:val="24"/>
        </w:rPr>
        <w:t>连接芳香</w:t>
      </w:r>
      <w:r>
        <w:rPr>
          <w:bCs/>
          <w:kern w:val="0"/>
          <w:sz w:val="24"/>
        </w:rPr>
        <w:t>结构单元之间的桥键主要是短</w:t>
      </w:r>
      <w:r>
        <w:rPr>
          <w:rFonts w:hint="eastAsia"/>
          <w:bCs/>
          <w:kern w:val="0"/>
          <w:sz w:val="24"/>
        </w:rPr>
        <w:t>链</w:t>
      </w:r>
      <w:r>
        <w:rPr>
          <w:bCs/>
          <w:kern w:val="0"/>
          <w:sz w:val="24"/>
        </w:rPr>
        <w:t>烷</w:t>
      </w:r>
      <w:r>
        <w:rPr>
          <w:rFonts w:hint="eastAsia"/>
          <w:bCs/>
          <w:kern w:val="0"/>
          <w:sz w:val="24"/>
        </w:rPr>
        <w:t>烃</w:t>
      </w:r>
      <w:r>
        <w:rPr>
          <w:bCs/>
          <w:kern w:val="0"/>
          <w:sz w:val="24"/>
        </w:rPr>
        <w:t>、醚键等弱键</w:t>
      </w:r>
      <w:r>
        <w:rPr>
          <w:rFonts w:hint="eastAsia"/>
          <w:bCs/>
          <w:kern w:val="0"/>
          <w:sz w:val="24"/>
        </w:rPr>
        <w:t>，该模</w:t>
      </w:r>
      <w:r>
        <w:rPr>
          <w:bCs/>
          <w:kern w:val="0"/>
          <w:sz w:val="24"/>
        </w:rPr>
        <w:t>型的</w:t>
      </w:r>
      <w:r>
        <w:rPr>
          <w:rFonts w:hint="eastAsia"/>
          <w:bCs/>
          <w:kern w:val="0"/>
          <w:sz w:val="24"/>
        </w:rPr>
        <w:t>缺点是没有考虑到结构模型的立体型与各官能团之间的和谐性</w:t>
      </w:r>
      <w:r>
        <w:rPr>
          <w:bCs/>
          <w:kern w:val="0"/>
          <w:sz w:val="24"/>
        </w:rPr>
        <w:t>。</w:t>
      </w:r>
      <w:r>
        <w:rPr>
          <w:bCs/>
          <w:kern w:val="0"/>
          <w:sz w:val="24"/>
        </w:rPr>
        <w:t>1976</w:t>
      </w:r>
      <w:r>
        <w:rPr>
          <w:bCs/>
          <w:kern w:val="0"/>
          <w:sz w:val="24"/>
        </w:rPr>
        <w:t>年</w:t>
      </w:r>
      <w:proofErr w:type="spellStart"/>
      <w:r>
        <w:rPr>
          <w:bCs/>
          <w:kern w:val="0"/>
          <w:sz w:val="24"/>
        </w:rPr>
        <w:t>Wender</w:t>
      </w:r>
      <w:proofErr w:type="spellEnd"/>
      <w:r>
        <w:rPr>
          <w:kern w:val="0"/>
          <w:sz w:val="24"/>
          <w:vertAlign w:val="superscript"/>
        </w:rPr>
        <w:t>[</w:t>
      </w:r>
      <w:r>
        <w:rPr>
          <w:rFonts w:hint="eastAsia"/>
          <w:kern w:val="0"/>
          <w:sz w:val="24"/>
          <w:vertAlign w:val="superscript"/>
        </w:rPr>
        <w:t>9</w:t>
      </w:r>
      <w:r>
        <w:rPr>
          <w:kern w:val="0"/>
          <w:sz w:val="24"/>
          <w:vertAlign w:val="superscript"/>
        </w:rPr>
        <w:t>]</w:t>
      </w:r>
      <w:r>
        <w:rPr>
          <w:kern w:val="0"/>
          <w:sz w:val="24"/>
        </w:rPr>
        <w:t>提出了褐煤的结构模型，该模型阐述了随着煤</w:t>
      </w:r>
      <w:r>
        <w:rPr>
          <w:rFonts w:hint="eastAsia"/>
          <w:kern w:val="0"/>
          <w:sz w:val="24"/>
        </w:rPr>
        <w:t>变质程度的</w:t>
      </w:r>
      <w:r>
        <w:rPr>
          <w:kern w:val="0"/>
          <w:sz w:val="24"/>
        </w:rPr>
        <w:t>增加煤体内部结构的变化。本田模型</w:t>
      </w:r>
      <w:r>
        <w:rPr>
          <w:kern w:val="0"/>
          <w:sz w:val="24"/>
          <w:vertAlign w:val="superscript"/>
        </w:rPr>
        <w:t>[</w:t>
      </w:r>
      <w:r>
        <w:rPr>
          <w:rFonts w:hint="eastAsia"/>
          <w:kern w:val="0"/>
          <w:sz w:val="24"/>
          <w:vertAlign w:val="superscript"/>
        </w:rPr>
        <w:t>10</w:t>
      </w:r>
      <w:r>
        <w:rPr>
          <w:kern w:val="0"/>
          <w:sz w:val="24"/>
          <w:vertAlign w:val="superscript"/>
        </w:rPr>
        <w:t>]</w:t>
      </w:r>
      <w:r>
        <w:rPr>
          <w:rFonts w:hint="eastAsia"/>
          <w:kern w:val="0"/>
          <w:sz w:val="24"/>
        </w:rPr>
        <w:t>是</w:t>
      </w:r>
      <w:r>
        <w:rPr>
          <w:kern w:val="0"/>
          <w:sz w:val="24"/>
        </w:rPr>
        <w:t>最早考虑到煤中小分子化合物</w:t>
      </w:r>
      <w:r>
        <w:rPr>
          <w:rFonts w:hint="eastAsia"/>
          <w:kern w:val="0"/>
          <w:sz w:val="24"/>
        </w:rPr>
        <w:t>的煤化学结构模型</w:t>
      </w:r>
      <w:r>
        <w:rPr>
          <w:kern w:val="0"/>
          <w:sz w:val="24"/>
        </w:rPr>
        <w:t>，在该模型中</w:t>
      </w:r>
      <w:r>
        <w:rPr>
          <w:rFonts w:hint="eastAsia"/>
          <w:kern w:val="0"/>
          <w:sz w:val="24"/>
        </w:rPr>
        <w:t>主要</w:t>
      </w:r>
      <w:r>
        <w:rPr>
          <w:kern w:val="0"/>
          <w:sz w:val="24"/>
        </w:rPr>
        <w:t>缩合芳环</w:t>
      </w:r>
      <w:r>
        <w:rPr>
          <w:rFonts w:hint="eastAsia"/>
          <w:kern w:val="0"/>
          <w:sz w:val="24"/>
        </w:rPr>
        <w:t>为</w:t>
      </w:r>
      <w:r>
        <w:rPr>
          <w:kern w:val="0"/>
          <w:sz w:val="24"/>
        </w:rPr>
        <w:t>菲</w:t>
      </w:r>
      <w:r>
        <w:rPr>
          <w:rFonts w:hint="eastAsia"/>
          <w:kern w:val="0"/>
          <w:sz w:val="24"/>
        </w:rPr>
        <w:t>环</w:t>
      </w:r>
      <w:r>
        <w:rPr>
          <w:kern w:val="0"/>
          <w:sz w:val="24"/>
        </w:rPr>
        <w:t>，芳环之间以次甲基链连接，</w:t>
      </w:r>
      <w:r>
        <w:rPr>
          <w:rFonts w:hint="eastAsia"/>
          <w:kern w:val="0"/>
          <w:sz w:val="24"/>
        </w:rPr>
        <w:t>模型中氧元素以多种不同的官能团形式存在</w:t>
      </w:r>
      <w:r>
        <w:rPr>
          <w:kern w:val="0"/>
          <w:sz w:val="24"/>
        </w:rPr>
        <w:t>，但是没有</w:t>
      </w:r>
      <w:r>
        <w:rPr>
          <w:rFonts w:hint="eastAsia"/>
          <w:kern w:val="0"/>
          <w:sz w:val="24"/>
        </w:rPr>
        <w:t>添加</w:t>
      </w:r>
      <w:r>
        <w:rPr>
          <w:kern w:val="0"/>
          <w:sz w:val="24"/>
        </w:rPr>
        <w:t>硫元素和氮元素。</w:t>
      </w:r>
    </w:p>
    <w:p w:rsidR="00612CB7" w:rsidRDefault="00612CB7" w:rsidP="00612CB7">
      <w:pPr>
        <w:widowControl/>
        <w:spacing w:line="360" w:lineRule="auto"/>
        <w:ind w:firstLineChars="200" w:firstLine="420"/>
        <w:jc w:val="center"/>
        <w:rPr>
          <w:kern w:val="0"/>
          <w:szCs w:val="21"/>
        </w:rPr>
      </w:pPr>
      <w:r>
        <w:rPr>
          <w:rFonts w:hint="eastAsia"/>
          <w:noProof/>
          <w:kern w:val="0"/>
          <w:szCs w:val="21"/>
        </w:rPr>
        <w:lastRenderedPageBreak/>
        <w:drawing>
          <wp:inline distT="0" distB="0" distL="0" distR="0" wp14:anchorId="202F15EF" wp14:editId="49692560">
            <wp:extent cx="3742690" cy="2647315"/>
            <wp:effectExtent l="0" t="0" r="0" b="635"/>
            <wp:docPr id="29" name="图片 29" descr="QQ截图20180327112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QQ截图201803271127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42690" cy="2647315"/>
                    </a:xfrm>
                    <a:prstGeom prst="rect">
                      <a:avLst/>
                    </a:prstGeom>
                    <a:noFill/>
                    <a:ln>
                      <a:noFill/>
                    </a:ln>
                  </pic:spPr>
                </pic:pic>
              </a:graphicData>
            </a:graphic>
          </wp:inline>
        </w:drawing>
      </w:r>
    </w:p>
    <w:p w:rsidR="00612CB7" w:rsidRDefault="00612CB7" w:rsidP="00612CB7">
      <w:pPr>
        <w:widowControl/>
        <w:ind w:firstLineChars="200" w:firstLine="420"/>
        <w:jc w:val="center"/>
        <w:rPr>
          <w:kern w:val="0"/>
          <w:szCs w:val="21"/>
        </w:rPr>
      </w:pPr>
      <w:r>
        <w:rPr>
          <w:rFonts w:hint="eastAsia"/>
          <w:kern w:val="0"/>
          <w:szCs w:val="21"/>
        </w:rPr>
        <w:t>图</w:t>
      </w:r>
      <w:r>
        <w:rPr>
          <w:rFonts w:hint="eastAsia"/>
          <w:kern w:val="0"/>
          <w:szCs w:val="21"/>
        </w:rPr>
        <w:t>1-3 Wiser</w:t>
      </w:r>
      <w:r>
        <w:rPr>
          <w:rFonts w:hint="eastAsia"/>
          <w:kern w:val="0"/>
          <w:szCs w:val="21"/>
        </w:rPr>
        <w:t>模型</w:t>
      </w:r>
    </w:p>
    <w:p w:rsidR="00612CB7" w:rsidRDefault="00612CB7" w:rsidP="00612CB7">
      <w:pPr>
        <w:widowControl/>
        <w:ind w:firstLineChars="200" w:firstLine="420"/>
        <w:jc w:val="center"/>
        <w:rPr>
          <w:kern w:val="0"/>
          <w:szCs w:val="21"/>
        </w:rPr>
      </w:pPr>
      <w:r>
        <w:rPr>
          <w:rFonts w:hint="eastAsia"/>
          <w:kern w:val="0"/>
          <w:szCs w:val="21"/>
        </w:rPr>
        <w:t>Figure 1-3 Wiser model</w:t>
      </w:r>
    </w:p>
    <w:p w:rsidR="00612CB7" w:rsidRDefault="00612CB7" w:rsidP="00612CB7">
      <w:pPr>
        <w:widowControl/>
        <w:spacing w:line="360" w:lineRule="auto"/>
        <w:ind w:firstLineChars="200" w:firstLine="480"/>
        <w:jc w:val="left"/>
        <w:rPr>
          <w:bCs/>
          <w:kern w:val="0"/>
          <w:sz w:val="24"/>
        </w:rPr>
      </w:pPr>
      <w:r>
        <w:rPr>
          <w:kern w:val="0"/>
          <w:sz w:val="24"/>
        </w:rPr>
        <w:t>到了</w:t>
      </w:r>
      <w:r>
        <w:rPr>
          <w:kern w:val="0"/>
          <w:sz w:val="24"/>
        </w:rPr>
        <w:t>20</w:t>
      </w:r>
      <w:r>
        <w:rPr>
          <w:kern w:val="0"/>
          <w:sz w:val="24"/>
        </w:rPr>
        <w:t>世纪</w:t>
      </w:r>
      <w:r>
        <w:rPr>
          <w:kern w:val="0"/>
          <w:sz w:val="24"/>
        </w:rPr>
        <w:t>90</w:t>
      </w:r>
      <w:r>
        <w:rPr>
          <w:kern w:val="0"/>
          <w:sz w:val="24"/>
        </w:rPr>
        <w:t>年代煤</w:t>
      </w:r>
      <w:r>
        <w:rPr>
          <w:rFonts w:hint="eastAsia"/>
          <w:kern w:val="0"/>
          <w:sz w:val="24"/>
        </w:rPr>
        <w:t>化学</w:t>
      </w:r>
      <w:r>
        <w:rPr>
          <w:kern w:val="0"/>
          <w:sz w:val="24"/>
        </w:rPr>
        <w:t>结构模型的研究</w:t>
      </w:r>
      <w:r>
        <w:rPr>
          <w:rFonts w:hint="eastAsia"/>
          <w:kern w:val="0"/>
          <w:sz w:val="24"/>
        </w:rPr>
        <w:t>受到越来越多学者的重视</w:t>
      </w:r>
      <w:r>
        <w:rPr>
          <w:kern w:val="0"/>
          <w:sz w:val="24"/>
        </w:rPr>
        <w:t>，</w:t>
      </w:r>
      <w:r>
        <w:rPr>
          <w:rFonts w:hint="eastAsia"/>
          <w:kern w:val="0"/>
          <w:sz w:val="24"/>
        </w:rPr>
        <w:t>这一时期许多不同类型的煤化学结构模型被构建出来。</w:t>
      </w:r>
      <w:r>
        <w:rPr>
          <w:kern w:val="0"/>
          <w:sz w:val="24"/>
        </w:rPr>
        <w:t>1996</w:t>
      </w:r>
      <w:r>
        <w:rPr>
          <w:kern w:val="0"/>
          <w:sz w:val="24"/>
        </w:rPr>
        <w:t>年</w:t>
      </w:r>
      <w:r>
        <w:rPr>
          <w:bCs/>
          <w:kern w:val="0"/>
          <w:sz w:val="24"/>
        </w:rPr>
        <w:t>Shinn</w:t>
      </w:r>
      <w:r>
        <w:rPr>
          <w:kern w:val="0"/>
          <w:sz w:val="24"/>
          <w:vertAlign w:val="superscript"/>
        </w:rPr>
        <w:t>[</w:t>
      </w:r>
      <w:r>
        <w:rPr>
          <w:rFonts w:hint="eastAsia"/>
          <w:kern w:val="0"/>
          <w:sz w:val="24"/>
          <w:vertAlign w:val="superscript"/>
        </w:rPr>
        <w:t>11</w:t>
      </w:r>
      <w:r>
        <w:rPr>
          <w:kern w:val="0"/>
          <w:sz w:val="24"/>
          <w:vertAlign w:val="superscript"/>
        </w:rPr>
        <w:t>]</w:t>
      </w:r>
      <w:r>
        <w:rPr>
          <w:bCs/>
          <w:kern w:val="0"/>
          <w:sz w:val="24"/>
        </w:rPr>
        <w:t>在一次会议中提出了次烟煤的</w:t>
      </w:r>
      <w:r>
        <w:rPr>
          <w:bCs/>
          <w:kern w:val="0"/>
          <w:sz w:val="24"/>
        </w:rPr>
        <w:t>Shinn</w:t>
      </w:r>
      <w:r>
        <w:rPr>
          <w:bCs/>
          <w:kern w:val="0"/>
          <w:sz w:val="24"/>
        </w:rPr>
        <w:t>模型又被称为煤的反应结构模型，该模型的分子式</w:t>
      </w:r>
      <w:r>
        <w:rPr>
          <w:rFonts w:hint="eastAsia"/>
          <w:bCs/>
          <w:kern w:val="0"/>
          <w:sz w:val="24"/>
        </w:rPr>
        <w:t>为</w:t>
      </w:r>
      <w:r>
        <w:rPr>
          <w:bCs/>
          <w:kern w:val="0"/>
          <w:sz w:val="24"/>
        </w:rPr>
        <w:t>C</w:t>
      </w:r>
      <w:r>
        <w:rPr>
          <w:bCs/>
          <w:kern w:val="0"/>
          <w:sz w:val="24"/>
          <w:vertAlign w:val="subscript"/>
        </w:rPr>
        <w:t>661</w:t>
      </w:r>
      <w:r>
        <w:rPr>
          <w:bCs/>
          <w:kern w:val="0"/>
          <w:sz w:val="24"/>
        </w:rPr>
        <w:t>H</w:t>
      </w:r>
      <w:r>
        <w:rPr>
          <w:bCs/>
          <w:kern w:val="0"/>
          <w:sz w:val="24"/>
          <w:vertAlign w:val="subscript"/>
        </w:rPr>
        <w:t>561</w:t>
      </w:r>
      <w:r>
        <w:rPr>
          <w:bCs/>
          <w:kern w:val="0"/>
          <w:sz w:val="24"/>
        </w:rPr>
        <w:t>N</w:t>
      </w:r>
      <w:r>
        <w:rPr>
          <w:bCs/>
          <w:kern w:val="0"/>
          <w:sz w:val="24"/>
          <w:vertAlign w:val="subscript"/>
        </w:rPr>
        <w:t>4</w:t>
      </w:r>
      <w:r>
        <w:rPr>
          <w:bCs/>
          <w:kern w:val="0"/>
          <w:sz w:val="24"/>
        </w:rPr>
        <w:t>O</w:t>
      </w:r>
      <w:r>
        <w:rPr>
          <w:bCs/>
          <w:kern w:val="0"/>
          <w:sz w:val="24"/>
          <w:vertAlign w:val="subscript"/>
        </w:rPr>
        <w:t>74</w:t>
      </w:r>
      <w:r>
        <w:rPr>
          <w:bCs/>
          <w:kern w:val="0"/>
          <w:sz w:val="24"/>
        </w:rPr>
        <w:t>S</w:t>
      </w:r>
      <w:r>
        <w:rPr>
          <w:bCs/>
          <w:kern w:val="0"/>
          <w:sz w:val="24"/>
          <w:vertAlign w:val="subscript"/>
        </w:rPr>
        <w:t>6</w:t>
      </w:r>
      <w:r>
        <w:rPr>
          <w:bCs/>
          <w:kern w:val="0"/>
          <w:sz w:val="24"/>
        </w:rPr>
        <w:t>，</w:t>
      </w:r>
      <w:r>
        <w:rPr>
          <w:rFonts w:hint="eastAsia"/>
          <w:bCs/>
          <w:kern w:val="0"/>
          <w:sz w:val="24"/>
        </w:rPr>
        <w:t>相对分子量很大，</w:t>
      </w:r>
      <w:r>
        <w:rPr>
          <w:bCs/>
          <w:kern w:val="0"/>
          <w:sz w:val="24"/>
        </w:rPr>
        <w:t>模型中</w:t>
      </w:r>
      <w:r>
        <w:rPr>
          <w:rFonts w:hint="eastAsia"/>
          <w:bCs/>
          <w:kern w:val="0"/>
          <w:sz w:val="24"/>
        </w:rPr>
        <w:t>包含的</w:t>
      </w:r>
      <w:r>
        <w:rPr>
          <w:bCs/>
          <w:kern w:val="0"/>
          <w:sz w:val="24"/>
        </w:rPr>
        <w:t>氧</w:t>
      </w:r>
      <w:r>
        <w:rPr>
          <w:rFonts w:hint="eastAsia"/>
          <w:bCs/>
          <w:kern w:val="0"/>
          <w:sz w:val="24"/>
        </w:rPr>
        <w:t>原子</w:t>
      </w:r>
      <w:r>
        <w:rPr>
          <w:bCs/>
          <w:kern w:val="0"/>
          <w:sz w:val="24"/>
        </w:rPr>
        <w:t>较多，</w:t>
      </w:r>
      <w:r>
        <w:rPr>
          <w:rFonts w:hint="eastAsia"/>
          <w:bCs/>
          <w:kern w:val="0"/>
          <w:sz w:val="24"/>
        </w:rPr>
        <w:t>芳香结构以</w:t>
      </w:r>
      <w:r>
        <w:rPr>
          <w:bCs/>
          <w:kern w:val="0"/>
          <w:sz w:val="24"/>
        </w:rPr>
        <w:t>2</w:t>
      </w:r>
      <w:r>
        <w:rPr>
          <w:rFonts w:hint="eastAsia"/>
          <w:bCs/>
          <w:kern w:val="0"/>
          <w:sz w:val="24"/>
        </w:rPr>
        <w:t>~</w:t>
      </w:r>
      <w:r>
        <w:rPr>
          <w:bCs/>
          <w:kern w:val="0"/>
          <w:sz w:val="24"/>
        </w:rPr>
        <w:t>3</w:t>
      </w:r>
      <w:r>
        <w:rPr>
          <w:bCs/>
          <w:kern w:val="0"/>
          <w:sz w:val="24"/>
        </w:rPr>
        <w:t>个</w:t>
      </w:r>
      <w:r>
        <w:rPr>
          <w:rFonts w:hint="eastAsia"/>
          <w:bCs/>
          <w:kern w:val="0"/>
          <w:sz w:val="24"/>
        </w:rPr>
        <w:t>苯环的</w:t>
      </w:r>
      <w:r>
        <w:rPr>
          <w:bCs/>
          <w:kern w:val="0"/>
          <w:sz w:val="24"/>
        </w:rPr>
        <w:t>缩合芳环</w:t>
      </w:r>
      <w:r>
        <w:rPr>
          <w:rFonts w:hint="eastAsia"/>
          <w:bCs/>
          <w:kern w:val="0"/>
          <w:sz w:val="24"/>
        </w:rPr>
        <w:t>为主</w:t>
      </w:r>
      <w:r>
        <w:rPr>
          <w:bCs/>
          <w:kern w:val="0"/>
          <w:sz w:val="24"/>
        </w:rPr>
        <w:t>，</w:t>
      </w:r>
      <w:r>
        <w:rPr>
          <w:rFonts w:hint="eastAsia"/>
          <w:bCs/>
          <w:kern w:val="0"/>
          <w:sz w:val="24"/>
        </w:rPr>
        <w:t>结构之间以</w:t>
      </w:r>
      <w:r>
        <w:rPr>
          <w:bCs/>
          <w:kern w:val="0"/>
          <w:sz w:val="24"/>
        </w:rPr>
        <w:t>桥键连接，多数桥键是亚甲基和醚</w:t>
      </w:r>
      <w:r>
        <w:rPr>
          <w:rFonts w:hint="eastAsia"/>
          <w:bCs/>
          <w:kern w:val="0"/>
          <w:sz w:val="24"/>
        </w:rPr>
        <w:t>氧基</w:t>
      </w:r>
      <w:r>
        <w:rPr>
          <w:bCs/>
          <w:kern w:val="0"/>
          <w:sz w:val="24"/>
        </w:rPr>
        <w:t>。该结构假设缩合芳环由较短的脂肪烃和醚</w:t>
      </w:r>
      <w:r>
        <w:rPr>
          <w:rFonts w:hint="eastAsia"/>
          <w:bCs/>
          <w:kern w:val="0"/>
          <w:sz w:val="24"/>
        </w:rPr>
        <w:t>氧基</w:t>
      </w:r>
      <w:r>
        <w:rPr>
          <w:bCs/>
          <w:kern w:val="0"/>
          <w:sz w:val="24"/>
        </w:rPr>
        <w:t>相连形成大分子网络，小分子化合物镶嵌于大分子网络的孔隙之中，可通过溶剂溶解抽提出来。</w:t>
      </w:r>
      <w:r>
        <w:rPr>
          <w:bCs/>
          <w:kern w:val="0"/>
          <w:sz w:val="24"/>
        </w:rPr>
        <w:t>1981</w:t>
      </w:r>
      <w:r>
        <w:rPr>
          <w:bCs/>
          <w:kern w:val="0"/>
          <w:sz w:val="24"/>
        </w:rPr>
        <w:t>年</w:t>
      </w:r>
      <w:r>
        <w:rPr>
          <w:bCs/>
          <w:kern w:val="0"/>
          <w:sz w:val="24"/>
        </w:rPr>
        <w:t>Spiro</w:t>
      </w:r>
      <w:r>
        <w:rPr>
          <w:kern w:val="0"/>
          <w:sz w:val="24"/>
          <w:vertAlign w:val="superscript"/>
        </w:rPr>
        <w:t>[</w:t>
      </w:r>
      <w:r>
        <w:rPr>
          <w:rFonts w:hint="eastAsia"/>
          <w:kern w:val="0"/>
          <w:sz w:val="24"/>
          <w:vertAlign w:val="superscript"/>
        </w:rPr>
        <w:t>12</w:t>
      </w:r>
      <w:r>
        <w:rPr>
          <w:kern w:val="0"/>
          <w:sz w:val="24"/>
          <w:vertAlign w:val="superscript"/>
        </w:rPr>
        <w:t>]</w:t>
      </w:r>
      <w:r>
        <w:rPr>
          <w:bCs/>
          <w:kern w:val="0"/>
          <w:sz w:val="24"/>
        </w:rPr>
        <w:t>利用四个已有的煤结构模型（</w:t>
      </w:r>
      <w:r>
        <w:rPr>
          <w:bCs/>
          <w:kern w:val="0"/>
          <w:sz w:val="24"/>
        </w:rPr>
        <w:t>Wiser</w:t>
      </w:r>
      <w:r>
        <w:rPr>
          <w:bCs/>
          <w:kern w:val="0"/>
          <w:sz w:val="24"/>
        </w:rPr>
        <w:t>模型、</w:t>
      </w:r>
      <w:r>
        <w:rPr>
          <w:bCs/>
          <w:kern w:val="0"/>
          <w:sz w:val="24"/>
        </w:rPr>
        <w:t>Given</w:t>
      </w:r>
      <w:r>
        <w:rPr>
          <w:bCs/>
          <w:kern w:val="0"/>
          <w:sz w:val="24"/>
        </w:rPr>
        <w:t>模型、</w:t>
      </w:r>
      <w:r>
        <w:rPr>
          <w:bCs/>
          <w:kern w:val="0"/>
          <w:sz w:val="24"/>
        </w:rPr>
        <w:t>Solomon</w:t>
      </w:r>
      <w:r>
        <w:rPr>
          <w:bCs/>
          <w:kern w:val="0"/>
          <w:sz w:val="24"/>
        </w:rPr>
        <w:t>模型和</w:t>
      </w:r>
      <w:proofErr w:type="spellStart"/>
      <w:r>
        <w:rPr>
          <w:bCs/>
          <w:kern w:val="0"/>
          <w:sz w:val="24"/>
        </w:rPr>
        <w:t>Wender</w:t>
      </w:r>
      <w:proofErr w:type="spellEnd"/>
      <w:r>
        <w:rPr>
          <w:bCs/>
          <w:kern w:val="0"/>
          <w:sz w:val="24"/>
        </w:rPr>
        <w:t>模型）构建了</w:t>
      </w:r>
      <w:r>
        <w:rPr>
          <w:rFonts w:hint="eastAsia"/>
          <w:bCs/>
          <w:kern w:val="0"/>
          <w:sz w:val="24"/>
        </w:rPr>
        <w:t>一系列</w:t>
      </w:r>
      <w:r>
        <w:rPr>
          <w:bCs/>
          <w:kern w:val="0"/>
          <w:sz w:val="24"/>
        </w:rPr>
        <w:t>煤的</w:t>
      </w:r>
      <w:r>
        <w:rPr>
          <w:rFonts w:hint="eastAsia"/>
          <w:bCs/>
          <w:kern w:val="0"/>
          <w:sz w:val="24"/>
        </w:rPr>
        <w:t>三维</w:t>
      </w:r>
      <w:r>
        <w:rPr>
          <w:bCs/>
          <w:kern w:val="0"/>
          <w:sz w:val="24"/>
        </w:rPr>
        <w:t>结构模型</w:t>
      </w:r>
      <w:r>
        <w:rPr>
          <w:rFonts w:hint="eastAsia"/>
          <w:bCs/>
          <w:kern w:val="0"/>
          <w:sz w:val="24"/>
        </w:rPr>
        <w:t>，该模型变质程度的覆盖面比较广，包含了从褐煤等低煤级煤到无烟煤等高煤级煤</w:t>
      </w:r>
      <w:r>
        <w:rPr>
          <w:bCs/>
          <w:kern w:val="0"/>
          <w:sz w:val="24"/>
        </w:rPr>
        <w:t>。</w:t>
      </w:r>
      <w:proofErr w:type="spellStart"/>
      <w:r>
        <w:rPr>
          <w:bCs/>
          <w:kern w:val="0"/>
          <w:sz w:val="24"/>
        </w:rPr>
        <w:t>Huttinger</w:t>
      </w:r>
      <w:proofErr w:type="spellEnd"/>
      <w:r>
        <w:rPr>
          <w:kern w:val="0"/>
          <w:sz w:val="24"/>
          <w:vertAlign w:val="superscript"/>
        </w:rPr>
        <w:t>[</w:t>
      </w:r>
      <w:r>
        <w:rPr>
          <w:rFonts w:hint="eastAsia"/>
          <w:kern w:val="0"/>
          <w:sz w:val="24"/>
          <w:vertAlign w:val="superscript"/>
        </w:rPr>
        <w:t>13</w:t>
      </w:r>
      <w:r>
        <w:rPr>
          <w:kern w:val="0"/>
          <w:sz w:val="24"/>
          <w:vertAlign w:val="superscript"/>
        </w:rPr>
        <w:t>]</w:t>
      </w:r>
      <w:r>
        <w:rPr>
          <w:bCs/>
          <w:kern w:val="0"/>
          <w:sz w:val="24"/>
        </w:rPr>
        <w:t>和</w:t>
      </w:r>
      <w:proofErr w:type="spellStart"/>
      <w:r>
        <w:rPr>
          <w:bCs/>
          <w:kern w:val="0"/>
          <w:sz w:val="24"/>
        </w:rPr>
        <w:t>Michenfelder</w:t>
      </w:r>
      <w:proofErr w:type="spellEnd"/>
      <w:r>
        <w:rPr>
          <w:bCs/>
          <w:kern w:val="0"/>
          <w:sz w:val="24"/>
        </w:rPr>
        <w:t>构建了一个早期的褐煤结构模型，该模型中包含有化学阳离子</w:t>
      </w:r>
      <w:r>
        <w:rPr>
          <w:bCs/>
          <w:kern w:val="0"/>
          <w:sz w:val="24"/>
        </w:rPr>
        <w:t>(K</w:t>
      </w:r>
      <w:r>
        <w:rPr>
          <w:rFonts w:hint="eastAsia"/>
          <w:bCs/>
          <w:kern w:val="0"/>
          <w:sz w:val="24"/>
          <w:vertAlign w:val="superscript"/>
        </w:rPr>
        <w:t>+</w:t>
      </w:r>
      <w:r>
        <w:rPr>
          <w:bCs/>
          <w:kern w:val="0"/>
          <w:sz w:val="24"/>
        </w:rPr>
        <w:t>、</w:t>
      </w:r>
      <w:r>
        <w:rPr>
          <w:bCs/>
          <w:kern w:val="0"/>
          <w:sz w:val="24"/>
        </w:rPr>
        <w:t>Na</w:t>
      </w:r>
      <w:r>
        <w:rPr>
          <w:rFonts w:hint="eastAsia"/>
          <w:bCs/>
          <w:kern w:val="0"/>
          <w:sz w:val="24"/>
          <w:vertAlign w:val="superscript"/>
        </w:rPr>
        <w:t>+</w:t>
      </w:r>
      <w:r>
        <w:rPr>
          <w:bCs/>
          <w:kern w:val="0"/>
          <w:sz w:val="24"/>
        </w:rPr>
        <w:t>、</w:t>
      </w:r>
      <w:proofErr w:type="spellStart"/>
      <w:r>
        <w:rPr>
          <w:bCs/>
          <w:kern w:val="0"/>
          <w:sz w:val="24"/>
        </w:rPr>
        <w:t>Ca</w:t>
      </w:r>
      <w:proofErr w:type="spellEnd"/>
      <w:r>
        <w:rPr>
          <w:rFonts w:hint="eastAsia"/>
          <w:bCs/>
          <w:kern w:val="0"/>
          <w:sz w:val="24"/>
          <w:vertAlign w:val="superscript"/>
        </w:rPr>
        <w:t>+</w:t>
      </w:r>
      <w:r>
        <w:rPr>
          <w:bCs/>
          <w:kern w:val="0"/>
          <w:sz w:val="24"/>
        </w:rPr>
        <w:t>、</w:t>
      </w:r>
      <w:r>
        <w:rPr>
          <w:bCs/>
          <w:kern w:val="0"/>
          <w:sz w:val="24"/>
        </w:rPr>
        <w:t>Fe</w:t>
      </w:r>
      <w:r>
        <w:rPr>
          <w:rFonts w:hint="eastAsia"/>
          <w:bCs/>
          <w:kern w:val="0"/>
          <w:sz w:val="24"/>
          <w:vertAlign w:val="superscript"/>
        </w:rPr>
        <w:t>+</w:t>
      </w:r>
      <w:r>
        <w:rPr>
          <w:bCs/>
          <w:kern w:val="0"/>
          <w:sz w:val="24"/>
        </w:rPr>
        <w:t>)</w:t>
      </w:r>
      <w:r>
        <w:rPr>
          <w:bCs/>
          <w:kern w:val="0"/>
          <w:sz w:val="24"/>
        </w:rPr>
        <w:t>，并将它们作为结构实体，结构模型中不含水。</w:t>
      </w:r>
      <w:proofErr w:type="spellStart"/>
      <w:r>
        <w:rPr>
          <w:bCs/>
          <w:kern w:val="0"/>
          <w:sz w:val="24"/>
        </w:rPr>
        <w:t>Lazarov</w:t>
      </w:r>
      <w:proofErr w:type="spellEnd"/>
      <w:r>
        <w:rPr>
          <w:kern w:val="0"/>
          <w:sz w:val="24"/>
          <w:vertAlign w:val="superscript"/>
        </w:rPr>
        <w:t>[</w:t>
      </w:r>
      <w:r>
        <w:rPr>
          <w:rFonts w:hint="eastAsia"/>
          <w:kern w:val="0"/>
          <w:sz w:val="24"/>
          <w:vertAlign w:val="superscript"/>
        </w:rPr>
        <w:t>14</w:t>
      </w:r>
      <w:r>
        <w:rPr>
          <w:kern w:val="0"/>
          <w:sz w:val="24"/>
          <w:vertAlign w:val="superscript"/>
        </w:rPr>
        <w:t>]</w:t>
      </w:r>
      <w:r>
        <w:rPr>
          <w:bCs/>
          <w:kern w:val="0"/>
          <w:sz w:val="24"/>
        </w:rPr>
        <w:t>和</w:t>
      </w:r>
      <w:proofErr w:type="spellStart"/>
      <w:r>
        <w:rPr>
          <w:bCs/>
          <w:kern w:val="0"/>
          <w:sz w:val="24"/>
        </w:rPr>
        <w:t>Marinov</w:t>
      </w:r>
      <w:proofErr w:type="spellEnd"/>
      <w:r>
        <w:rPr>
          <w:bCs/>
          <w:kern w:val="0"/>
          <w:sz w:val="24"/>
        </w:rPr>
        <w:t>构建了</w:t>
      </w:r>
      <w:r>
        <w:rPr>
          <w:rFonts w:hint="eastAsia"/>
          <w:bCs/>
          <w:kern w:val="0"/>
          <w:sz w:val="24"/>
        </w:rPr>
        <w:t>反映镜质组含量较高的</w:t>
      </w:r>
      <w:r>
        <w:rPr>
          <w:bCs/>
          <w:kern w:val="0"/>
          <w:sz w:val="24"/>
        </w:rPr>
        <w:t>焦煤</w:t>
      </w:r>
      <w:r>
        <w:rPr>
          <w:rFonts w:hint="eastAsia"/>
          <w:bCs/>
          <w:kern w:val="0"/>
          <w:sz w:val="24"/>
        </w:rPr>
        <w:t>特征</w:t>
      </w:r>
      <w:r>
        <w:rPr>
          <w:bCs/>
          <w:kern w:val="0"/>
          <w:sz w:val="24"/>
        </w:rPr>
        <w:t>的煤</w:t>
      </w:r>
      <w:r>
        <w:rPr>
          <w:rFonts w:hint="eastAsia"/>
          <w:bCs/>
          <w:kern w:val="0"/>
          <w:sz w:val="24"/>
        </w:rPr>
        <w:t>化学</w:t>
      </w:r>
      <w:r>
        <w:rPr>
          <w:bCs/>
          <w:kern w:val="0"/>
          <w:sz w:val="24"/>
        </w:rPr>
        <w:t>模型，该模型富含分子内氢键和分子间氢键，并且出现了连接氮元素的氢键。</w:t>
      </w:r>
    </w:p>
    <w:p w:rsidR="00612CB7" w:rsidRDefault="00612CB7" w:rsidP="00612CB7">
      <w:pPr>
        <w:widowControl/>
        <w:spacing w:line="360" w:lineRule="auto"/>
        <w:ind w:firstLineChars="200" w:firstLine="480"/>
        <w:jc w:val="left"/>
        <w:rPr>
          <w:kern w:val="0"/>
          <w:sz w:val="24"/>
        </w:rPr>
      </w:pPr>
      <w:r>
        <w:rPr>
          <w:kern w:val="0"/>
          <w:sz w:val="24"/>
        </w:rPr>
        <w:t>煤的物理结构模型中以</w:t>
      </w:r>
      <w:r>
        <w:rPr>
          <w:kern w:val="0"/>
          <w:sz w:val="24"/>
        </w:rPr>
        <w:t>Hirsch</w:t>
      </w:r>
      <w:r>
        <w:rPr>
          <w:kern w:val="0"/>
          <w:sz w:val="24"/>
        </w:rPr>
        <w:t>模型和两相模型最具代表性。</w:t>
      </w:r>
    </w:p>
    <w:p w:rsidR="00612CB7" w:rsidRDefault="00612CB7" w:rsidP="00612CB7">
      <w:pPr>
        <w:widowControl/>
        <w:spacing w:line="360" w:lineRule="auto"/>
        <w:ind w:firstLineChars="200" w:firstLine="480"/>
        <w:jc w:val="left"/>
        <w:rPr>
          <w:bCs/>
          <w:kern w:val="0"/>
          <w:sz w:val="24"/>
        </w:rPr>
      </w:pPr>
      <w:r>
        <w:rPr>
          <w:bCs/>
          <w:kern w:val="0"/>
          <w:sz w:val="24"/>
        </w:rPr>
        <w:t>Hirsch</w:t>
      </w:r>
      <w:r>
        <w:rPr>
          <w:kern w:val="0"/>
          <w:sz w:val="24"/>
          <w:vertAlign w:val="superscript"/>
        </w:rPr>
        <w:t>[</w:t>
      </w:r>
      <w:r>
        <w:rPr>
          <w:rFonts w:hint="eastAsia"/>
          <w:kern w:val="0"/>
          <w:sz w:val="24"/>
          <w:vertAlign w:val="superscript"/>
        </w:rPr>
        <w:t>15</w:t>
      </w:r>
      <w:r>
        <w:rPr>
          <w:kern w:val="0"/>
          <w:sz w:val="24"/>
          <w:vertAlign w:val="superscript"/>
        </w:rPr>
        <w:t>]</w:t>
      </w:r>
      <w:r>
        <w:rPr>
          <w:bCs/>
          <w:kern w:val="0"/>
          <w:sz w:val="24"/>
        </w:rPr>
        <w:t>模型根据</w:t>
      </w:r>
      <w:r>
        <w:rPr>
          <w:bCs/>
          <w:kern w:val="0"/>
          <w:sz w:val="24"/>
        </w:rPr>
        <w:t>X</w:t>
      </w:r>
      <w:r>
        <w:rPr>
          <w:bCs/>
          <w:kern w:val="0"/>
          <w:sz w:val="24"/>
        </w:rPr>
        <w:t>射线研究将煤结构归为三种类型，一是敞开式结构，特点是芳香层片较小，定向性差，分子间交联键</w:t>
      </w:r>
      <w:r>
        <w:rPr>
          <w:rFonts w:hint="eastAsia"/>
          <w:bCs/>
          <w:kern w:val="0"/>
          <w:sz w:val="24"/>
        </w:rPr>
        <w:t>较</w:t>
      </w:r>
      <w:r>
        <w:rPr>
          <w:bCs/>
          <w:kern w:val="0"/>
          <w:sz w:val="24"/>
        </w:rPr>
        <w:t>多，容易形成多孔的立体结构。二是液态结构，其特点是芳香层片具有定向性，层片间交联键较少，活动性大，但孔隙率</w:t>
      </w:r>
      <w:r>
        <w:rPr>
          <w:rFonts w:hint="eastAsia"/>
          <w:bCs/>
          <w:kern w:val="0"/>
          <w:sz w:val="24"/>
        </w:rPr>
        <w:t>较</w:t>
      </w:r>
      <w:r>
        <w:rPr>
          <w:bCs/>
          <w:kern w:val="0"/>
          <w:sz w:val="24"/>
        </w:rPr>
        <w:t>小，机械强度低。三是无烟煤结构，</w:t>
      </w:r>
      <w:r>
        <w:rPr>
          <w:rFonts w:hint="eastAsia"/>
          <w:bCs/>
          <w:kern w:val="0"/>
          <w:sz w:val="24"/>
        </w:rPr>
        <w:t>变质程度为</w:t>
      </w:r>
      <w:r>
        <w:rPr>
          <w:bCs/>
          <w:kern w:val="0"/>
          <w:sz w:val="24"/>
        </w:rPr>
        <w:t>无烟煤，芳香层片</w:t>
      </w:r>
      <w:r>
        <w:rPr>
          <w:rFonts w:hint="eastAsia"/>
          <w:bCs/>
          <w:kern w:val="0"/>
          <w:sz w:val="24"/>
        </w:rPr>
        <w:t>的</w:t>
      </w:r>
      <w:r>
        <w:rPr>
          <w:rFonts w:hint="eastAsia"/>
          <w:bCs/>
          <w:kern w:val="0"/>
          <w:sz w:val="24"/>
        </w:rPr>
        <w:lastRenderedPageBreak/>
        <w:t>含量高并且层片之间的有序度比较好</w:t>
      </w:r>
      <w:r>
        <w:rPr>
          <w:bCs/>
          <w:kern w:val="0"/>
          <w:sz w:val="24"/>
        </w:rPr>
        <w:t>，内部</w:t>
      </w:r>
      <w:r>
        <w:rPr>
          <w:rFonts w:hint="eastAsia"/>
          <w:bCs/>
          <w:kern w:val="0"/>
          <w:sz w:val="24"/>
        </w:rPr>
        <w:t>分布有</w:t>
      </w:r>
      <w:r>
        <w:rPr>
          <w:bCs/>
          <w:kern w:val="0"/>
          <w:sz w:val="24"/>
        </w:rPr>
        <w:t>大量微孔</w:t>
      </w:r>
      <w:r>
        <w:rPr>
          <w:rFonts w:hint="eastAsia"/>
          <w:bCs/>
          <w:kern w:val="0"/>
          <w:sz w:val="24"/>
        </w:rPr>
        <w:t>结构</w:t>
      </w:r>
      <w:r>
        <w:rPr>
          <w:bCs/>
          <w:kern w:val="0"/>
          <w:sz w:val="24"/>
        </w:rPr>
        <w:t>。</w:t>
      </w:r>
      <w:r>
        <w:rPr>
          <w:kern w:val="0"/>
          <w:sz w:val="24"/>
        </w:rPr>
        <w:t>Hirsch</w:t>
      </w:r>
      <w:r>
        <w:rPr>
          <w:rFonts w:hint="eastAsia"/>
          <w:kern w:val="0"/>
          <w:sz w:val="24"/>
        </w:rPr>
        <w:t>模型</w:t>
      </w:r>
      <w:r>
        <w:rPr>
          <w:rFonts w:hint="eastAsia"/>
          <w:bCs/>
          <w:kern w:val="0"/>
          <w:sz w:val="24"/>
        </w:rPr>
        <w:t>准确反映了煤结构模型的物理组成特征</w:t>
      </w:r>
      <w:r>
        <w:rPr>
          <w:bCs/>
          <w:kern w:val="0"/>
          <w:sz w:val="24"/>
        </w:rPr>
        <w:t>，但</w:t>
      </w:r>
      <w:r>
        <w:rPr>
          <w:rFonts w:hint="eastAsia"/>
          <w:bCs/>
          <w:kern w:val="0"/>
          <w:sz w:val="24"/>
        </w:rPr>
        <w:t>是没有描述煤结构</w:t>
      </w:r>
      <w:r>
        <w:rPr>
          <w:bCs/>
          <w:kern w:val="0"/>
          <w:sz w:val="24"/>
        </w:rPr>
        <w:t>的不均一性。</w:t>
      </w:r>
    </w:p>
    <w:p w:rsidR="00612CB7" w:rsidRDefault="00612CB7" w:rsidP="00612CB7">
      <w:pPr>
        <w:widowControl/>
        <w:spacing w:line="360" w:lineRule="auto"/>
        <w:ind w:firstLineChars="200" w:firstLine="480"/>
        <w:jc w:val="left"/>
        <w:rPr>
          <w:bCs/>
          <w:kern w:val="0"/>
          <w:sz w:val="24"/>
        </w:rPr>
      </w:pPr>
      <w:proofErr w:type="spellStart"/>
      <w:r>
        <w:rPr>
          <w:bCs/>
          <w:kern w:val="0"/>
          <w:sz w:val="24"/>
        </w:rPr>
        <w:t>Weeler</w:t>
      </w:r>
      <w:proofErr w:type="spellEnd"/>
      <w:r>
        <w:rPr>
          <w:kern w:val="0"/>
          <w:sz w:val="24"/>
          <w:vertAlign w:val="superscript"/>
        </w:rPr>
        <w:t>[</w:t>
      </w:r>
      <w:r>
        <w:rPr>
          <w:rFonts w:hint="eastAsia"/>
          <w:kern w:val="0"/>
          <w:sz w:val="24"/>
          <w:vertAlign w:val="superscript"/>
        </w:rPr>
        <w:t>16</w:t>
      </w:r>
      <w:r>
        <w:rPr>
          <w:kern w:val="0"/>
          <w:sz w:val="24"/>
          <w:vertAlign w:val="superscript"/>
        </w:rPr>
        <w:t>]</w:t>
      </w:r>
      <w:r>
        <w:rPr>
          <w:rFonts w:hint="eastAsia"/>
          <w:kern w:val="0"/>
          <w:sz w:val="24"/>
        </w:rPr>
        <w:t>在</w:t>
      </w:r>
      <w:r>
        <w:rPr>
          <w:bCs/>
          <w:kern w:val="0"/>
          <w:sz w:val="24"/>
        </w:rPr>
        <w:t>1913</w:t>
      </w:r>
      <w:r>
        <w:rPr>
          <w:bCs/>
          <w:kern w:val="0"/>
          <w:sz w:val="24"/>
        </w:rPr>
        <w:t>年</w:t>
      </w:r>
      <w:r>
        <w:rPr>
          <w:rFonts w:hint="eastAsia"/>
          <w:bCs/>
          <w:kern w:val="0"/>
          <w:sz w:val="24"/>
        </w:rPr>
        <w:t>提出了关于煤结构</w:t>
      </w:r>
      <w:r>
        <w:rPr>
          <w:bCs/>
          <w:kern w:val="0"/>
          <w:sz w:val="24"/>
        </w:rPr>
        <w:t>的双组分假说</w:t>
      </w:r>
      <w:r>
        <w:rPr>
          <w:rFonts w:hint="eastAsia"/>
          <w:bCs/>
          <w:kern w:val="0"/>
          <w:sz w:val="24"/>
        </w:rPr>
        <w:t>，</w:t>
      </w:r>
      <w:r>
        <w:rPr>
          <w:bCs/>
          <w:kern w:val="0"/>
          <w:sz w:val="24"/>
        </w:rPr>
        <w:t>为两相模型的构建提供了思想基础。</w:t>
      </w:r>
      <w:proofErr w:type="spellStart"/>
      <w:r>
        <w:rPr>
          <w:bCs/>
          <w:kern w:val="0"/>
          <w:sz w:val="24"/>
        </w:rPr>
        <w:t>Weeler</w:t>
      </w:r>
      <w:proofErr w:type="spellEnd"/>
      <w:r>
        <w:rPr>
          <w:bCs/>
          <w:kern w:val="0"/>
          <w:sz w:val="24"/>
        </w:rPr>
        <w:t>认为从化学角度来看煤具有复杂的三维网状结构，双组分中，一</w:t>
      </w:r>
      <w:r>
        <w:rPr>
          <w:rFonts w:hint="eastAsia"/>
          <w:bCs/>
          <w:kern w:val="0"/>
          <w:sz w:val="24"/>
        </w:rPr>
        <w:t>种</w:t>
      </w:r>
      <w:r>
        <w:rPr>
          <w:bCs/>
          <w:kern w:val="0"/>
          <w:sz w:val="24"/>
        </w:rPr>
        <w:t>组分</w:t>
      </w:r>
      <w:r>
        <w:rPr>
          <w:rFonts w:hint="eastAsia"/>
          <w:bCs/>
          <w:kern w:val="0"/>
          <w:sz w:val="24"/>
        </w:rPr>
        <w:t>是由许多缩合芳环</w:t>
      </w:r>
      <w:r>
        <w:rPr>
          <w:bCs/>
          <w:kern w:val="0"/>
          <w:sz w:val="24"/>
        </w:rPr>
        <w:t>、氢化芳环</w:t>
      </w:r>
      <w:r>
        <w:rPr>
          <w:rFonts w:hint="eastAsia"/>
          <w:bCs/>
          <w:kern w:val="0"/>
          <w:sz w:val="24"/>
        </w:rPr>
        <w:t>构成的</w:t>
      </w:r>
      <w:r>
        <w:rPr>
          <w:bCs/>
          <w:kern w:val="0"/>
          <w:sz w:val="24"/>
        </w:rPr>
        <w:t>网状碳结构</w:t>
      </w:r>
      <w:r>
        <w:rPr>
          <w:rFonts w:hint="eastAsia"/>
          <w:bCs/>
          <w:kern w:val="0"/>
          <w:sz w:val="24"/>
        </w:rPr>
        <w:t>，芳环之间</w:t>
      </w:r>
      <w:r>
        <w:rPr>
          <w:bCs/>
          <w:kern w:val="0"/>
          <w:sz w:val="24"/>
        </w:rPr>
        <w:t>通过醚键、脂肪链等结构连接起</w:t>
      </w:r>
      <w:r>
        <w:rPr>
          <w:rFonts w:hint="eastAsia"/>
          <w:bCs/>
          <w:kern w:val="0"/>
          <w:sz w:val="24"/>
        </w:rPr>
        <w:t>来</w:t>
      </w:r>
      <w:r>
        <w:rPr>
          <w:bCs/>
          <w:kern w:val="0"/>
          <w:sz w:val="24"/>
        </w:rPr>
        <w:t>，它的分子量很大。另一组分为相对分子量较小</w:t>
      </w:r>
      <w:r>
        <w:rPr>
          <w:rFonts w:hint="eastAsia"/>
          <w:bCs/>
          <w:kern w:val="0"/>
          <w:sz w:val="24"/>
        </w:rPr>
        <w:t>脂肪族化合物</w:t>
      </w:r>
      <w:r>
        <w:rPr>
          <w:bCs/>
          <w:kern w:val="0"/>
          <w:sz w:val="24"/>
        </w:rPr>
        <w:t>，</w:t>
      </w:r>
      <w:r>
        <w:rPr>
          <w:rFonts w:hint="eastAsia"/>
          <w:bCs/>
          <w:kern w:val="0"/>
          <w:sz w:val="24"/>
        </w:rPr>
        <w:t>填充于</w:t>
      </w:r>
      <w:r>
        <w:rPr>
          <w:bCs/>
          <w:kern w:val="0"/>
          <w:sz w:val="24"/>
        </w:rPr>
        <w:t>网</w:t>
      </w:r>
      <w:r>
        <w:rPr>
          <w:rFonts w:hint="eastAsia"/>
          <w:bCs/>
          <w:kern w:val="0"/>
          <w:sz w:val="24"/>
        </w:rPr>
        <w:t>状</w:t>
      </w:r>
      <w:r>
        <w:rPr>
          <w:bCs/>
          <w:kern w:val="0"/>
          <w:sz w:val="24"/>
        </w:rPr>
        <w:t>结构的空隙中。</w:t>
      </w:r>
      <w:r>
        <w:rPr>
          <w:rFonts w:hint="eastAsia"/>
          <w:bCs/>
          <w:kern w:val="0"/>
          <w:sz w:val="24"/>
        </w:rPr>
        <w:t>受到这种思想的启发</w:t>
      </w:r>
      <w:r>
        <w:rPr>
          <w:bCs/>
          <w:kern w:val="0"/>
          <w:sz w:val="24"/>
        </w:rPr>
        <w:t>，</w:t>
      </w:r>
      <w:proofErr w:type="spellStart"/>
      <w:r>
        <w:rPr>
          <w:bCs/>
          <w:kern w:val="0"/>
          <w:sz w:val="24"/>
        </w:rPr>
        <w:t>Haenel</w:t>
      </w:r>
      <w:proofErr w:type="spellEnd"/>
      <w:r>
        <w:rPr>
          <w:kern w:val="0"/>
          <w:sz w:val="24"/>
          <w:vertAlign w:val="superscript"/>
        </w:rPr>
        <w:t>[</w:t>
      </w:r>
      <w:r>
        <w:rPr>
          <w:rFonts w:hint="eastAsia"/>
          <w:kern w:val="0"/>
          <w:sz w:val="24"/>
          <w:vertAlign w:val="superscript"/>
        </w:rPr>
        <w:t>17</w:t>
      </w:r>
      <w:r>
        <w:rPr>
          <w:kern w:val="0"/>
          <w:sz w:val="24"/>
          <w:vertAlign w:val="superscript"/>
        </w:rPr>
        <w:t>]</w:t>
      </w:r>
      <w:r>
        <w:rPr>
          <w:bCs/>
          <w:kern w:val="0"/>
          <w:sz w:val="24"/>
        </w:rPr>
        <w:t>等根据</w:t>
      </w:r>
      <w:r>
        <w:rPr>
          <w:rFonts w:hint="eastAsia"/>
          <w:bCs/>
          <w:kern w:val="0"/>
          <w:sz w:val="24"/>
        </w:rPr>
        <w:t>煤氢</w:t>
      </w:r>
      <w:r>
        <w:rPr>
          <w:bCs/>
          <w:kern w:val="0"/>
          <w:sz w:val="24"/>
        </w:rPr>
        <w:t>核磁共振</w:t>
      </w:r>
      <w:r>
        <w:rPr>
          <w:rFonts w:hint="eastAsia"/>
          <w:bCs/>
          <w:kern w:val="0"/>
          <w:sz w:val="24"/>
        </w:rPr>
        <w:t>实验中</w:t>
      </w:r>
      <w:r>
        <w:rPr>
          <w:bCs/>
          <w:kern w:val="0"/>
          <w:sz w:val="24"/>
        </w:rPr>
        <w:t>质子</w:t>
      </w:r>
      <w:r>
        <w:rPr>
          <w:rFonts w:hint="eastAsia"/>
          <w:bCs/>
          <w:kern w:val="0"/>
          <w:sz w:val="24"/>
        </w:rPr>
        <w:t>存在的</w:t>
      </w:r>
      <w:r>
        <w:rPr>
          <w:bCs/>
          <w:kern w:val="0"/>
          <w:sz w:val="24"/>
        </w:rPr>
        <w:t>驰豫</w:t>
      </w:r>
      <w:r>
        <w:rPr>
          <w:rFonts w:hint="eastAsia"/>
          <w:bCs/>
          <w:kern w:val="0"/>
          <w:sz w:val="24"/>
        </w:rPr>
        <w:t>现象</w:t>
      </w:r>
      <w:r>
        <w:rPr>
          <w:bCs/>
          <w:kern w:val="0"/>
          <w:sz w:val="24"/>
        </w:rPr>
        <w:t>而提出了两相模型</w:t>
      </w:r>
      <w:r>
        <w:rPr>
          <w:rFonts w:hint="eastAsia"/>
          <w:bCs/>
          <w:kern w:val="0"/>
          <w:sz w:val="24"/>
        </w:rPr>
        <w:t>（如图</w:t>
      </w:r>
      <w:r>
        <w:rPr>
          <w:rFonts w:hint="eastAsia"/>
          <w:bCs/>
          <w:kern w:val="0"/>
          <w:sz w:val="24"/>
        </w:rPr>
        <w:t>1-4</w:t>
      </w:r>
      <w:r>
        <w:rPr>
          <w:rFonts w:hint="eastAsia"/>
          <w:bCs/>
          <w:kern w:val="0"/>
          <w:sz w:val="24"/>
        </w:rPr>
        <w:t>所示）</w:t>
      </w:r>
      <w:r>
        <w:rPr>
          <w:bCs/>
          <w:kern w:val="0"/>
          <w:sz w:val="24"/>
        </w:rPr>
        <w:t>，即分为固定相和流动相。煤结构中的大分子网络为固定相，小分子</w:t>
      </w:r>
      <w:r>
        <w:rPr>
          <w:rFonts w:hint="eastAsia"/>
          <w:bCs/>
          <w:kern w:val="0"/>
          <w:sz w:val="24"/>
        </w:rPr>
        <w:t>化合物</w:t>
      </w:r>
      <w:r>
        <w:rPr>
          <w:bCs/>
          <w:kern w:val="0"/>
          <w:sz w:val="24"/>
        </w:rPr>
        <w:t>为流动相，彼此交联</w:t>
      </w:r>
      <w:r>
        <w:rPr>
          <w:rFonts w:hint="eastAsia"/>
          <w:bCs/>
          <w:kern w:val="0"/>
          <w:sz w:val="24"/>
        </w:rPr>
        <w:t>的固定相</w:t>
      </w:r>
      <w:r>
        <w:rPr>
          <w:bCs/>
          <w:kern w:val="0"/>
          <w:sz w:val="24"/>
        </w:rPr>
        <w:t>大分子网状结构是煤结构的主体，随</w:t>
      </w:r>
      <w:r>
        <w:rPr>
          <w:rFonts w:hint="eastAsia"/>
          <w:bCs/>
          <w:kern w:val="0"/>
          <w:sz w:val="24"/>
        </w:rPr>
        <w:t>网络结构变化</w:t>
      </w:r>
      <w:r>
        <w:rPr>
          <w:bCs/>
          <w:kern w:val="0"/>
          <w:sz w:val="24"/>
        </w:rPr>
        <w:t>的流动相低分子作为客体镶嵌其</w:t>
      </w:r>
      <w:r>
        <w:rPr>
          <w:rFonts w:hint="eastAsia"/>
          <w:bCs/>
          <w:kern w:val="0"/>
          <w:sz w:val="24"/>
        </w:rPr>
        <w:t>中</w:t>
      </w:r>
      <w:r>
        <w:rPr>
          <w:bCs/>
          <w:kern w:val="0"/>
          <w:sz w:val="24"/>
        </w:rPr>
        <w:t>。选用不同的溶剂</w:t>
      </w:r>
      <w:r>
        <w:rPr>
          <w:rFonts w:hint="eastAsia"/>
          <w:bCs/>
          <w:kern w:val="0"/>
          <w:sz w:val="24"/>
        </w:rPr>
        <w:t>通过</w:t>
      </w:r>
      <w:r>
        <w:rPr>
          <w:bCs/>
          <w:kern w:val="0"/>
          <w:sz w:val="24"/>
        </w:rPr>
        <w:t>萃取</w:t>
      </w:r>
      <w:r>
        <w:rPr>
          <w:rFonts w:hint="eastAsia"/>
          <w:bCs/>
          <w:kern w:val="0"/>
          <w:sz w:val="24"/>
        </w:rPr>
        <w:t>抽提</w:t>
      </w:r>
      <w:r>
        <w:rPr>
          <w:bCs/>
          <w:kern w:val="0"/>
          <w:sz w:val="24"/>
        </w:rPr>
        <w:t>的方法，可以有目的的将</w:t>
      </w:r>
      <w:r>
        <w:rPr>
          <w:rFonts w:hint="eastAsia"/>
          <w:bCs/>
          <w:kern w:val="0"/>
          <w:sz w:val="24"/>
        </w:rPr>
        <w:t>小分子化合物与大分子网络结构</w:t>
      </w:r>
      <w:r>
        <w:rPr>
          <w:bCs/>
          <w:kern w:val="0"/>
          <w:sz w:val="24"/>
        </w:rPr>
        <w:t>分离。</w:t>
      </w:r>
    </w:p>
    <w:p w:rsidR="00612CB7" w:rsidRDefault="00612CB7" w:rsidP="00612CB7">
      <w:pPr>
        <w:widowControl/>
        <w:spacing w:line="360" w:lineRule="auto"/>
        <w:ind w:firstLineChars="200" w:firstLine="420"/>
        <w:jc w:val="center"/>
        <w:rPr>
          <w:bCs/>
          <w:kern w:val="0"/>
          <w:szCs w:val="21"/>
        </w:rPr>
      </w:pPr>
      <w:r>
        <w:rPr>
          <w:rFonts w:hint="eastAsia"/>
          <w:bCs/>
          <w:noProof/>
          <w:kern w:val="0"/>
          <w:szCs w:val="21"/>
        </w:rPr>
        <w:drawing>
          <wp:inline distT="0" distB="0" distL="0" distR="0" wp14:anchorId="61CBAC83" wp14:editId="5DA61938">
            <wp:extent cx="3179445" cy="1637665"/>
            <wp:effectExtent l="0" t="0" r="1905" b="635"/>
            <wp:docPr id="32" name="图片 32" descr="QQ截图20180327114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QQ截图20180327114955"/>
                    <pic:cNvPicPr>
                      <a:picLocks noChangeAspect="1" noChangeArrowheads="1"/>
                    </pic:cNvPicPr>
                  </pic:nvPicPr>
                  <pic:blipFill>
                    <a:blip r:embed="rId10">
                      <a:extLst>
                        <a:ext uri="{28A0092B-C50C-407E-A947-70E740481C1C}">
                          <a14:useLocalDpi xmlns:a14="http://schemas.microsoft.com/office/drawing/2010/main" val="0"/>
                        </a:ext>
                      </a:extLst>
                    </a:blip>
                    <a:srcRect l="778" b="2628"/>
                    <a:stretch>
                      <a:fillRect/>
                    </a:stretch>
                  </pic:blipFill>
                  <pic:spPr bwMode="auto">
                    <a:xfrm>
                      <a:off x="0" y="0"/>
                      <a:ext cx="3179445" cy="1637665"/>
                    </a:xfrm>
                    <a:prstGeom prst="rect">
                      <a:avLst/>
                    </a:prstGeom>
                    <a:noFill/>
                    <a:ln>
                      <a:noFill/>
                    </a:ln>
                  </pic:spPr>
                </pic:pic>
              </a:graphicData>
            </a:graphic>
          </wp:inline>
        </w:drawing>
      </w:r>
    </w:p>
    <w:p w:rsidR="00612CB7" w:rsidRDefault="00612CB7" w:rsidP="00612CB7">
      <w:pPr>
        <w:widowControl/>
        <w:ind w:firstLineChars="200" w:firstLine="420"/>
        <w:jc w:val="center"/>
        <w:rPr>
          <w:bCs/>
          <w:kern w:val="0"/>
          <w:szCs w:val="21"/>
        </w:rPr>
      </w:pPr>
      <w:r>
        <w:rPr>
          <w:rFonts w:hint="eastAsia"/>
          <w:bCs/>
          <w:kern w:val="0"/>
          <w:szCs w:val="21"/>
        </w:rPr>
        <w:t>图</w:t>
      </w:r>
      <w:r>
        <w:rPr>
          <w:rFonts w:hint="eastAsia"/>
          <w:bCs/>
          <w:kern w:val="0"/>
          <w:szCs w:val="21"/>
        </w:rPr>
        <w:t xml:space="preserve">1-4 </w:t>
      </w:r>
      <w:r>
        <w:rPr>
          <w:rFonts w:hint="eastAsia"/>
          <w:bCs/>
          <w:kern w:val="0"/>
          <w:szCs w:val="21"/>
        </w:rPr>
        <w:t>两相模型</w:t>
      </w:r>
    </w:p>
    <w:p w:rsidR="00612CB7" w:rsidRDefault="00612CB7" w:rsidP="00612CB7">
      <w:pPr>
        <w:widowControl/>
        <w:ind w:firstLineChars="200" w:firstLine="420"/>
        <w:jc w:val="center"/>
        <w:rPr>
          <w:bCs/>
          <w:kern w:val="0"/>
          <w:szCs w:val="21"/>
        </w:rPr>
      </w:pPr>
      <w:r>
        <w:rPr>
          <w:rFonts w:hint="eastAsia"/>
          <w:bCs/>
          <w:kern w:val="0"/>
          <w:szCs w:val="21"/>
        </w:rPr>
        <w:t>Figure 1-4 Two-phase model</w:t>
      </w:r>
    </w:p>
    <w:p w:rsidR="00612CB7" w:rsidRDefault="00612CB7" w:rsidP="00612CB7">
      <w:pPr>
        <w:widowControl/>
        <w:spacing w:line="360" w:lineRule="auto"/>
        <w:ind w:firstLineChars="200" w:firstLine="480"/>
        <w:jc w:val="left"/>
        <w:rPr>
          <w:kern w:val="0"/>
          <w:sz w:val="24"/>
        </w:rPr>
      </w:pPr>
      <w:r>
        <w:rPr>
          <w:kern w:val="0"/>
          <w:sz w:val="24"/>
        </w:rPr>
        <w:t>煤的综合结构模型把煤的化学结构模型和物理模型结合起来对煤结构进行描述。</w:t>
      </w:r>
      <w:r>
        <w:rPr>
          <w:kern w:val="0"/>
          <w:sz w:val="24"/>
        </w:rPr>
        <w:t>Oberlin</w:t>
      </w:r>
      <w:r>
        <w:rPr>
          <w:kern w:val="0"/>
          <w:sz w:val="24"/>
          <w:vertAlign w:val="superscript"/>
        </w:rPr>
        <w:t>[</w:t>
      </w:r>
      <w:r>
        <w:rPr>
          <w:rFonts w:hint="eastAsia"/>
          <w:kern w:val="0"/>
          <w:sz w:val="24"/>
          <w:vertAlign w:val="superscript"/>
        </w:rPr>
        <w:t>18</w:t>
      </w:r>
      <w:r>
        <w:rPr>
          <w:kern w:val="0"/>
          <w:sz w:val="24"/>
          <w:vertAlign w:val="superscript"/>
        </w:rPr>
        <w:t>]</w:t>
      </w:r>
      <w:r>
        <w:rPr>
          <w:kern w:val="0"/>
          <w:sz w:val="24"/>
        </w:rPr>
        <w:t>利用高分辨透射电子显微镜</w:t>
      </w:r>
      <w:r>
        <w:rPr>
          <w:kern w:val="0"/>
          <w:sz w:val="24"/>
        </w:rPr>
        <w:t>(TEM)</w:t>
      </w:r>
      <w:r>
        <w:rPr>
          <w:kern w:val="0"/>
          <w:sz w:val="24"/>
        </w:rPr>
        <w:t>对煤结构进行研究，</w:t>
      </w:r>
      <w:r>
        <w:rPr>
          <w:rFonts w:hint="eastAsia"/>
          <w:kern w:val="0"/>
          <w:sz w:val="24"/>
        </w:rPr>
        <w:t>综合分析了</w:t>
      </w:r>
      <w:r>
        <w:rPr>
          <w:kern w:val="0"/>
          <w:sz w:val="24"/>
        </w:rPr>
        <w:t>Fuchs</w:t>
      </w:r>
      <w:r>
        <w:rPr>
          <w:rFonts w:hint="eastAsia"/>
          <w:kern w:val="0"/>
          <w:sz w:val="24"/>
        </w:rPr>
        <w:t>化学结构模型</w:t>
      </w:r>
      <w:r>
        <w:rPr>
          <w:kern w:val="0"/>
          <w:sz w:val="24"/>
        </w:rPr>
        <w:t>和</w:t>
      </w:r>
      <w:r>
        <w:rPr>
          <w:kern w:val="0"/>
          <w:sz w:val="24"/>
        </w:rPr>
        <w:t>Hirsch</w:t>
      </w:r>
      <w:r>
        <w:rPr>
          <w:rFonts w:hint="eastAsia"/>
          <w:kern w:val="0"/>
          <w:sz w:val="24"/>
        </w:rPr>
        <w:t>物理结构模型</w:t>
      </w:r>
      <w:r>
        <w:rPr>
          <w:kern w:val="0"/>
          <w:sz w:val="24"/>
        </w:rPr>
        <w:t>，</w:t>
      </w:r>
      <w:r>
        <w:rPr>
          <w:rFonts w:hint="eastAsia"/>
          <w:kern w:val="0"/>
          <w:sz w:val="24"/>
        </w:rPr>
        <w:t>在此基础上发现了煤中存在的缩合芳环数量较多，最大数目达到</w:t>
      </w:r>
      <w:r>
        <w:rPr>
          <w:rFonts w:hint="eastAsia"/>
          <w:kern w:val="0"/>
          <w:sz w:val="24"/>
        </w:rPr>
        <w:t>8</w:t>
      </w:r>
      <w:r>
        <w:rPr>
          <w:rFonts w:hint="eastAsia"/>
          <w:kern w:val="0"/>
          <w:sz w:val="24"/>
        </w:rPr>
        <w:t>个，</w:t>
      </w:r>
      <w:r>
        <w:rPr>
          <w:kern w:val="0"/>
          <w:sz w:val="24"/>
        </w:rPr>
        <w:t>并对煤中的吡啶</w:t>
      </w:r>
      <w:r>
        <w:rPr>
          <w:rFonts w:hint="eastAsia"/>
          <w:kern w:val="0"/>
          <w:sz w:val="24"/>
        </w:rPr>
        <w:t>的赋存状态进行了详细</w:t>
      </w:r>
      <w:r>
        <w:rPr>
          <w:kern w:val="0"/>
          <w:sz w:val="24"/>
        </w:rPr>
        <w:t>描述。</w:t>
      </w:r>
    </w:p>
    <w:p w:rsidR="00612CB7" w:rsidRDefault="00612CB7" w:rsidP="00612CB7">
      <w:pPr>
        <w:widowControl/>
        <w:spacing w:line="360" w:lineRule="auto"/>
        <w:ind w:firstLineChars="200" w:firstLine="480"/>
        <w:jc w:val="left"/>
        <w:rPr>
          <w:kern w:val="0"/>
          <w:sz w:val="24"/>
        </w:rPr>
      </w:pPr>
      <w:proofErr w:type="spellStart"/>
      <w:r>
        <w:rPr>
          <w:kern w:val="0"/>
          <w:sz w:val="24"/>
        </w:rPr>
        <w:t>Grigoriew</w:t>
      </w:r>
      <w:proofErr w:type="spellEnd"/>
      <w:r>
        <w:rPr>
          <w:kern w:val="0"/>
          <w:sz w:val="24"/>
        </w:rPr>
        <w:t>基于</w:t>
      </w:r>
      <w:r>
        <w:rPr>
          <w:kern w:val="0"/>
          <w:sz w:val="24"/>
        </w:rPr>
        <w:t>X</w:t>
      </w:r>
      <w:r>
        <w:rPr>
          <w:kern w:val="0"/>
          <w:sz w:val="24"/>
        </w:rPr>
        <w:t>射线衍射径向分布函数的研究创造性地提出了球（</w:t>
      </w:r>
      <w:r>
        <w:rPr>
          <w:kern w:val="0"/>
          <w:sz w:val="24"/>
        </w:rPr>
        <w:t>Sphere</w:t>
      </w:r>
      <w:r>
        <w:rPr>
          <w:kern w:val="0"/>
          <w:sz w:val="24"/>
        </w:rPr>
        <w:t>）模型，该模型中包含有</w:t>
      </w:r>
      <w:r>
        <w:rPr>
          <w:rFonts w:hint="eastAsia"/>
          <w:kern w:val="0"/>
          <w:sz w:val="24"/>
        </w:rPr>
        <w:t>由</w:t>
      </w:r>
      <w:r>
        <w:rPr>
          <w:kern w:val="0"/>
          <w:sz w:val="24"/>
        </w:rPr>
        <w:t>20</w:t>
      </w:r>
      <w:r>
        <w:rPr>
          <w:kern w:val="0"/>
          <w:sz w:val="24"/>
        </w:rPr>
        <w:t>个苯环</w:t>
      </w:r>
      <w:r>
        <w:rPr>
          <w:rFonts w:hint="eastAsia"/>
          <w:kern w:val="0"/>
          <w:sz w:val="24"/>
        </w:rPr>
        <w:t>组成</w:t>
      </w:r>
      <w:r>
        <w:rPr>
          <w:kern w:val="0"/>
          <w:sz w:val="24"/>
        </w:rPr>
        <w:t>的</w:t>
      </w:r>
      <w:r>
        <w:rPr>
          <w:rFonts w:hint="eastAsia"/>
          <w:kern w:val="0"/>
          <w:sz w:val="24"/>
        </w:rPr>
        <w:t>芳香结构单元</w:t>
      </w:r>
      <w:r>
        <w:rPr>
          <w:kern w:val="0"/>
          <w:sz w:val="24"/>
        </w:rPr>
        <w:t>，</w:t>
      </w:r>
      <w:r>
        <w:rPr>
          <w:rFonts w:hint="eastAsia"/>
          <w:kern w:val="0"/>
          <w:sz w:val="24"/>
        </w:rPr>
        <w:t>并</w:t>
      </w:r>
      <w:r>
        <w:rPr>
          <w:kern w:val="0"/>
          <w:sz w:val="24"/>
        </w:rPr>
        <w:t>对煤的电子光谱和颜色有较多的描述。</w:t>
      </w:r>
    </w:p>
    <w:p w:rsidR="00612CB7" w:rsidRDefault="00612CB7" w:rsidP="00612CB7">
      <w:pPr>
        <w:widowControl/>
        <w:spacing w:line="360" w:lineRule="auto"/>
        <w:ind w:firstLineChars="200" w:firstLine="480"/>
        <w:jc w:val="left"/>
        <w:rPr>
          <w:kern w:val="0"/>
          <w:sz w:val="24"/>
        </w:rPr>
      </w:pPr>
      <w:r>
        <w:rPr>
          <w:kern w:val="0"/>
          <w:sz w:val="24"/>
        </w:rPr>
        <w:t>由于两相模型不能够解释混合溶剂对于煤的高抽提率，</w:t>
      </w:r>
      <w:proofErr w:type="spellStart"/>
      <w:r>
        <w:rPr>
          <w:kern w:val="0"/>
          <w:sz w:val="24"/>
        </w:rPr>
        <w:t>Nishioka</w:t>
      </w:r>
      <w:proofErr w:type="spellEnd"/>
      <w:r>
        <w:rPr>
          <w:kern w:val="0"/>
          <w:sz w:val="24"/>
          <w:vertAlign w:val="superscript"/>
        </w:rPr>
        <w:t>[</w:t>
      </w:r>
      <w:r>
        <w:rPr>
          <w:rFonts w:hint="eastAsia"/>
          <w:kern w:val="0"/>
          <w:sz w:val="24"/>
          <w:vertAlign w:val="superscript"/>
        </w:rPr>
        <w:t>19</w:t>
      </w:r>
      <w:r>
        <w:rPr>
          <w:kern w:val="0"/>
          <w:sz w:val="24"/>
          <w:vertAlign w:val="superscript"/>
        </w:rPr>
        <w:t>]</w:t>
      </w:r>
      <w:r>
        <w:rPr>
          <w:kern w:val="0"/>
          <w:sz w:val="24"/>
        </w:rPr>
        <w:t>提出了煤的缔合结构模型或者叫做物理结构模型。该模型认为在煤中只存在煤分子，煤分</w:t>
      </w:r>
      <w:r>
        <w:rPr>
          <w:kern w:val="0"/>
          <w:sz w:val="24"/>
        </w:rPr>
        <w:lastRenderedPageBreak/>
        <w:t>子之间通过非共价键作用连接成为缔合结构，芳环之间的氢键和</w:t>
      </w:r>
      <w:r>
        <w:rPr>
          <w:kern w:val="0"/>
          <w:sz w:val="24"/>
        </w:rPr>
        <w:t>π-π</w:t>
      </w:r>
      <w:r>
        <w:rPr>
          <w:kern w:val="0"/>
          <w:sz w:val="24"/>
        </w:rPr>
        <w:t>电子作用是主要的缔合力，煤分子之间也存在电荷作用力，但是这一模型并没有阐明煤分子之间缔合的方式。</w:t>
      </w:r>
    </w:p>
    <w:p w:rsidR="00612CB7" w:rsidRDefault="00612CB7" w:rsidP="00612CB7">
      <w:pPr>
        <w:widowControl/>
        <w:spacing w:line="360" w:lineRule="auto"/>
        <w:ind w:firstLineChars="200" w:firstLine="480"/>
        <w:jc w:val="left"/>
        <w:rPr>
          <w:kern w:val="0"/>
          <w:sz w:val="24"/>
        </w:rPr>
      </w:pPr>
      <w:r>
        <w:rPr>
          <w:kern w:val="0"/>
          <w:sz w:val="24"/>
        </w:rPr>
        <w:t>秦宗匡</w:t>
      </w:r>
      <w:r>
        <w:rPr>
          <w:kern w:val="0"/>
          <w:sz w:val="24"/>
          <w:vertAlign w:val="superscript"/>
        </w:rPr>
        <w:t>[</w:t>
      </w:r>
      <w:r>
        <w:rPr>
          <w:rFonts w:hint="eastAsia"/>
          <w:kern w:val="0"/>
          <w:sz w:val="24"/>
          <w:vertAlign w:val="superscript"/>
        </w:rPr>
        <w:t>20</w:t>
      </w:r>
      <w:r>
        <w:rPr>
          <w:kern w:val="0"/>
          <w:sz w:val="24"/>
          <w:vertAlign w:val="superscript"/>
        </w:rPr>
        <w:t>]</w:t>
      </w:r>
      <w:r>
        <w:rPr>
          <w:kern w:val="0"/>
          <w:sz w:val="24"/>
        </w:rPr>
        <w:t>将两相模型和缔合模型结合起来，创造性地提出了煤的复合结构模型，</w:t>
      </w:r>
      <w:r>
        <w:rPr>
          <w:rFonts w:hint="eastAsia"/>
          <w:kern w:val="0"/>
          <w:sz w:val="24"/>
        </w:rPr>
        <w:t>复合结构模型中</w:t>
      </w:r>
      <w:r>
        <w:rPr>
          <w:kern w:val="0"/>
          <w:sz w:val="24"/>
        </w:rPr>
        <w:t>有机质主要</w:t>
      </w:r>
      <w:r>
        <w:rPr>
          <w:rFonts w:hint="eastAsia"/>
          <w:kern w:val="0"/>
          <w:sz w:val="24"/>
        </w:rPr>
        <w:t>由</w:t>
      </w:r>
      <w:r>
        <w:rPr>
          <w:kern w:val="0"/>
          <w:sz w:val="24"/>
        </w:rPr>
        <w:t>四部分组成：</w:t>
      </w:r>
      <w:r>
        <w:rPr>
          <w:kern w:val="0"/>
          <w:sz w:val="24"/>
        </w:rPr>
        <w:t>1.</w:t>
      </w:r>
      <w:r>
        <w:rPr>
          <w:rFonts w:hint="eastAsia"/>
          <w:kern w:val="0"/>
          <w:sz w:val="24"/>
        </w:rPr>
        <w:t>通过</w:t>
      </w:r>
      <w:r>
        <w:rPr>
          <w:kern w:val="0"/>
          <w:sz w:val="24"/>
        </w:rPr>
        <w:t>共价键</w:t>
      </w:r>
      <w:r>
        <w:rPr>
          <w:rFonts w:hint="eastAsia"/>
          <w:kern w:val="0"/>
          <w:sz w:val="24"/>
        </w:rPr>
        <w:t>连接的</w:t>
      </w:r>
      <w:r>
        <w:rPr>
          <w:kern w:val="0"/>
          <w:sz w:val="24"/>
        </w:rPr>
        <w:t>三维交联的大分子</w:t>
      </w:r>
      <w:r>
        <w:rPr>
          <w:rFonts w:hint="eastAsia"/>
          <w:kern w:val="0"/>
          <w:sz w:val="24"/>
        </w:rPr>
        <w:t>，主要来自于成煤植物中的木质素</w:t>
      </w:r>
      <w:r>
        <w:rPr>
          <w:kern w:val="0"/>
          <w:sz w:val="24"/>
        </w:rPr>
        <w:t>。</w:t>
      </w:r>
      <w:r>
        <w:rPr>
          <w:kern w:val="0"/>
          <w:sz w:val="24"/>
        </w:rPr>
        <w:t>2.</w:t>
      </w:r>
      <w:r>
        <w:rPr>
          <w:kern w:val="0"/>
          <w:sz w:val="24"/>
        </w:rPr>
        <w:t>分子量一千至几千之间的大型和中型分子。</w:t>
      </w:r>
      <w:r>
        <w:rPr>
          <w:kern w:val="0"/>
          <w:sz w:val="24"/>
        </w:rPr>
        <w:t>3.</w:t>
      </w:r>
      <w:r>
        <w:rPr>
          <w:kern w:val="0"/>
          <w:sz w:val="24"/>
        </w:rPr>
        <w:t>分子量几百至一千的的中小型分子</w:t>
      </w:r>
      <w:r>
        <w:rPr>
          <w:rFonts w:hint="eastAsia"/>
          <w:kern w:val="0"/>
          <w:sz w:val="24"/>
        </w:rPr>
        <w:t>，这部分分子极性很强</w:t>
      </w:r>
      <w:r>
        <w:rPr>
          <w:kern w:val="0"/>
          <w:sz w:val="24"/>
        </w:rPr>
        <w:t>。</w:t>
      </w:r>
      <w:r>
        <w:rPr>
          <w:kern w:val="0"/>
          <w:sz w:val="24"/>
        </w:rPr>
        <w:t>4.</w:t>
      </w:r>
      <w:r>
        <w:rPr>
          <w:rFonts w:hint="eastAsia"/>
          <w:kern w:val="0"/>
          <w:sz w:val="24"/>
        </w:rPr>
        <w:t>相对分子量不超过一千的</w:t>
      </w:r>
      <w:r>
        <w:rPr>
          <w:kern w:val="0"/>
          <w:sz w:val="24"/>
        </w:rPr>
        <w:t>可被溶剂抽提的各种</w:t>
      </w:r>
      <w:r>
        <w:rPr>
          <w:rFonts w:hint="eastAsia"/>
          <w:kern w:val="0"/>
          <w:sz w:val="24"/>
        </w:rPr>
        <w:t>脂肪</w:t>
      </w:r>
      <w:r>
        <w:rPr>
          <w:kern w:val="0"/>
          <w:sz w:val="24"/>
        </w:rPr>
        <w:t>烃和芳</w:t>
      </w:r>
      <w:r>
        <w:rPr>
          <w:rFonts w:hint="eastAsia"/>
          <w:kern w:val="0"/>
          <w:sz w:val="24"/>
        </w:rPr>
        <w:t>香</w:t>
      </w:r>
      <w:r>
        <w:rPr>
          <w:kern w:val="0"/>
          <w:sz w:val="24"/>
        </w:rPr>
        <w:t>烃</w:t>
      </w:r>
      <w:r>
        <w:rPr>
          <w:rFonts w:hint="eastAsia"/>
          <w:kern w:val="0"/>
          <w:sz w:val="24"/>
        </w:rPr>
        <w:t>。</w:t>
      </w:r>
    </w:p>
    <w:p w:rsidR="00612CB7" w:rsidRPr="00B62EBF" w:rsidRDefault="00612CB7" w:rsidP="00612CB7">
      <w:pPr>
        <w:widowControl/>
        <w:spacing w:line="360" w:lineRule="auto"/>
        <w:ind w:firstLineChars="200" w:firstLine="480"/>
        <w:jc w:val="left"/>
        <w:rPr>
          <w:kern w:val="0"/>
          <w:sz w:val="24"/>
        </w:rPr>
      </w:pPr>
      <w:proofErr w:type="spellStart"/>
      <w:r>
        <w:rPr>
          <w:rFonts w:hint="eastAsia"/>
          <w:bCs/>
          <w:kern w:val="0"/>
          <w:sz w:val="24"/>
        </w:rPr>
        <w:t>Toshimasa</w:t>
      </w:r>
      <w:proofErr w:type="spellEnd"/>
      <w:r>
        <w:rPr>
          <w:rFonts w:hint="eastAsia"/>
          <w:bCs/>
          <w:kern w:val="0"/>
          <w:sz w:val="24"/>
        </w:rPr>
        <w:t xml:space="preserve"> </w:t>
      </w:r>
      <w:proofErr w:type="spellStart"/>
      <w:r>
        <w:rPr>
          <w:rFonts w:hint="eastAsia"/>
          <w:bCs/>
          <w:kern w:val="0"/>
          <w:sz w:val="24"/>
        </w:rPr>
        <w:t>Takanohashi</w:t>
      </w:r>
      <w:proofErr w:type="spellEnd"/>
      <w:r>
        <w:rPr>
          <w:rFonts w:hint="eastAsia"/>
          <w:bCs/>
          <w:kern w:val="0"/>
          <w:sz w:val="24"/>
          <w:vertAlign w:val="superscript"/>
        </w:rPr>
        <w:t>[21]</w:t>
      </w:r>
      <w:r>
        <w:rPr>
          <w:rFonts w:hint="eastAsia"/>
          <w:bCs/>
          <w:kern w:val="0"/>
          <w:sz w:val="24"/>
        </w:rPr>
        <w:t>在室温下使用</w:t>
      </w:r>
      <w:r>
        <w:rPr>
          <w:bCs/>
          <w:kern w:val="0"/>
          <w:sz w:val="24"/>
        </w:rPr>
        <w:t>CS</w:t>
      </w:r>
      <w:r>
        <w:rPr>
          <w:bCs/>
          <w:kern w:val="0"/>
          <w:sz w:val="24"/>
          <w:vertAlign w:val="subscript"/>
        </w:rPr>
        <w:t>2</w:t>
      </w:r>
      <w:r>
        <w:rPr>
          <w:bCs/>
          <w:kern w:val="0"/>
          <w:sz w:val="24"/>
        </w:rPr>
        <w:t>-N</w:t>
      </w:r>
      <w:r>
        <w:rPr>
          <w:rFonts w:hint="eastAsia"/>
          <w:bCs/>
          <w:kern w:val="0"/>
          <w:sz w:val="24"/>
        </w:rPr>
        <w:t>MP</w:t>
      </w:r>
      <w:r>
        <w:rPr>
          <w:rFonts w:hint="eastAsia"/>
          <w:bCs/>
          <w:kern w:val="0"/>
          <w:sz w:val="24"/>
        </w:rPr>
        <w:t>混合溶剂（体积比</w:t>
      </w:r>
      <w:r>
        <w:rPr>
          <w:rFonts w:hint="eastAsia"/>
          <w:bCs/>
          <w:kern w:val="0"/>
          <w:sz w:val="24"/>
        </w:rPr>
        <w:t>1:1</w:t>
      </w:r>
      <w:r>
        <w:rPr>
          <w:rFonts w:hint="eastAsia"/>
          <w:bCs/>
          <w:kern w:val="0"/>
          <w:sz w:val="24"/>
        </w:rPr>
        <w:t>）对中等变质程度的烟煤进行抽提时发现，抽提率可达到</w:t>
      </w:r>
      <w:r>
        <w:rPr>
          <w:rFonts w:hint="eastAsia"/>
          <w:bCs/>
          <w:kern w:val="0"/>
          <w:sz w:val="24"/>
        </w:rPr>
        <w:t>70%</w:t>
      </w:r>
      <w:r>
        <w:rPr>
          <w:rFonts w:hint="eastAsia"/>
          <w:sz w:val="24"/>
        </w:rPr>
        <w:t>~</w:t>
      </w:r>
      <w:r>
        <w:rPr>
          <w:rFonts w:hint="eastAsia"/>
          <w:bCs/>
          <w:kern w:val="0"/>
          <w:sz w:val="24"/>
        </w:rPr>
        <w:t>80%</w:t>
      </w:r>
      <w:r>
        <w:rPr>
          <w:rFonts w:hint="eastAsia"/>
          <w:bCs/>
          <w:kern w:val="0"/>
          <w:sz w:val="24"/>
        </w:rPr>
        <w:t>，而无烟煤和变质程度更低的褐煤中相同的实验却没有那么高的抽提率，表明在以中等变质程度烟煤为主要煤种的炼焦煤中小分子物质含量较高。煤中的小分子化合物对其粘结性、结焦性和液化性能有重要影响，研究其含量和赋存状态有助于改善炼焦过程中的煤种配比，并提高资源利用率。</w:t>
      </w:r>
    </w:p>
    <w:p w:rsidR="00612CB7" w:rsidRDefault="00612CB7" w:rsidP="00612CB7">
      <w:pPr>
        <w:widowControl/>
        <w:spacing w:line="360" w:lineRule="auto"/>
        <w:ind w:firstLineChars="200" w:firstLine="480"/>
        <w:jc w:val="left"/>
        <w:rPr>
          <w:bCs/>
          <w:kern w:val="0"/>
          <w:sz w:val="24"/>
        </w:rPr>
      </w:pPr>
      <w:r>
        <w:rPr>
          <w:rFonts w:hint="eastAsia"/>
          <w:bCs/>
          <w:kern w:val="0"/>
          <w:sz w:val="24"/>
        </w:rPr>
        <w:t>目前混合溶剂抽提是研究煤中小分子化合物的一种重要方法</w:t>
      </w:r>
      <w:r>
        <w:rPr>
          <w:bCs/>
          <w:kern w:val="0"/>
          <w:sz w:val="24"/>
        </w:rPr>
        <w:t>，不同的溶剂萃取率可以反映煤</w:t>
      </w:r>
      <w:r>
        <w:rPr>
          <w:rFonts w:hint="eastAsia"/>
          <w:bCs/>
          <w:kern w:val="0"/>
          <w:sz w:val="24"/>
        </w:rPr>
        <w:t>中小分子化合物含量。</w:t>
      </w:r>
      <w:proofErr w:type="spellStart"/>
      <w:r>
        <w:rPr>
          <w:bCs/>
          <w:kern w:val="0"/>
          <w:sz w:val="24"/>
        </w:rPr>
        <w:t>Li</w:t>
      </w:r>
      <w:r>
        <w:rPr>
          <w:rFonts w:hint="eastAsia"/>
          <w:bCs/>
          <w:kern w:val="0"/>
          <w:sz w:val="24"/>
        </w:rPr>
        <w:t>no</w:t>
      </w:r>
      <w:proofErr w:type="spellEnd"/>
      <w:r>
        <w:rPr>
          <w:kern w:val="0"/>
          <w:sz w:val="24"/>
          <w:vertAlign w:val="superscript"/>
        </w:rPr>
        <w:t>[</w:t>
      </w:r>
      <w:r>
        <w:rPr>
          <w:rFonts w:hint="eastAsia"/>
          <w:kern w:val="0"/>
          <w:sz w:val="24"/>
          <w:vertAlign w:val="superscript"/>
        </w:rPr>
        <w:t>22</w:t>
      </w:r>
      <w:r>
        <w:rPr>
          <w:kern w:val="0"/>
          <w:sz w:val="24"/>
          <w:vertAlign w:val="superscript"/>
        </w:rPr>
        <w:t>]</w:t>
      </w:r>
      <w:r>
        <w:rPr>
          <w:bCs/>
          <w:kern w:val="0"/>
          <w:sz w:val="24"/>
        </w:rPr>
        <w:t>等</w:t>
      </w:r>
      <w:r>
        <w:rPr>
          <w:rFonts w:hint="eastAsia"/>
          <w:bCs/>
          <w:kern w:val="0"/>
          <w:sz w:val="24"/>
        </w:rPr>
        <w:t>发现在室温条件下</w:t>
      </w:r>
      <w:r>
        <w:rPr>
          <w:bCs/>
          <w:kern w:val="0"/>
          <w:sz w:val="24"/>
        </w:rPr>
        <w:t>CS</w:t>
      </w:r>
      <w:r>
        <w:rPr>
          <w:bCs/>
          <w:kern w:val="0"/>
          <w:sz w:val="24"/>
          <w:vertAlign w:val="subscript"/>
        </w:rPr>
        <w:t>2</w:t>
      </w:r>
      <w:r>
        <w:rPr>
          <w:bCs/>
          <w:kern w:val="0"/>
          <w:sz w:val="24"/>
        </w:rPr>
        <w:t>-NMP</w:t>
      </w:r>
      <w:r>
        <w:rPr>
          <w:bCs/>
          <w:kern w:val="0"/>
          <w:sz w:val="24"/>
        </w:rPr>
        <w:t>混合溶剂对煤有着优良的溶解能力，</w:t>
      </w:r>
      <w:r>
        <w:rPr>
          <w:rFonts w:hint="eastAsia"/>
          <w:bCs/>
          <w:kern w:val="0"/>
          <w:sz w:val="24"/>
        </w:rPr>
        <w:t>当</w:t>
      </w:r>
      <w:r>
        <w:rPr>
          <w:bCs/>
          <w:kern w:val="0"/>
          <w:sz w:val="24"/>
        </w:rPr>
        <w:t>体积比为</w:t>
      </w:r>
      <w:r>
        <w:rPr>
          <w:bCs/>
          <w:kern w:val="0"/>
          <w:sz w:val="24"/>
        </w:rPr>
        <w:t>1</w:t>
      </w:r>
      <w:r>
        <w:rPr>
          <w:rFonts w:hint="eastAsia"/>
          <w:bCs/>
          <w:kern w:val="0"/>
          <w:sz w:val="24"/>
        </w:rPr>
        <w:t>:</w:t>
      </w:r>
      <w:r>
        <w:rPr>
          <w:bCs/>
          <w:kern w:val="0"/>
          <w:sz w:val="24"/>
        </w:rPr>
        <w:t>1</w:t>
      </w:r>
      <w:r>
        <w:rPr>
          <w:bCs/>
          <w:kern w:val="0"/>
          <w:sz w:val="24"/>
        </w:rPr>
        <w:t>时</w:t>
      </w:r>
      <w:r>
        <w:rPr>
          <w:rFonts w:hint="eastAsia"/>
          <w:bCs/>
          <w:kern w:val="0"/>
          <w:sz w:val="24"/>
        </w:rPr>
        <w:t>溶剂抽提率最高。</w:t>
      </w:r>
      <w:r>
        <w:rPr>
          <w:bCs/>
          <w:kern w:val="0"/>
          <w:sz w:val="24"/>
        </w:rPr>
        <w:t>CS</w:t>
      </w:r>
      <w:r>
        <w:rPr>
          <w:bCs/>
          <w:kern w:val="0"/>
          <w:sz w:val="24"/>
          <w:vertAlign w:val="subscript"/>
        </w:rPr>
        <w:t>2</w:t>
      </w:r>
      <w:r>
        <w:rPr>
          <w:bCs/>
          <w:kern w:val="0"/>
          <w:sz w:val="24"/>
        </w:rPr>
        <w:t>-NMP</w:t>
      </w:r>
      <w:r>
        <w:rPr>
          <w:bCs/>
          <w:kern w:val="0"/>
          <w:sz w:val="24"/>
        </w:rPr>
        <w:t>混合溶剂对中国枣庄煤的抽提率高达</w:t>
      </w:r>
      <w:r>
        <w:rPr>
          <w:bCs/>
          <w:kern w:val="0"/>
          <w:sz w:val="24"/>
        </w:rPr>
        <w:t>77.9%</w:t>
      </w:r>
      <w:r>
        <w:rPr>
          <w:kern w:val="0"/>
          <w:sz w:val="24"/>
          <w:vertAlign w:val="superscript"/>
        </w:rPr>
        <w:t>[</w:t>
      </w:r>
      <w:r>
        <w:rPr>
          <w:rFonts w:hint="eastAsia"/>
          <w:kern w:val="0"/>
          <w:sz w:val="24"/>
          <w:vertAlign w:val="superscript"/>
        </w:rPr>
        <w:t>23</w:t>
      </w:r>
      <w:r>
        <w:rPr>
          <w:kern w:val="0"/>
          <w:sz w:val="24"/>
          <w:vertAlign w:val="superscript"/>
        </w:rPr>
        <w:t>]</w:t>
      </w:r>
      <w:r>
        <w:rPr>
          <w:rFonts w:hint="eastAsia"/>
          <w:kern w:val="0"/>
          <w:sz w:val="24"/>
        </w:rPr>
        <w:t>，并且发现</w:t>
      </w:r>
      <w:r>
        <w:rPr>
          <w:rFonts w:hint="eastAsia"/>
          <w:kern w:val="0"/>
          <w:sz w:val="24"/>
        </w:rPr>
        <w:t>C</w:t>
      </w:r>
      <w:r>
        <w:rPr>
          <w:rFonts w:hint="eastAsia"/>
          <w:kern w:val="0"/>
          <w:sz w:val="24"/>
        </w:rPr>
        <w:t>含量为</w:t>
      </w:r>
      <w:r>
        <w:rPr>
          <w:rFonts w:hint="eastAsia"/>
          <w:kern w:val="0"/>
          <w:sz w:val="24"/>
        </w:rPr>
        <w:t>86%</w:t>
      </w:r>
      <w:r>
        <w:rPr>
          <w:rFonts w:hint="eastAsia"/>
          <w:kern w:val="0"/>
          <w:sz w:val="24"/>
        </w:rPr>
        <w:t>时抽提率最高，</w:t>
      </w:r>
      <w:r>
        <w:rPr>
          <w:bCs/>
          <w:kern w:val="0"/>
          <w:sz w:val="24"/>
        </w:rPr>
        <w:t>低于</w:t>
      </w:r>
      <w:r>
        <w:rPr>
          <w:bCs/>
          <w:kern w:val="0"/>
          <w:sz w:val="24"/>
        </w:rPr>
        <w:t>86%</w:t>
      </w:r>
      <w:r>
        <w:rPr>
          <w:bCs/>
          <w:kern w:val="0"/>
          <w:sz w:val="24"/>
        </w:rPr>
        <w:t>时</w:t>
      </w:r>
      <w:r>
        <w:rPr>
          <w:rFonts w:hint="eastAsia"/>
          <w:bCs/>
          <w:kern w:val="0"/>
          <w:sz w:val="24"/>
        </w:rPr>
        <w:t>抽提率</w:t>
      </w:r>
      <w:r>
        <w:rPr>
          <w:bCs/>
          <w:kern w:val="0"/>
          <w:sz w:val="24"/>
        </w:rPr>
        <w:t>随</w:t>
      </w:r>
      <w:r>
        <w:rPr>
          <w:bCs/>
          <w:kern w:val="0"/>
          <w:sz w:val="24"/>
        </w:rPr>
        <w:t>C</w:t>
      </w:r>
      <w:r>
        <w:rPr>
          <w:bCs/>
          <w:kern w:val="0"/>
          <w:sz w:val="24"/>
        </w:rPr>
        <w:t>含量增加而增加，高于</w:t>
      </w:r>
      <w:r>
        <w:rPr>
          <w:bCs/>
          <w:kern w:val="0"/>
          <w:sz w:val="24"/>
        </w:rPr>
        <w:t>86%</w:t>
      </w:r>
      <w:r>
        <w:rPr>
          <w:bCs/>
          <w:kern w:val="0"/>
          <w:sz w:val="24"/>
        </w:rPr>
        <w:t>时随</w:t>
      </w:r>
      <w:r>
        <w:rPr>
          <w:bCs/>
          <w:kern w:val="0"/>
          <w:sz w:val="24"/>
        </w:rPr>
        <w:t>C</w:t>
      </w:r>
      <w:r>
        <w:rPr>
          <w:bCs/>
          <w:kern w:val="0"/>
          <w:sz w:val="24"/>
        </w:rPr>
        <w:t>含量增加而降低</w:t>
      </w:r>
      <w:r>
        <w:rPr>
          <w:rFonts w:hint="eastAsia"/>
          <w:bCs/>
          <w:kern w:val="0"/>
          <w:sz w:val="24"/>
        </w:rPr>
        <w:t>。有关</w:t>
      </w:r>
      <w:r>
        <w:rPr>
          <w:bCs/>
          <w:kern w:val="0"/>
          <w:sz w:val="24"/>
        </w:rPr>
        <w:t>资料显示</w:t>
      </w:r>
      <w:r>
        <w:rPr>
          <w:bCs/>
          <w:kern w:val="0"/>
          <w:sz w:val="24"/>
        </w:rPr>
        <w:t>C</w:t>
      </w:r>
      <w:r>
        <w:rPr>
          <w:bCs/>
          <w:kern w:val="0"/>
          <w:sz w:val="24"/>
        </w:rPr>
        <w:t>含量为</w:t>
      </w:r>
      <w:r>
        <w:rPr>
          <w:bCs/>
          <w:kern w:val="0"/>
          <w:sz w:val="24"/>
        </w:rPr>
        <w:t>86%</w:t>
      </w:r>
      <w:r>
        <w:rPr>
          <w:bCs/>
          <w:kern w:val="0"/>
          <w:sz w:val="24"/>
        </w:rPr>
        <w:t>时其分子间的交联作用最弱，因而溶剂</w:t>
      </w:r>
      <w:r>
        <w:rPr>
          <w:rFonts w:hint="eastAsia"/>
          <w:bCs/>
          <w:kern w:val="0"/>
          <w:sz w:val="24"/>
        </w:rPr>
        <w:t>比较</w:t>
      </w:r>
      <w:r>
        <w:rPr>
          <w:bCs/>
          <w:kern w:val="0"/>
          <w:sz w:val="24"/>
        </w:rPr>
        <w:t>容易破坏煤分子间的束缚作用</w:t>
      </w:r>
      <w:r>
        <w:rPr>
          <w:kern w:val="0"/>
          <w:sz w:val="24"/>
          <w:vertAlign w:val="superscript"/>
        </w:rPr>
        <w:t>[</w:t>
      </w:r>
      <w:r>
        <w:rPr>
          <w:rFonts w:hint="eastAsia"/>
          <w:kern w:val="0"/>
          <w:sz w:val="24"/>
          <w:vertAlign w:val="superscript"/>
        </w:rPr>
        <w:t>24</w:t>
      </w:r>
      <w:r>
        <w:rPr>
          <w:kern w:val="0"/>
          <w:sz w:val="24"/>
          <w:vertAlign w:val="superscript"/>
        </w:rPr>
        <w:t>]</w:t>
      </w:r>
      <w:r>
        <w:rPr>
          <w:rFonts w:hint="eastAsia"/>
          <w:kern w:val="0"/>
          <w:sz w:val="24"/>
        </w:rPr>
        <w:t>。</w:t>
      </w:r>
      <w:r>
        <w:rPr>
          <w:rFonts w:hint="eastAsia"/>
          <w:bCs/>
          <w:kern w:val="0"/>
          <w:sz w:val="24"/>
        </w:rPr>
        <w:t>煤中不同显微组分中小分子化合物的含量也不相同，</w:t>
      </w:r>
      <w:r>
        <w:rPr>
          <w:bCs/>
          <w:kern w:val="0"/>
          <w:sz w:val="24"/>
        </w:rPr>
        <w:t>蔺华林</w:t>
      </w:r>
      <w:r>
        <w:rPr>
          <w:kern w:val="0"/>
          <w:sz w:val="24"/>
          <w:vertAlign w:val="superscript"/>
        </w:rPr>
        <w:t>[</w:t>
      </w:r>
      <w:r>
        <w:rPr>
          <w:rFonts w:hint="eastAsia"/>
          <w:kern w:val="0"/>
          <w:sz w:val="24"/>
          <w:vertAlign w:val="superscript"/>
        </w:rPr>
        <w:t>25</w:t>
      </w:r>
      <w:r>
        <w:rPr>
          <w:kern w:val="0"/>
          <w:sz w:val="24"/>
          <w:vertAlign w:val="superscript"/>
        </w:rPr>
        <w:t>]</w:t>
      </w:r>
      <w:r>
        <w:rPr>
          <w:rFonts w:hint="eastAsia"/>
          <w:bCs/>
          <w:kern w:val="0"/>
          <w:sz w:val="24"/>
        </w:rPr>
        <w:t>对神东煤不同显微组分进行了吡啶抽提研究，得到了不同组分在吡啶溶剂中的抽提率数据，抽提率数据表明镜质组的抽提率最大，原煤次之，惰质组抽提率最小。</w:t>
      </w:r>
    </w:p>
    <w:p w:rsidR="00612CB7" w:rsidRDefault="00612CB7" w:rsidP="00612CB7">
      <w:pPr>
        <w:widowControl/>
        <w:spacing w:line="360" w:lineRule="auto"/>
        <w:ind w:firstLineChars="200" w:firstLine="480"/>
        <w:jc w:val="left"/>
        <w:rPr>
          <w:bCs/>
          <w:kern w:val="0"/>
          <w:sz w:val="24"/>
        </w:rPr>
      </w:pPr>
      <w:r>
        <w:rPr>
          <w:rFonts w:hint="eastAsia"/>
          <w:bCs/>
          <w:kern w:val="0"/>
          <w:sz w:val="24"/>
        </w:rPr>
        <w:t>目前</w:t>
      </w:r>
      <w:r>
        <w:rPr>
          <w:bCs/>
          <w:kern w:val="0"/>
          <w:sz w:val="24"/>
        </w:rPr>
        <w:t>对于煤中小分子化合物的概念和赋存形态还没有一个明确的定义，大部分研究学者认为</w:t>
      </w:r>
      <w:r>
        <w:rPr>
          <w:rFonts w:hint="eastAsia"/>
          <w:bCs/>
          <w:kern w:val="0"/>
          <w:sz w:val="24"/>
        </w:rPr>
        <w:t>煤中</w:t>
      </w:r>
      <w:r>
        <w:rPr>
          <w:bCs/>
          <w:kern w:val="0"/>
          <w:sz w:val="24"/>
        </w:rPr>
        <w:t>小分子化合物是指以游离态或者赋存在煤的大分子网络结构之中的相对分子质量小于</w:t>
      </w:r>
      <w:r>
        <w:rPr>
          <w:bCs/>
          <w:kern w:val="0"/>
          <w:sz w:val="24"/>
        </w:rPr>
        <w:t>500</w:t>
      </w:r>
      <w:r>
        <w:rPr>
          <w:bCs/>
          <w:kern w:val="0"/>
          <w:sz w:val="24"/>
        </w:rPr>
        <w:t>的有机化合物</w:t>
      </w:r>
      <w:r>
        <w:rPr>
          <w:kern w:val="0"/>
          <w:sz w:val="24"/>
          <w:vertAlign w:val="superscript"/>
        </w:rPr>
        <w:t>[</w:t>
      </w:r>
      <w:r>
        <w:rPr>
          <w:rFonts w:hint="eastAsia"/>
          <w:kern w:val="0"/>
          <w:sz w:val="24"/>
          <w:vertAlign w:val="superscript"/>
        </w:rPr>
        <w:t>26</w:t>
      </w:r>
      <w:r>
        <w:rPr>
          <w:kern w:val="0"/>
          <w:sz w:val="24"/>
          <w:vertAlign w:val="superscript"/>
        </w:rPr>
        <w:t>]</w:t>
      </w:r>
      <w:r>
        <w:rPr>
          <w:bCs/>
          <w:kern w:val="0"/>
          <w:sz w:val="24"/>
        </w:rPr>
        <w:t>，</w:t>
      </w:r>
      <w:r>
        <w:rPr>
          <w:rFonts w:hint="eastAsia"/>
          <w:bCs/>
          <w:kern w:val="0"/>
          <w:sz w:val="24"/>
        </w:rPr>
        <w:t>已确定的化合物类型</w:t>
      </w:r>
      <w:r>
        <w:rPr>
          <w:bCs/>
          <w:kern w:val="0"/>
          <w:sz w:val="24"/>
        </w:rPr>
        <w:t>主要</w:t>
      </w:r>
      <w:r>
        <w:rPr>
          <w:rFonts w:hint="eastAsia"/>
          <w:bCs/>
          <w:kern w:val="0"/>
          <w:sz w:val="24"/>
        </w:rPr>
        <w:t>包括</w:t>
      </w:r>
      <w:r>
        <w:rPr>
          <w:bCs/>
          <w:kern w:val="0"/>
          <w:sz w:val="24"/>
        </w:rPr>
        <w:t>烃类和含氧化合物，也有人认为有含硫化合物</w:t>
      </w:r>
      <w:r>
        <w:rPr>
          <w:kern w:val="0"/>
          <w:sz w:val="24"/>
          <w:vertAlign w:val="superscript"/>
        </w:rPr>
        <w:t>[</w:t>
      </w:r>
      <w:r>
        <w:rPr>
          <w:rFonts w:hint="eastAsia"/>
          <w:kern w:val="0"/>
          <w:sz w:val="24"/>
          <w:vertAlign w:val="superscript"/>
        </w:rPr>
        <w:t>27</w:t>
      </w:r>
      <w:r>
        <w:rPr>
          <w:kern w:val="0"/>
          <w:sz w:val="24"/>
          <w:vertAlign w:val="superscript"/>
        </w:rPr>
        <w:t>]</w:t>
      </w:r>
      <w:r>
        <w:rPr>
          <w:bCs/>
          <w:kern w:val="0"/>
          <w:sz w:val="24"/>
        </w:rPr>
        <w:t>。</w:t>
      </w:r>
      <w:r>
        <w:rPr>
          <w:rFonts w:hint="eastAsia"/>
          <w:bCs/>
          <w:kern w:val="0"/>
          <w:sz w:val="24"/>
        </w:rPr>
        <w:t>煤中</w:t>
      </w:r>
      <w:r>
        <w:rPr>
          <w:bCs/>
          <w:kern w:val="0"/>
          <w:sz w:val="24"/>
        </w:rPr>
        <w:t>小分子</w:t>
      </w:r>
      <w:r>
        <w:rPr>
          <w:rFonts w:hint="eastAsia"/>
          <w:bCs/>
          <w:kern w:val="0"/>
          <w:sz w:val="24"/>
        </w:rPr>
        <w:t>化合物主要</w:t>
      </w:r>
      <w:r>
        <w:rPr>
          <w:bCs/>
          <w:kern w:val="0"/>
          <w:sz w:val="24"/>
        </w:rPr>
        <w:t>来源于成煤植物成分（例如树脂、树蜡等）</w:t>
      </w:r>
      <w:r>
        <w:rPr>
          <w:rFonts w:hint="eastAsia"/>
          <w:bCs/>
          <w:kern w:val="0"/>
          <w:sz w:val="24"/>
        </w:rPr>
        <w:t>、</w:t>
      </w:r>
      <w:r>
        <w:rPr>
          <w:bCs/>
          <w:kern w:val="0"/>
          <w:sz w:val="24"/>
        </w:rPr>
        <w:t>成煤过程中未参与聚合反应的化合物以及</w:t>
      </w:r>
      <w:r>
        <w:rPr>
          <w:rFonts w:hint="eastAsia"/>
          <w:bCs/>
          <w:kern w:val="0"/>
          <w:sz w:val="24"/>
        </w:rPr>
        <w:lastRenderedPageBreak/>
        <w:t>煤变质过程中生</w:t>
      </w:r>
      <w:r>
        <w:rPr>
          <w:bCs/>
          <w:kern w:val="0"/>
          <w:sz w:val="24"/>
        </w:rPr>
        <w:t>成的低分子化合物</w:t>
      </w:r>
      <w:r>
        <w:rPr>
          <w:kern w:val="0"/>
          <w:sz w:val="24"/>
          <w:vertAlign w:val="superscript"/>
        </w:rPr>
        <w:t>[</w:t>
      </w:r>
      <w:r>
        <w:rPr>
          <w:rFonts w:hint="eastAsia"/>
          <w:kern w:val="0"/>
          <w:sz w:val="24"/>
          <w:vertAlign w:val="superscript"/>
        </w:rPr>
        <w:t>28</w:t>
      </w:r>
      <w:r>
        <w:rPr>
          <w:kern w:val="0"/>
          <w:sz w:val="24"/>
          <w:vertAlign w:val="superscript"/>
        </w:rPr>
        <w:t>]</w:t>
      </w:r>
      <w:r>
        <w:rPr>
          <w:bCs/>
          <w:kern w:val="0"/>
          <w:sz w:val="24"/>
        </w:rPr>
        <w:t>。刘振学</w:t>
      </w:r>
      <w:r>
        <w:rPr>
          <w:kern w:val="0"/>
          <w:sz w:val="24"/>
          <w:vertAlign w:val="superscript"/>
        </w:rPr>
        <w:t>[</w:t>
      </w:r>
      <w:r>
        <w:rPr>
          <w:rFonts w:hint="eastAsia"/>
          <w:kern w:val="0"/>
          <w:sz w:val="24"/>
          <w:vertAlign w:val="superscript"/>
        </w:rPr>
        <w:t>29</w:t>
      </w:r>
      <w:r>
        <w:rPr>
          <w:kern w:val="0"/>
          <w:sz w:val="24"/>
          <w:vertAlign w:val="superscript"/>
        </w:rPr>
        <w:t>]</w:t>
      </w:r>
      <w:r>
        <w:rPr>
          <w:bCs/>
          <w:kern w:val="0"/>
          <w:sz w:val="24"/>
        </w:rPr>
        <w:t>研究认为煤中有机小分子中的烃类物质均为富氢物质，</w:t>
      </w:r>
      <w:r>
        <w:rPr>
          <w:rFonts w:hint="eastAsia"/>
          <w:bCs/>
          <w:kern w:val="0"/>
          <w:sz w:val="24"/>
        </w:rPr>
        <w:t>并且</w:t>
      </w:r>
      <w:r>
        <w:rPr>
          <w:bCs/>
          <w:kern w:val="0"/>
          <w:sz w:val="24"/>
        </w:rPr>
        <w:t>氢碳比非常高。脂肪族化合物主要为正构烷烃，还有少量支链烷烃、长链烯烃等。芳香烃以</w:t>
      </w:r>
      <w:r>
        <w:rPr>
          <w:bCs/>
          <w:kern w:val="0"/>
          <w:sz w:val="24"/>
        </w:rPr>
        <w:t>1</w:t>
      </w:r>
      <w:r>
        <w:rPr>
          <w:rFonts w:hint="eastAsia"/>
          <w:bCs/>
          <w:kern w:val="0"/>
          <w:sz w:val="24"/>
        </w:rPr>
        <w:t>~</w:t>
      </w:r>
      <w:r>
        <w:rPr>
          <w:bCs/>
          <w:kern w:val="0"/>
          <w:sz w:val="24"/>
        </w:rPr>
        <w:t>2</w:t>
      </w:r>
      <w:r>
        <w:rPr>
          <w:bCs/>
          <w:kern w:val="0"/>
          <w:sz w:val="24"/>
        </w:rPr>
        <w:t>个环的缩合芳烃为主，含氧化合物主要是醇类、酮类等。秦志宏认为煤中小分子有</w:t>
      </w:r>
      <w:r>
        <w:rPr>
          <w:bCs/>
          <w:kern w:val="0"/>
          <w:sz w:val="24"/>
        </w:rPr>
        <w:t>3</w:t>
      </w:r>
      <w:r>
        <w:rPr>
          <w:bCs/>
          <w:kern w:val="0"/>
          <w:sz w:val="24"/>
        </w:rPr>
        <w:t>种赋存形态，一是充填在煤孔隙中的游离态，这部分很容易</w:t>
      </w:r>
      <w:r>
        <w:rPr>
          <w:rFonts w:hint="eastAsia"/>
          <w:bCs/>
          <w:kern w:val="0"/>
          <w:sz w:val="24"/>
        </w:rPr>
        <w:t>通过溶剂萃取</w:t>
      </w:r>
      <w:r>
        <w:rPr>
          <w:bCs/>
          <w:kern w:val="0"/>
          <w:sz w:val="24"/>
        </w:rPr>
        <w:t>提取出来，二是煤微孔结构中的微孔嵌入态，三是网络嵌入态，这部分小分子与大分子交联点很多，溶剂很难破坏其中的非共价键，难以抽提</w:t>
      </w:r>
      <w:r>
        <w:rPr>
          <w:kern w:val="0"/>
          <w:sz w:val="24"/>
          <w:vertAlign w:val="superscript"/>
        </w:rPr>
        <w:t>[</w:t>
      </w:r>
      <w:r>
        <w:rPr>
          <w:rFonts w:hint="eastAsia"/>
          <w:kern w:val="0"/>
          <w:sz w:val="24"/>
          <w:vertAlign w:val="superscript"/>
        </w:rPr>
        <w:t>30</w:t>
      </w:r>
      <w:r>
        <w:rPr>
          <w:kern w:val="0"/>
          <w:sz w:val="24"/>
          <w:vertAlign w:val="superscript"/>
        </w:rPr>
        <w:t>，</w:t>
      </w:r>
      <w:r>
        <w:rPr>
          <w:rFonts w:hint="eastAsia"/>
          <w:kern w:val="0"/>
          <w:sz w:val="24"/>
          <w:vertAlign w:val="superscript"/>
        </w:rPr>
        <w:t>31</w:t>
      </w:r>
      <w:r>
        <w:rPr>
          <w:kern w:val="0"/>
          <w:sz w:val="24"/>
          <w:vertAlign w:val="superscript"/>
        </w:rPr>
        <w:t>]</w:t>
      </w:r>
      <w:r>
        <w:rPr>
          <w:bCs/>
          <w:kern w:val="0"/>
          <w:sz w:val="24"/>
        </w:rPr>
        <w:t>。秦宗匡</w:t>
      </w:r>
      <w:r>
        <w:rPr>
          <w:kern w:val="0"/>
          <w:sz w:val="24"/>
          <w:vertAlign w:val="superscript"/>
        </w:rPr>
        <w:t>[</w:t>
      </w:r>
      <w:r>
        <w:rPr>
          <w:rFonts w:hint="eastAsia"/>
          <w:kern w:val="0"/>
          <w:sz w:val="24"/>
          <w:vertAlign w:val="superscript"/>
        </w:rPr>
        <w:t>32</w:t>
      </w:r>
      <w:r>
        <w:rPr>
          <w:kern w:val="0"/>
          <w:sz w:val="24"/>
          <w:vertAlign w:val="superscript"/>
        </w:rPr>
        <w:t>]</w:t>
      </w:r>
      <w:r>
        <w:rPr>
          <w:bCs/>
          <w:kern w:val="0"/>
          <w:sz w:val="24"/>
        </w:rPr>
        <w:t>认为小分子化合物主要为分子量小于数百的非极性分子。季淮君</w:t>
      </w:r>
      <w:r>
        <w:rPr>
          <w:kern w:val="0"/>
          <w:sz w:val="24"/>
          <w:vertAlign w:val="superscript"/>
        </w:rPr>
        <w:t>[</w:t>
      </w:r>
      <w:r>
        <w:rPr>
          <w:rFonts w:hint="eastAsia"/>
          <w:kern w:val="0"/>
          <w:sz w:val="24"/>
          <w:vertAlign w:val="superscript"/>
        </w:rPr>
        <w:t>33</w:t>
      </w:r>
      <w:r>
        <w:rPr>
          <w:kern w:val="0"/>
          <w:sz w:val="24"/>
          <w:vertAlign w:val="superscript"/>
        </w:rPr>
        <w:t>]</w:t>
      </w:r>
      <w:r>
        <w:rPr>
          <w:bCs/>
          <w:kern w:val="0"/>
          <w:sz w:val="24"/>
        </w:rPr>
        <w:t>等的研究结果表明萃取小分子后降低了煤对甲烷的吸附能力，</w:t>
      </w:r>
      <w:r>
        <w:rPr>
          <w:rFonts w:hint="eastAsia"/>
          <w:bCs/>
          <w:kern w:val="0"/>
          <w:sz w:val="24"/>
        </w:rPr>
        <w:t>并且</w:t>
      </w:r>
      <w:r>
        <w:rPr>
          <w:bCs/>
          <w:kern w:val="0"/>
          <w:sz w:val="24"/>
        </w:rPr>
        <w:t>提高了低压段（</w:t>
      </w:r>
      <w:r>
        <w:rPr>
          <w:bCs/>
          <w:kern w:val="0"/>
          <w:sz w:val="24"/>
        </w:rPr>
        <w:t>&lt;4MPa</w:t>
      </w:r>
      <w:r>
        <w:rPr>
          <w:bCs/>
          <w:kern w:val="0"/>
          <w:sz w:val="24"/>
        </w:rPr>
        <w:t>）煤对甲烷的解析速率。马晓燕</w:t>
      </w:r>
      <w:r>
        <w:rPr>
          <w:kern w:val="0"/>
          <w:sz w:val="24"/>
          <w:vertAlign w:val="superscript"/>
        </w:rPr>
        <w:t>[</w:t>
      </w:r>
      <w:r>
        <w:rPr>
          <w:rFonts w:hint="eastAsia"/>
          <w:kern w:val="0"/>
          <w:sz w:val="24"/>
          <w:vertAlign w:val="superscript"/>
        </w:rPr>
        <w:t>34</w:t>
      </w:r>
      <w:r>
        <w:rPr>
          <w:kern w:val="0"/>
          <w:sz w:val="24"/>
          <w:vertAlign w:val="superscript"/>
        </w:rPr>
        <w:t>]</w:t>
      </w:r>
      <w:r>
        <w:rPr>
          <w:bCs/>
          <w:kern w:val="0"/>
          <w:sz w:val="24"/>
        </w:rPr>
        <w:t>研究了小分子化合物对煤加氢液化的影响，得出煤中小分子化合物含量越高，越有利于煤的加氢液化。</w:t>
      </w:r>
    </w:p>
    <w:p w:rsidR="00612CB7" w:rsidRDefault="00612CB7" w:rsidP="00890E1C">
      <w:pPr>
        <w:spacing w:line="360" w:lineRule="auto"/>
        <w:rPr>
          <w:bCs/>
          <w:kern w:val="0"/>
          <w:sz w:val="24"/>
        </w:rPr>
      </w:pPr>
      <w:r>
        <w:rPr>
          <w:bCs/>
          <w:kern w:val="0"/>
          <w:sz w:val="24"/>
        </w:rPr>
        <w:t>综合</w:t>
      </w:r>
      <w:r>
        <w:rPr>
          <w:rFonts w:hint="eastAsia"/>
          <w:bCs/>
          <w:kern w:val="0"/>
          <w:sz w:val="24"/>
        </w:rPr>
        <w:t>分析</w:t>
      </w:r>
      <w:r>
        <w:rPr>
          <w:bCs/>
          <w:kern w:val="0"/>
          <w:sz w:val="24"/>
        </w:rPr>
        <w:t>以上研究</w:t>
      </w:r>
      <w:r>
        <w:rPr>
          <w:rFonts w:hint="eastAsia"/>
          <w:bCs/>
          <w:kern w:val="0"/>
          <w:sz w:val="24"/>
        </w:rPr>
        <w:t>结果</w:t>
      </w:r>
      <w:r>
        <w:rPr>
          <w:bCs/>
          <w:kern w:val="0"/>
          <w:sz w:val="24"/>
        </w:rPr>
        <w:t>可以得出小分子化合物是煤中有机质整体结构中不可分割的一部分，以不同的方式与煤中的芳香骨架相互作用，小分子化合物与芳香骨架的作用方式主要有氢键、范德华力、弱络合键和</w:t>
      </w:r>
      <w:r>
        <w:rPr>
          <w:bCs/>
          <w:kern w:val="0"/>
          <w:sz w:val="24"/>
        </w:rPr>
        <w:t>π-π</w:t>
      </w:r>
      <w:r>
        <w:rPr>
          <w:bCs/>
          <w:kern w:val="0"/>
          <w:sz w:val="24"/>
        </w:rPr>
        <w:t>电子相互作用，这些作用力共同作用</w:t>
      </w:r>
      <w:r>
        <w:rPr>
          <w:rFonts w:hint="eastAsia"/>
          <w:bCs/>
          <w:kern w:val="0"/>
          <w:sz w:val="24"/>
        </w:rPr>
        <w:t>造成</w:t>
      </w:r>
      <w:r>
        <w:rPr>
          <w:bCs/>
          <w:kern w:val="0"/>
          <w:sz w:val="24"/>
        </w:rPr>
        <w:t>小分子化合物在大多数溶剂中不容易溶解</w:t>
      </w:r>
      <w:r>
        <w:rPr>
          <w:kern w:val="0"/>
          <w:sz w:val="24"/>
          <w:vertAlign w:val="superscript"/>
        </w:rPr>
        <w:t>[</w:t>
      </w:r>
      <w:r>
        <w:rPr>
          <w:rFonts w:hint="eastAsia"/>
          <w:kern w:val="0"/>
          <w:sz w:val="24"/>
          <w:vertAlign w:val="superscript"/>
        </w:rPr>
        <w:t>35</w:t>
      </w:r>
      <w:r>
        <w:rPr>
          <w:kern w:val="0"/>
          <w:sz w:val="24"/>
          <w:vertAlign w:val="superscript"/>
        </w:rPr>
        <w:t>]</w:t>
      </w:r>
      <w:r>
        <w:rPr>
          <w:bCs/>
          <w:kern w:val="0"/>
          <w:sz w:val="24"/>
        </w:rPr>
        <w:t>。</w:t>
      </w:r>
    </w:p>
    <w:p w:rsidR="00612CB7" w:rsidRDefault="00612CB7" w:rsidP="00DC0332">
      <w:pPr>
        <w:spacing w:line="360" w:lineRule="auto"/>
        <w:rPr>
          <w:bCs/>
          <w:kern w:val="0"/>
          <w:sz w:val="24"/>
        </w:rPr>
      </w:pPr>
    </w:p>
    <w:p w:rsidR="00612CB7" w:rsidRDefault="00612CB7" w:rsidP="00612CB7">
      <w:pPr>
        <w:widowControl/>
        <w:spacing w:line="360" w:lineRule="auto"/>
        <w:ind w:firstLineChars="200" w:firstLine="480"/>
        <w:jc w:val="left"/>
        <w:rPr>
          <w:kern w:val="0"/>
          <w:sz w:val="24"/>
        </w:rPr>
      </w:pPr>
      <w:r>
        <w:rPr>
          <w:rFonts w:hint="eastAsia"/>
          <w:kern w:val="0"/>
          <w:sz w:val="24"/>
        </w:rPr>
        <w:t>随着</w:t>
      </w:r>
      <w:r>
        <w:rPr>
          <w:kern w:val="0"/>
          <w:sz w:val="24"/>
        </w:rPr>
        <w:t>计算机</w:t>
      </w:r>
      <w:r>
        <w:rPr>
          <w:rFonts w:hint="eastAsia"/>
          <w:kern w:val="0"/>
          <w:sz w:val="24"/>
        </w:rPr>
        <w:t>辅助</w:t>
      </w:r>
      <w:r>
        <w:rPr>
          <w:kern w:val="0"/>
          <w:sz w:val="24"/>
        </w:rPr>
        <w:t>技术的发展，为煤聚集态结构模型的构建</w:t>
      </w:r>
      <w:r>
        <w:rPr>
          <w:rFonts w:hint="eastAsia"/>
          <w:kern w:val="0"/>
          <w:sz w:val="24"/>
        </w:rPr>
        <w:t>与模拟</w:t>
      </w:r>
      <w:r>
        <w:rPr>
          <w:kern w:val="0"/>
          <w:sz w:val="24"/>
        </w:rPr>
        <w:t>打下了坚实的基础，它突破了构建过程中对分子数目和大小的限制，使煤结构的研究取得了突破性进展。</w:t>
      </w:r>
      <w:r>
        <w:rPr>
          <w:rFonts w:hint="eastAsia"/>
          <w:kern w:val="0"/>
          <w:sz w:val="24"/>
        </w:rPr>
        <w:t>利用各种测试手段（</w:t>
      </w:r>
      <w:r>
        <w:rPr>
          <w:rFonts w:hint="eastAsia"/>
          <w:kern w:val="0"/>
          <w:sz w:val="24"/>
        </w:rPr>
        <w:t>XRD</w:t>
      </w:r>
      <w:r>
        <w:rPr>
          <w:rFonts w:hint="eastAsia"/>
          <w:kern w:val="0"/>
          <w:sz w:val="24"/>
        </w:rPr>
        <w:t>、</w:t>
      </w:r>
      <w:r>
        <w:rPr>
          <w:rFonts w:hint="eastAsia"/>
          <w:kern w:val="0"/>
          <w:sz w:val="24"/>
        </w:rPr>
        <w:t>FTIR</w:t>
      </w:r>
      <w:r>
        <w:rPr>
          <w:rFonts w:hint="eastAsia"/>
          <w:kern w:val="0"/>
          <w:sz w:val="24"/>
        </w:rPr>
        <w:t>、</w:t>
      </w:r>
      <w:r>
        <w:rPr>
          <w:rFonts w:hint="eastAsia"/>
          <w:kern w:val="0"/>
          <w:sz w:val="24"/>
        </w:rPr>
        <w:t>XPS</w:t>
      </w:r>
      <w:r>
        <w:rPr>
          <w:rFonts w:hint="eastAsia"/>
          <w:kern w:val="0"/>
          <w:sz w:val="24"/>
        </w:rPr>
        <w:t>）得到的</w:t>
      </w:r>
      <w:r>
        <w:rPr>
          <w:bCs/>
          <w:kern w:val="0"/>
          <w:sz w:val="24"/>
        </w:rPr>
        <w:t>煤结构中</w:t>
      </w:r>
      <w:r>
        <w:rPr>
          <w:rFonts w:hint="eastAsia"/>
          <w:bCs/>
          <w:kern w:val="0"/>
          <w:sz w:val="24"/>
        </w:rPr>
        <w:t>含氧</w:t>
      </w:r>
      <w:r>
        <w:rPr>
          <w:bCs/>
          <w:kern w:val="0"/>
          <w:sz w:val="24"/>
        </w:rPr>
        <w:t>官能团、芳香环层间距、芳碳率等</w:t>
      </w:r>
      <w:r>
        <w:rPr>
          <w:rFonts w:hint="eastAsia"/>
          <w:bCs/>
          <w:kern w:val="0"/>
          <w:sz w:val="24"/>
        </w:rPr>
        <w:t>结构</w:t>
      </w:r>
      <w:r>
        <w:rPr>
          <w:bCs/>
          <w:kern w:val="0"/>
          <w:sz w:val="24"/>
        </w:rPr>
        <w:t>信息</w:t>
      </w:r>
      <w:r>
        <w:rPr>
          <w:rFonts w:hint="eastAsia"/>
          <w:kern w:val="0"/>
          <w:sz w:val="24"/>
        </w:rPr>
        <w:t>以及各种元素的含量，结合模型构建软件就可以构建煤的三维大分子结构模型。分子模拟技术可对已构建的分子模型的各种物理化学性质进行模拟计算，例如</w:t>
      </w:r>
      <w:r>
        <w:rPr>
          <w:bCs/>
          <w:kern w:val="0"/>
          <w:sz w:val="24"/>
        </w:rPr>
        <w:t>煤结构模型的密度、孔隙率等物理性质</w:t>
      </w:r>
      <w:r>
        <w:rPr>
          <w:rFonts w:hint="eastAsia"/>
          <w:bCs/>
          <w:kern w:val="0"/>
          <w:sz w:val="24"/>
        </w:rPr>
        <w:t>，</w:t>
      </w:r>
      <w:r>
        <w:rPr>
          <w:bCs/>
          <w:kern w:val="0"/>
          <w:sz w:val="24"/>
        </w:rPr>
        <w:t>并可</w:t>
      </w:r>
      <w:r>
        <w:rPr>
          <w:rFonts w:hint="eastAsia"/>
          <w:bCs/>
          <w:kern w:val="0"/>
          <w:sz w:val="24"/>
        </w:rPr>
        <w:t>与实测</w:t>
      </w:r>
      <w:r>
        <w:rPr>
          <w:bCs/>
          <w:kern w:val="0"/>
          <w:sz w:val="24"/>
        </w:rPr>
        <w:t>数据进行对比来验证煤结构模型的合理性</w:t>
      </w:r>
      <w:r>
        <w:rPr>
          <w:rFonts w:hint="eastAsia"/>
          <w:bCs/>
          <w:kern w:val="0"/>
          <w:sz w:val="24"/>
        </w:rPr>
        <w:t>。</w:t>
      </w:r>
      <w:r>
        <w:rPr>
          <w:bCs/>
          <w:kern w:val="0"/>
          <w:sz w:val="24"/>
        </w:rPr>
        <w:t>1992</w:t>
      </w:r>
      <w:r>
        <w:rPr>
          <w:bCs/>
          <w:kern w:val="0"/>
          <w:sz w:val="24"/>
        </w:rPr>
        <w:t>年</w:t>
      </w:r>
      <w:r>
        <w:rPr>
          <w:bCs/>
          <w:kern w:val="0"/>
          <w:sz w:val="24"/>
        </w:rPr>
        <w:t>Carlson</w:t>
      </w:r>
      <w:r>
        <w:rPr>
          <w:kern w:val="0"/>
          <w:sz w:val="24"/>
          <w:vertAlign w:val="superscript"/>
        </w:rPr>
        <w:t>[4</w:t>
      </w:r>
      <w:r>
        <w:rPr>
          <w:rFonts w:hint="eastAsia"/>
          <w:kern w:val="0"/>
          <w:sz w:val="24"/>
          <w:vertAlign w:val="superscript"/>
        </w:rPr>
        <w:t>5</w:t>
      </w:r>
      <w:r>
        <w:rPr>
          <w:kern w:val="0"/>
          <w:sz w:val="24"/>
          <w:vertAlign w:val="superscript"/>
        </w:rPr>
        <w:t>]</w:t>
      </w:r>
      <w:r>
        <w:rPr>
          <w:bCs/>
          <w:kern w:val="0"/>
          <w:sz w:val="24"/>
        </w:rPr>
        <w:t>第一次将</w:t>
      </w:r>
      <w:r>
        <w:rPr>
          <w:bCs/>
          <w:kern w:val="0"/>
          <w:sz w:val="24"/>
        </w:rPr>
        <w:t>3D</w:t>
      </w:r>
      <w:r>
        <w:rPr>
          <w:bCs/>
          <w:kern w:val="0"/>
          <w:sz w:val="24"/>
        </w:rPr>
        <w:t>建模技术运用到煤结构模型的研究中，建立了煤的第一个</w:t>
      </w:r>
      <w:r>
        <w:rPr>
          <w:bCs/>
          <w:kern w:val="0"/>
          <w:sz w:val="24"/>
        </w:rPr>
        <w:t>3D</w:t>
      </w:r>
      <w:r>
        <w:rPr>
          <w:bCs/>
          <w:kern w:val="0"/>
          <w:sz w:val="24"/>
        </w:rPr>
        <w:t>结构模型，并对煤分子内部的作用力进行了模拟，打开了从微观角度认识煤结构的新篇章。在</w:t>
      </w:r>
      <w:r>
        <w:rPr>
          <w:bCs/>
          <w:kern w:val="0"/>
          <w:sz w:val="24"/>
        </w:rPr>
        <w:t>Carlson</w:t>
      </w:r>
      <w:r>
        <w:rPr>
          <w:bCs/>
          <w:kern w:val="0"/>
          <w:sz w:val="24"/>
        </w:rPr>
        <w:t>之后</w:t>
      </w:r>
      <w:r>
        <w:rPr>
          <w:bCs/>
          <w:kern w:val="0"/>
          <w:sz w:val="24"/>
        </w:rPr>
        <w:t>3D</w:t>
      </w:r>
      <w:r>
        <w:rPr>
          <w:bCs/>
          <w:kern w:val="0"/>
          <w:sz w:val="24"/>
        </w:rPr>
        <w:t>建模技术开始受到重视，越来越多的</w:t>
      </w:r>
      <w:r>
        <w:rPr>
          <w:rFonts w:hint="eastAsia"/>
          <w:bCs/>
          <w:kern w:val="0"/>
          <w:sz w:val="24"/>
        </w:rPr>
        <w:t>煤化学工作</w:t>
      </w:r>
      <w:r>
        <w:rPr>
          <w:bCs/>
          <w:kern w:val="0"/>
          <w:sz w:val="24"/>
        </w:rPr>
        <w:t>者开始建立煤的</w:t>
      </w:r>
      <w:r>
        <w:rPr>
          <w:rFonts w:hint="eastAsia"/>
          <w:bCs/>
          <w:kern w:val="0"/>
          <w:sz w:val="24"/>
        </w:rPr>
        <w:t>三维</w:t>
      </w:r>
      <w:r>
        <w:rPr>
          <w:bCs/>
          <w:kern w:val="0"/>
          <w:sz w:val="24"/>
        </w:rPr>
        <w:t>结构模型并</w:t>
      </w:r>
      <w:r>
        <w:rPr>
          <w:rFonts w:hint="eastAsia"/>
          <w:bCs/>
          <w:kern w:val="0"/>
          <w:sz w:val="24"/>
        </w:rPr>
        <w:t>进行了分子</w:t>
      </w:r>
      <w:r>
        <w:rPr>
          <w:bCs/>
          <w:kern w:val="0"/>
          <w:sz w:val="24"/>
        </w:rPr>
        <w:t>模拟</w:t>
      </w:r>
      <w:r>
        <w:rPr>
          <w:rFonts w:hint="eastAsia"/>
          <w:bCs/>
          <w:kern w:val="0"/>
          <w:sz w:val="24"/>
        </w:rPr>
        <w:t>。</w:t>
      </w:r>
      <w:proofErr w:type="spellStart"/>
      <w:r>
        <w:rPr>
          <w:kern w:val="0"/>
          <w:sz w:val="24"/>
        </w:rPr>
        <w:t>Marielle</w:t>
      </w:r>
      <w:proofErr w:type="spellEnd"/>
      <w:r>
        <w:rPr>
          <w:kern w:val="0"/>
          <w:sz w:val="24"/>
        </w:rPr>
        <w:t xml:space="preserve"> R</w:t>
      </w:r>
      <w:r>
        <w:rPr>
          <w:kern w:val="0"/>
          <w:sz w:val="24"/>
          <w:vertAlign w:val="superscript"/>
        </w:rPr>
        <w:t>[4</w:t>
      </w:r>
      <w:r>
        <w:rPr>
          <w:rFonts w:hint="eastAsia"/>
          <w:kern w:val="0"/>
          <w:sz w:val="24"/>
          <w:vertAlign w:val="superscript"/>
        </w:rPr>
        <w:t>6</w:t>
      </w:r>
      <w:r>
        <w:rPr>
          <w:kern w:val="0"/>
          <w:sz w:val="24"/>
          <w:vertAlign w:val="superscript"/>
        </w:rPr>
        <w:t>]</w:t>
      </w:r>
      <w:r>
        <w:rPr>
          <w:rFonts w:hint="eastAsia"/>
          <w:kern w:val="0"/>
          <w:sz w:val="24"/>
        </w:rPr>
        <w:t>构建了</w:t>
      </w:r>
      <w:r>
        <w:rPr>
          <w:kern w:val="0"/>
          <w:sz w:val="24"/>
        </w:rPr>
        <w:t>Pocahontas NO.3</w:t>
      </w:r>
      <w:r>
        <w:rPr>
          <w:kern w:val="0"/>
          <w:sz w:val="24"/>
        </w:rPr>
        <w:t>煤的超大分子模型（</w:t>
      </w:r>
      <w:r>
        <w:rPr>
          <w:kern w:val="0"/>
          <w:sz w:val="24"/>
        </w:rPr>
        <w:t>C</w:t>
      </w:r>
      <w:r>
        <w:rPr>
          <w:kern w:val="0"/>
          <w:sz w:val="24"/>
          <w:vertAlign w:val="subscript"/>
        </w:rPr>
        <w:t>13781</w:t>
      </w:r>
      <w:r>
        <w:rPr>
          <w:kern w:val="0"/>
          <w:sz w:val="24"/>
        </w:rPr>
        <w:t>H</w:t>
      </w:r>
      <w:r>
        <w:rPr>
          <w:kern w:val="0"/>
          <w:sz w:val="24"/>
          <w:vertAlign w:val="subscript"/>
        </w:rPr>
        <w:t>8022</w:t>
      </w:r>
      <w:r>
        <w:rPr>
          <w:kern w:val="0"/>
          <w:sz w:val="24"/>
        </w:rPr>
        <w:t>O</w:t>
      </w:r>
      <w:r>
        <w:rPr>
          <w:kern w:val="0"/>
          <w:sz w:val="24"/>
          <w:vertAlign w:val="subscript"/>
        </w:rPr>
        <w:t>140</w:t>
      </w:r>
      <w:r>
        <w:rPr>
          <w:kern w:val="0"/>
          <w:sz w:val="24"/>
        </w:rPr>
        <w:t>N</w:t>
      </w:r>
      <w:r>
        <w:rPr>
          <w:kern w:val="0"/>
          <w:sz w:val="24"/>
          <w:vertAlign w:val="subscript"/>
        </w:rPr>
        <w:t>185</w:t>
      </w:r>
      <w:r>
        <w:rPr>
          <w:kern w:val="0"/>
          <w:sz w:val="24"/>
        </w:rPr>
        <w:t>S</w:t>
      </w:r>
      <w:r>
        <w:rPr>
          <w:kern w:val="0"/>
          <w:sz w:val="24"/>
          <w:vertAlign w:val="subscript"/>
        </w:rPr>
        <w:t>23</w:t>
      </w:r>
      <w:r>
        <w:rPr>
          <w:kern w:val="0"/>
          <w:sz w:val="24"/>
        </w:rPr>
        <w:t>）</w:t>
      </w:r>
      <w:r>
        <w:rPr>
          <w:rFonts w:hint="eastAsia"/>
          <w:kern w:val="0"/>
          <w:sz w:val="24"/>
        </w:rPr>
        <w:t>，并使用分子模拟技术将其</w:t>
      </w:r>
      <w:r>
        <w:rPr>
          <w:kern w:val="0"/>
          <w:sz w:val="24"/>
        </w:rPr>
        <w:t>分解为相对分子质量从</w:t>
      </w:r>
      <w:r>
        <w:rPr>
          <w:kern w:val="0"/>
          <w:sz w:val="24"/>
        </w:rPr>
        <w:t>78</w:t>
      </w:r>
      <w:r>
        <w:rPr>
          <w:rFonts w:hint="eastAsia"/>
          <w:kern w:val="0"/>
          <w:sz w:val="24"/>
        </w:rPr>
        <w:t>到</w:t>
      </w:r>
      <w:r>
        <w:rPr>
          <w:kern w:val="0"/>
          <w:sz w:val="24"/>
        </w:rPr>
        <w:t>3286</w:t>
      </w:r>
      <w:r>
        <w:rPr>
          <w:kern w:val="0"/>
          <w:sz w:val="24"/>
        </w:rPr>
        <w:t>的</w:t>
      </w:r>
      <w:r>
        <w:rPr>
          <w:kern w:val="0"/>
          <w:sz w:val="24"/>
        </w:rPr>
        <w:t>14</w:t>
      </w:r>
      <w:r>
        <w:rPr>
          <w:kern w:val="0"/>
          <w:sz w:val="24"/>
        </w:rPr>
        <w:t>个</w:t>
      </w:r>
      <w:r>
        <w:rPr>
          <w:rFonts w:hint="eastAsia"/>
          <w:kern w:val="0"/>
          <w:sz w:val="24"/>
        </w:rPr>
        <w:t>小分子化合物</w:t>
      </w:r>
      <w:r>
        <w:rPr>
          <w:kern w:val="0"/>
          <w:sz w:val="24"/>
        </w:rPr>
        <w:t>。</w:t>
      </w:r>
      <w:r>
        <w:rPr>
          <w:kern w:val="0"/>
          <w:sz w:val="24"/>
        </w:rPr>
        <w:t>Jonathan P Mathews</w:t>
      </w:r>
      <w:r>
        <w:rPr>
          <w:kern w:val="0"/>
          <w:sz w:val="24"/>
          <w:vertAlign w:val="superscript"/>
        </w:rPr>
        <w:t>[4</w:t>
      </w:r>
      <w:r>
        <w:rPr>
          <w:rFonts w:hint="eastAsia"/>
          <w:kern w:val="0"/>
          <w:sz w:val="24"/>
          <w:vertAlign w:val="superscript"/>
        </w:rPr>
        <w:t>7</w:t>
      </w:r>
      <w:r>
        <w:rPr>
          <w:kern w:val="0"/>
          <w:sz w:val="24"/>
          <w:vertAlign w:val="superscript"/>
        </w:rPr>
        <w:t>]</w:t>
      </w:r>
      <w:r>
        <w:rPr>
          <w:kern w:val="0"/>
          <w:sz w:val="24"/>
        </w:rPr>
        <w:t>通过</w:t>
      </w:r>
      <w:r>
        <w:rPr>
          <w:rFonts w:hint="eastAsia"/>
          <w:kern w:val="0"/>
          <w:sz w:val="24"/>
        </w:rPr>
        <w:t>分析</w:t>
      </w:r>
      <w:r>
        <w:rPr>
          <w:kern w:val="0"/>
          <w:sz w:val="24"/>
        </w:rPr>
        <w:t>高分辨</w:t>
      </w:r>
      <w:r>
        <w:rPr>
          <w:kern w:val="0"/>
          <w:sz w:val="24"/>
        </w:rPr>
        <w:lastRenderedPageBreak/>
        <w:t>透射电子显微镜照片并结合</w:t>
      </w:r>
      <w:r>
        <w:rPr>
          <w:kern w:val="0"/>
          <w:sz w:val="24"/>
          <w:vertAlign w:val="superscript"/>
        </w:rPr>
        <w:t>13</w:t>
      </w:r>
      <w:r>
        <w:rPr>
          <w:kern w:val="0"/>
          <w:sz w:val="24"/>
        </w:rPr>
        <w:t>CNMR</w:t>
      </w:r>
      <w:r>
        <w:rPr>
          <w:kern w:val="0"/>
          <w:sz w:val="24"/>
        </w:rPr>
        <w:t>图谱构建了煤的大分子结构模型，</w:t>
      </w:r>
      <w:r>
        <w:rPr>
          <w:rFonts w:hint="eastAsia"/>
          <w:kern w:val="0"/>
          <w:sz w:val="24"/>
        </w:rPr>
        <w:t>并</w:t>
      </w:r>
      <w:r>
        <w:rPr>
          <w:kern w:val="0"/>
          <w:sz w:val="24"/>
        </w:rPr>
        <w:t>对</w:t>
      </w:r>
      <w:r>
        <w:rPr>
          <w:rFonts w:hint="eastAsia"/>
          <w:kern w:val="0"/>
          <w:sz w:val="24"/>
        </w:rPr>
        <w:t>所建</w:t>
      </w:r>
      <w:r>
        <w:rPr>
          <w:kern w:val="0"/>
          <w:sz w:val="24"/>
        </w:rPr>
        <w:t>模型进行了分子力学和</w:t>
      </w:r>
      <w:r>
        <w:rPr>
          <w:rFonts w:hint="eastAsia"/>
          <w:kern w:val="0"/>
          <w:sz w:val="24"/>
        </w:rPr>
        <w:t>分子动力学</w:t>
      </w:r>
      <w:r>
        <w:rPr>
          <w:kern w:val="0"/>
          <w:sz w:val="24"/>
        </w:rPr>
        <w:t>计算，获得了</w:t>
      </w:r>
      <w:r>
        <w:rPr>
          <w:rFonts w:hint="eastAsia"/>
          <w:kern w:val="0"/>
          <w:sz w:val="24"/>
        </w:rPr>
        <w:t>结构模型</w:t>
      </w:r>
      <w:r>
        <w:rPr>
          <w:kern w:val="0"/>
          <w:sz w:val="24"/>
        </w:rPr>
        <w:t>的吸附</w:t>
      </w:r>
      <w:r>
        <w:rPr>
          <w:rFonts w:hint="eastAsia"/>
          <w:kern w:val="0"/>
          <w:sz w:val="24"/>
        </w:rPr>
        <w:t>热</w:t>
      </w:r>
      <w:r>
        <w:rPr>
          <w:kern w:val="0"/>
          <w:sz w:val="24"/>
        </w:rPr>
        <w:t>、</w:t>
      </w:r>
      <w:r>
        <w:rPr>
          <w:rFonts w:hint="eastAsia"/>
          <w:kern w:val="0"/>
          <w:sz w:val="24"/>
        </w:rPr>
        <w:t>密度等物理化学性质。</w:t>
      </w:r>
    </w:p>
    <w:p w:rsidR="00612CB7" w:rsidRDefault="00612CB7" w:rsidP="00612CB7">
      <w:pPr>
        <w:widowControl/>
        <w:spacing w:line="360" w:lineRule="auto"/>
        <w:ind w:firstLineChars="200" w:firstLine="480"/>
        <w:jc w:val="left"/>
        <w:rPr>
          <w:kern w:val="0"/>
          <w:sz w:val="24"/>
        </w:rPr>
      </w:pPr>
      <w:r>
        <w:rPr>
          <w:kern w:val="0"/>
          <w:sz w:val="24"/>
        </w:rPr>
        <w:t>马延平</w:t>
      </w:r>
      <w:r>
        <w:rPr>
          <w:kern w:val="0"/>
          <w:sz w:val="24"/>
          <w:vertAlign w:val="superscript"/>
        </w:rPr>
        <w:t>[4</w:t>
      </w:r>
      <w:r>
        <w:rPr>
          <w:rFonts w:hint="eastAsia"/>
          <w:kern w:val="0"/>
          <w:sz w:val="24"/>
          <w:vertAlign w:val="superscript"/>
        </w:rPr>
        <w:t>8</w:t>
      </w:r>
      <w:r>
        <w:rPr>
          <w:kern w:val="0"/>
          <w:sz w:val="24"/>
          <w:vertAlign w:val="superscript"/>
        </w:rPr>
        <w:t>]</w:t>
      </w:r>
      <w:r>
        <w:rPr>
          <w:kern w:val="0"/>
          <w:sz w:val="24"/>
        </w:rPr>
        <w:t>结合</w:t>
      </w:r>
      <w:r>
        <w:rPr>
          <w:kern w:val="0"/>
          <w:sz w:val="24"/>
        </w:rPr>
        <w:t>XPS</w:t>
      </w:r>
      <w:r>
        <w:rPr>
          <w:kern w:val="0"/>
          <w:sz w:val="24"/>
        </w:rPr>
        <w:t>、</w:t>
      </w:r>
      <w:r>
        <w:rPr>
          <w:kern w:val="0"/>
          <w:sz w:val="24"/>
          <w:vertAlign w:val="superscript"/>
        </w:rPr>
        <w:t>13</w:t>
      </w:r>
      <w:r>
        <w:rPr>
          <w:kern w:val="0"/>
          <w:sz w:val="24"/>
        </w:rPr>
        <w:t>CNMR</w:t>
      </w:r>
      <w:r>
        <w:rPr>
          <w:kern w:val="0"/>
          <w:sz w:val="24"/>
        </w:rPr>
        <w:t>、</w:t>
      </w:r>
      <w:r>
        <w:rPr>
          <w:kern w:val="0"/>
          <w:sz w:val="24"/>
        </w:rPr>
        <w:t>XRD</w:t>
      </w:r>
      <w:r>
        <w:rPr>
          <w:kern w:val="0"/>
          <w:sz w:val="24"/>
        </w:rPr>
        <w:t>等测试手段</w:t>
      </w:r>
      <w:r>
        <w:rPr>
          <w:rFonts w:hint="eastAsia"/>
          <w:kern w:val="0"/>
          <w:sz w:val="24"/>
        </w:rPr>
        <w:t>构建了</w:t>
      </w:r>
      <w:r>
        <w:rPr>
          <w:kern w:val="0"/>
          <w:sz w:val="24"/>
        </w:rPr>
        <w:t>柳林</w:t>
      </w:r>
      <w:r>
        <w:rPr>
          <w:kern w:val="0"/>
          <w:sz w:val="24"/>
        </w:rPr>
        <w:t>3</w:t>
      </w:r>
      <w:r>
        <w:rPr>
          <w:kern w:val="0"/>
          <w:sz w:val="24"/>
        </w:rPr>
        <w:t>号镜煤吡啶抽提残煤和沥青质</w:t>
      </w:r>
      <w:r>
        <w:rPr>
          <w:rFonts w:hint="eastAsia"/>
          <w:kern w:val="0"/>
          <w:sz w:val="24"/>
        </w:rPr>
        <w:t>的单分子模型</w:t>
      </w:r>
      <w:r>
        <w:rPr>
          <w:kern w:val="0"/>
          <w:sz w:val="24"/>
        </w:rPr>
        <w:t>，</w:t>
      </w:r>
      <w:r>
        <w:rPr>
          <w:rFonts w:hint="eastAsia"/>
          <w:kern w:val="0"/>
          <w:sz w:val="24"/>
        </w:rPr>
        <w:t>并利用</w:t>
      </w:r>
      <w:r>
        <w:rPr>
          <w:rFonts w:hint="eastAsia"/>
          <w:kern w:val="0"/>
          <w:sz w:val="24"/>
        </w:rPr>
        <w:t>Material studio</w:t>
      </w:r>
      <w:r>
        <w:rPr>
          <w:rFonts w:hint="eastAsia"/>
          <w:kern w:val="0"/>
          <w:sz w:val="24"/>
        </w:rPr>
        <w:t>软件进一步构建了</w:t>
      </w:r>
      <w:r>
        <w:rPr>
          <w:kern w:val="0"/>
          <w:sz w:val="24"/>
        </w:rPr>
        <w:t>柳林</w:t>
      </w:r>
      <w:r>
        <w:rPr>
          <w:kern w:val="0"/>
          <w:sz w:val="24"/>
        </w:rPr>
        <w:t>3</w:t>
      </w:r>
      <w:r>
        <w:rPr>
          <w:kern w:val="0"/>
          <w:sz w:val="24"/>
        </w:rPr>
        <w:t>号</w:t>
      </w:r>
      <w:r>
        <w:rPr>
          <w:rFonts w:hint="eastAsia"/>
          <w:kern w:val="0"/>
          <w:sz w:val="24"/>
        </w:rPr>
        <w:t>煤的超分子结构模型。</w:t>
      </w:r>
      <w:r>
        <w:rPr>
          <w:kern w:val="0"/>
          <w:sz w:val="24"/>
        </w:rPr>
        <w:t>Argonne Premium</w:t>
      </w:r>
      <w:r>
        <w:rPr>
          <w:kern w:val="0"/>
          <w:sz w:val="24"/>
        </w:rPr>
        <w:t>煤结构模型包含超过</w:t>
      </w:r>
      <w:r>
        <w:rPr>
          <w:kern w:val="0"/>
          <w:sz w:val="24"/>
        </w:rPr>
        <w:t>2000</w:t>
      </w:r>
      <w:r>
        <w:rPr>
          <w:kern w:val="0"/>
          <w:sz w:val="24"/>
        </w:rPr>
        <w:t>个原子，模型的相对分子量非常大，包含有几十个单分子结构，该模型被用于</w:t>
      </w:r>
      <w:r>
        <w:rPr>
          <w:rFonts w:hint="eastAsia"/>
          <w:kern w:val="0"/>
          <w:sz w:val="24"/>
        </w:rPr>
        <w:t>研究</w:t>
      </w:r>
      <w:r>
        <w:rPr>
          <w:kern w:val="0"/>
          <w:sz w:val="24"/>
        </w:rPr>
        <w:t>H</w:t>
      </w:r>
      <w:r>
        <w:rPr>
          <w:kern w:val="0"/>
          <w:sz w:val="24"/>
          <w:vertAlign w:val="subscript"/>
        </w:rPr>
        <w:t>2</w:t>
      </w:r>
      <w:r>
        <w:rPr>
          <w:kern w:val="0"/>
          <w:sz w:val="24"/>
        </w:rPr>
        <w:t>O</w:t>
      </w:r>
      <w:r>
        <w:rPr>
          <w:kern w:val="0"/>
          <w:sz w:val="24"/>
        </w:rPr>
        <w:t>、</w:t>
      </w:r>
      <w:r>
        <w:rPr>
          <w:kern w:val="0"/>
          <w:sz w:val="24"/>
        </w:rPr>
        <w:t>CH</w:t>
      </w:r>
      <w:r>
        <w:rPr>
          <w:kern w:val="0"/>
          <w:sz w:val="24"/>
          <w:vertAlign w:val="subscript"/>
        </w:rPr>
        <w:t>4</w:t>
      </w:r>
      <w:r>
        <w:rPr>
          <w:kern w:val="0"/>
          <w:sz w:val="24"/>
        </w:rPr>
        <w:t>、</w:t>
      </w:r>
      <w:r>
        <w:rPr>
          <w:kern w:val="0"/>
          <w:sz w:val="24"/>
        </w:rPr>
        <w:t>CO</w:t>
      </w:r>
      <w:r>
        <w:rPr>
          <w:kern w:val="0"/>
          <w:sz w:val="24"/>
          <w:vertAlign w:val="subscript"/>
        </w:rPr>
        <w:t>2</w:t>
      </w:r>
      <w:r>
        <w:rPr>
          <w:kern w:val="0"/>
          <w:sz w:val="24"/>
        </w:rPr>
        <w:t>之间的相互作用。</w:t>
      </w:r>
      <w:r>
        <w:rPr>
          <w:rFonts w:hint="eastAsia"/>
          <w:bCs/>
          <w:sz w:val="24"/>
        </w:rPr>
        <w:t>张莉</w:t>
      </w:r>
      <w:r>
        <w:rPr>
          <w:kern w:val="0"/>
          <w:sz w:val="24"/>
          <w:vertAlign w:val="superscript"/>
        </w:rPr>
        <w:t>[4</w:t>
      </w:r>
      <w:r>
        <w:rPr>
          <w:rFonts w:hint="eastAsia"/>
          <w:kern w:val="0"/>
          <w:sz w:val="24"/>
          <w:vertAlign w:val="superscript"/>
        </w:rPr>
        <w:t>9</w:t>
      </w:r>
      <w:r>
        <w:rPr>
          <w:kern w:val="0"/>
          <w:sz w:val="24"/>
          <w:vertAlign w:val="superscript"/>
        </w:rPr>
        <w:t>]</w:t>
      </w:r>
      <w:r>
        <w:rPr>
          <w:rFonts w:hint="eastAsia"/>
          <w:bCs/>
          <w:sz w:val="24"/>
        </w:rPr>
        <w:t>根据煤样的抽提率调整沥青质分子与残煤分子的个数比，构建了煤样的超分子模型并进行了密度模拟计算，得到超分子模型的密度值为</w:t>
      </w:r>
      <w:r>
        <w:rPr>
          <w:rFonts w:hint="eastAsia"/>
          <w:bCs/>
          <w:sz w:val="24"/>
        </w:rPr>
        <w:t>1.32g/cm</w:t>
      </w:r>
      <w:r>
        <w:rPr>
          <w:rFonts w:hint="eastAsia"/>
          <w:bCs/>
          <w:sz w:val="24"/>
          <w:vertAlign w:val="superscript"/>
        </w:rPr>
        <w:t>3</w:t>
      </w:r>
      <w:r>
        <w:rPr>
          <w:rFonts w:hint="eastAsia"/>
          <w:bCs/>
          <w:sz w:val="24"/>
        </w:rPr>
        <w:t>，略低于煤样的真实密度值。</w:t>
      </w:r>
    </w:p>
    <w:p w:rsidR="00612CB7" w:rsidRDefault="00612CB7" w:rsidP="00612CB7">
      <w:pPr>
        <w:widowControl/>
        <w:spacing w:line="360" w:lineRule="auto"/>
        <w:ind w:firstLineChars="200" w:firstLine="480"/>
        <w:jc w:val="left"/>
        <w:rPr>
          <w:kern w:val="0"/>
          <w:sz w:val="24"/>
        </w:rPr>
      </w:pPr>
      <w:r>
        <w:rPr>
          <w:bCs/>
          <w:kern w:val="0"/>
          <w:sz w:val="24"/>
        </w:rPr>
        <w:t>S</w:t>
      </w:r>
      <w:r>
        <w:rPr>
          <w:rFonts w:hint="eastAsia"/>
          <w:bCs/>
          <w:kern w:val="0"/>
          <w:sz w:val="24"/>
        </w:rPr>
        <w:t>olo</w:t>
      </w:r>
      <w:r>
        <w:rPr>
          <w:bCs/>
          <w:kern w:val="0"/>
          <w:sz w:val="24"/>
        </w:rPr>
        <w:t>mon</w:t>
      </w:r>
      <w:r>
        <w:rPr>
          <w:kern w:val="0"/>
          <w:sz w:val="24"/>
          <w:vertAlign w:val="superscript"/>
        </w:rPr>
        <w:t>[</w:t>
      </w:r>
      <w:r>
        <w:rPr>
          <w:rFonts w:hint="eastAsia"/>
          <w:kern w:val="0"/>
          <w:sz w:val="24"/>
          <w:vertAlign w:val="superscript"/>
        </w:rPr>
        <w:t>50</w:t>
      </w:r>
      <w:r>
        <w:rPr>
          <w:kern w:val="0"/>
          <w:sz w:val="24"/>
          <w:vertAlign w:val="superscript"/>
        </w:rPr>
        <w:t>]</w:t>
      </w:r>
      <w:r>
        <w:rPr>
          <w:bCs/>
          <w:kern w:val="0"/>
          <w:sz w:val="24"/>
        </w:rPr>
        <w:t>等人利用反应分子动力学模拟</w:t>
      </w:r>
      <w:r>
        <w:rPr>
          <w:rFonts w:hint="eastAsia"/>
          <w:bCs/>
          <w:kern w:val="0"/>
          <w:sz w:val="24"/>
        </w:rPr>
        <w:t>的</w:t>
      </w:r>
      <w:r>
        <w:rPr>
          <w:bCs/>
          <w:kern w:val="0"/>
          <w:sz w:val="24"/>
        </w:rPr>
        <w:t>方法对</w:t>
      </w:r>
      <w:proofErr w:type="spellStart"/>
      <w:r>
        <w:rPr>
          <w:bCs/>
          <w:kern w:val="0"/>
          <w:sz w:val="24"/>
        </w:rPr>
        <w:t>Morwell</w:t>
      </w:r>
      <w:proofErr w:type="spellEnd"/>
      <w:r>
        <w:rPr>
          <w:bCs/>
          <w:kern w:val="0"/>
          <w:sz w:val="24"/>
        </w:rPr>
        <w:t>褐煤</w:t>
      </w:r>
      <w:r>
        <w:rPr>
          <w:rFonts w:hint="eastAsia"/>
          <w:bCs/>
          <w:kern w:val="0"/>
          <w:sz w:val="24"/>
        </w:rPr>
        <w:t>的</w:t>
      </w:r>
      <w:r>
        <w:rPr>
          <w:bCs/>
          <w:kern w:val="0"/>
          <w:sz w:val="24"/>
        </w:rPr>
        <w:t>热解分离过程</w:t>
      </w:r>
      <w:r>
        <w:rPr>
          <w:rFonts w:hint="eastAsia"/>
          <w:bCs/>
          <w:kern w:val="0"/>
          <w:sz w:val="24"/>
        </w:rPr>
        <w:t>进行了模拟</w:t>
      </w:r>
      <w:r>
        <w:rPr>
          <w:bCs/>
          <w:kern w:val="0"/>
          <w:sz w:val="24"/>
        </w:rPr>
        <w:t>，包括试验过程中的脱官能团、分子聚合、重新排列等现象。日本的</w:t>
      </w:r>
      <w:r>
        <w:rPr>
          <w:bCs/>
          <w:kern w:val="0"/>
          <w:sz w:val="24"/>
        </w:rPr>
        <w:t>Nakamura</w:t>
      </w:r>
      <w:r>
        <w:rPr>
          <w:kern w:val="0"/>
          <w:sz w:val="24"/>
          <w:vertAlign w:val="superscript"/>
        </w:rPr>
        <w:t>[</w:t>
      </w:r>
      <w:r>
        <w:rPr>
          <w:rFonts w:hint="eastAsia"/>
          <w:kern w:val="0"/>
          <w:sz w:val="24"/>
          <w:vertAlign w:val="superscript"/>
        </w:rPr>
        <w:t>51</w:t>
      </w:r>
      <w:r>
        <w:rPr>
          <w:kern w:val="0"/>
          <w:sz w:val="24"/>
          <w:vertAlign w:val="superscript"/>
        </w:rPr>
        <w:t>]</w:t>
      </w:r>
      <w:r>
        <w:rPr>
          <w:bCs/>
          <w:kern w:val="0"/>
          <w:sz w:val="24"/>
        </w:rPr>
        <w:t>使用</w:t>
      </w:r>
      <w:r>
        <w:rPr>
          <w:bCs/>
          <w:kern w:val="0"/>
          <w:sz w:val="24"/>
        </w:rPr>
        <w:t>CAMD</w:t>
      </w:r>
      <w:r>
        <w:rPr>
          <w:bCs/>
          <w:kern w:val="0"/>
          <w:sz w:val="24"/>
        </w:rPr>
        <w:t>软件采用分子力学的方法建立了</w:t>
      </w:r>
      <w:proofErr w:type="spellStart"/>
      <w:r>
        <w:rPr>
          <w:bCs/>
          <w:kern w:val="0"/>
          <w:sz w:val="24"/>
        </w:rPr>
        <w:t>Tempoku</w:t>
      </w:r>
      <w:proofErr w:type="spellEnd"/>
      <w:r>
        <w:rPr>
          <w:bCs/>
          <w:kern w:val="0"/>
          <w:sz w:val="24"/>
        </w:rPr>
        <w:t>、</w:t>
      </w:r>
      <w:r>
        <w:rPr>
          <w:bCs/>
          <w:kern w:val="0"/>
          <w:sz w:val="24"/>
        </w:rPr>
        <w:t>Taiheiyo</w:t>
      </w:r>
      <w:r>
        <w:rPr>
          <w:bCs/>
          <w:kern w:val="0"/>
          <w:sz w:val="24"/>
        </w:rPr>
        <w:t>、</w:t>
      </w:r>
      <w:proofErr w:type="spellStart"/>
      <w:r>
        <w:rPr>
          <w:bCs/>
          <w:kern w:val="0"/>
          <w:sz w:val="24"/>
        </w:rPr>
        <w:t>Akabirah</w:t>
      </w:r>
      <w:proofErr w:type="spellEnd"/>
      <w:r>
        <w:rPr>
          <w:bCs/>
          <w:kern w:val="0"/>
          <w:sz w:val="24"/>
        </w:rPr>
        <w:t>和</w:t>
      </w:r>
      <w:proofErr w:type="spellStart"/>
      <w:r>
        <w:rPr>
          <w:bCs/>
          <w:kern w:val="0"/>
          <w:sz w:val="24"/>
        </w:rPr>
        <w:t>Yubari</w:t>
      </w:r>
      <w:proofErr w:type="spellEnd"/>
      <w:r>
        <w:rPr>
          <w:bCs/>
          <w:kern w:val="0"/>
          <w:sz w:val="24"/>
        </w:rPr>
        <w:t>四种日本煤的煤分子结构模型，并且模拟计算了四种煤的分子密度，</w:t>
      </w:r>
      <w:r>
        <w:rPr>
          <w:rFonts w:hint="eastAsia"/>
          <w:bCs/>
          <w:kern w:val="0"/>
          <w:sz w:val="24"/>
        </w:rPr>
        <w:t>结果表明模拟密度值</w:t>
      </w:r>
      <w:r>
        <w:rPr>
          <w:bCs/>
          <w:kern w:val="0"/>
          <w:sz w:val="24"/>
        </w:rPr>
        <w:t>与实验密度值一致。董夔</w:t>
      </w:r>
      <w:r>
        <w:rPr>
          <w:kern w:val="0"/>
          <w:sz w:val="24"/>
          <w:vertAlign w:val="superscript"/>
        </w:rPr>
        <w:t>[</w:t>
      </w:r>
      <w:r>
        <w:rPr>
          <w:rFonts w:hint="eastAsia"/>
          <w:kern w:val="0"/>
          <w:sz w:val="24"/>
          <w:vertAlign w:val="superscript"/>
        </w:rPr>
        <w:t>52</w:t>
      </w:r>
      <w:r>
        <w:rPr>
          <w:kern w:val="0"/>
          <w:sz w:val="24"/>
          <w:vertAlign w:val="superscript"/>
        </w:rPr>
        <w:t>]</w:t>
      </w:r>
      <w:r>
        <w:rPr>
          <w:rFonts w:hint="eastAsia"/>
          <w:bCs/>
          <w:kern w:val="0"/>
          <w:sz w:val="24"/>
        </w:rPr>
        <w:t>进行</w:t>
      </w:r>
      <w:r>
        <w:rPr>
          <w:bCs/>
          <w:kern w:val="0"/>
          <w:sz w:val="24"/>
        </w:rPr>
        <w:t>了西铭</w:t>
      </w:r>
      <w:r>
        <w:rPr>
          <w:bCs/>
          <w:kern w:val="0"/>
          <w:sz w:val="24"/>
        </w:rPr>
        <w:t>8</w:t>
      </w:r>
      <w:r>
        <w:rPr>
          <w:bCs/>
          <w:kern w:val="0"/>
          <w:sz w:val="24"/>
        </w:rPr>
        <w:t>号大分子结构模型对甲烷分子的吸附机理模拟，并计算了西铭</w:t>
      </w:r>
      <w:r>
        <w:rPr>
          <w:bCs/>
          <w:kern w:val="0"/>
          <w:sz w:val="24"/>
        </w:rPr>
        <w:t>8</w:t>
      </w:r>
      <w:r>
        <w:rPr>
          <w:bCs/>
          <w:kern w:val="0"/>
          <w:sz w:val="24"/>
        </w:rPr>
        <w:t>号</w:t>
      </w:r>
      <w:r>
        <w:rPr>
          <w:rFonts w:hint="eastAsia"/>
          <w:bCs/>
          <w:kern w:val="0"/>
          <w:sz w:val="24"/>
        </w:rPr>
        <w:t>煤</w:t>
      </w:r>
      <w:r>
        <w:rPr>
          <w:bCs/>
          <w:kern w:val="0"/>
          <w:sz w:val="24"/>
        </w:rPr>
        <w:t>饱和吸附态优势吸附位置。林蔚</w:t>
      </w:r>
      <w:r>
        <w:rPr>
          <w:kern w:val="0"/>
          <w:sz w:val="24"/>
          <w:vertAlign w:val="superscript"/>
        </w:rPr>
        <w:t>[</w:t>
      </w:r>
      <w:r>
        <w:rPr>
          <w:rFonts w:hint="eastAsia"/>
          <w:kern w:val="0"/>
          <w:sz w:val="24"/>
          <w:vertAlign w:val="superscript"/>
        </w:rPr>
        <w:t>53</w:t>
      </w:r>
      <w:r>
        <w:rPr>
          <w:kern w:val="0"/>
          <w:sz w:val="24"/>
          <w:vertAlign w:val="superscript"/>
        </w:rPr>
        <w:t>]</w:t>
      </w:r>
      <w:r>
        <w:rPr>
          <w:bCs/>
          <w:kern w:val="0"/>
          <w:sz w:val="24"/>
        </w:rPr>
        <w:t>以</w:t>
      </w:r>
      <w:r>
        <w:rPr>
          <w:rFonts w:hint="eastAsia"/>
          <w:bCs/>
          <w:kern w:val="0"/>
          <w:sz w:val="24"/>
        </w:rPr>
        <w:t>Wiser</w:t>
      </w:r>
      <w:r>
        <w:rPr>
          <w:bCs/>
          <w:kern w:val="0"/>
          <w:sz w:val="24"/>
        </w:rPr>
        <w:t>煤</w:t>
      </w:r>
      <w:r>
        <w:rPr>
          <w:rFonts w:hint="eastAsia"/>
          <w:bCs/>
          <w:kern w:val="0"/>
          <w:sz w:val="24"/>
        </w:rPr>
        <w:t>化学</w:t>
      </w:r>
      <w:r>
        <w:rPr>
          <w:bCs/>
          <w:kern w:val="0"/>
          <w:sz w:val="24"/>
        </w:rPr>
        <w:t>结构模型</w:t>
      </w:r>
      <w:r>
        <w:rPr>
          <w:rFonts w:hint="eastAsia"/>
          <w:bCs/>
          <w:kern w:val="0"/>
          <w:sz w:val="24"/>
        </w:rPr>
        <w:t>和煤中的小分子化合物</w:t>
      </w:r>
      <w:r>
        <w:rPr>
          <w:bCs/>
          <w:kern w:val="0"/>
          <w:sz w:val="24"/>
        </w:rPr>
        <w:t>为研究对象，</w:t>
      </w:r>
      <w:r>
        <w:rPr>
          <w:rFonts w:hint="eastAsia"/>
          <w:bCs/>
          <w:kern w:val="0"/>
          <w:sz w:val="24"/>
        </w:rPr>
        <w:t>采用</w:t>
      </w:r>
      <w:proofErr w:type="spellStart"/>
      <w:r>
        <w:rPr>
          <w:bCs/>
          <w:kern w:val="0"/>
          <w:sz w:val="24"/>
        </w:rPr>
        <w:t>ReaxFF</w:t>
      </w:r>
      <w:proofErr w:type="spellEnd"/>
      <w:r>
        <w:rPr>
          <w:bCs/>
          <w:kern w:val="0"/>
          <w:sz w:val="24"/>
        </w:rPr>
        <w:t>-MD</w:t>
      </w:r>
      <w:r>
        <w:rPr>
          <w:bCs/>
          <w:kern w:val="0"/>
          <w:sz w:val="24"/>
        </w:rPr>
        <w:t>方法</w:t>
      </w:r>
      <w:r>
        <w:rPr>
          <w:rFonts w:hint="eastAsia"/>
          <w:bCs/>
          <w:kern w:val="0"/>
          <w:sz w:val="24"/>
        </w:rPr>
        <w:t>进行热解模拟</w:t>
      </w:r>
      <w:r>
        <w:rPr>
          <w:bCs/>
          <w:kern w:val="0"/>
          <w:sz w:val="24"/>
        </w:rPr>
        <w:t>获得了煤热解过程</w:t>
      </w:r>
      <w:r>
        <w:rPr>
          <w:rFonts w:hint="eastAsia"/>
          <w:bCs/>
          <w:kern w:val="0"/>
          <w:sz w:val="24"/>
        </w:rPr>
        <w:t>中</w:t>
      </w:r>
      <w:r>
        <w:rPr>
          <w:bCs/>
          <w:kern w:val="0"/>
          <w:sz w:val="24"/>
        </w:rPr>
        <w:t>产物的生成规律</w:t>
      </w:r>
      <w:r>
        <w:rPr>
          <w:rFonts w:hint="eastAsia"/>
          <w:bCs/>
          <w:kern w:val="0"/>
          <w:sz w:val="24"/>
        </w:rPr>
        <w:t>和反应路径等信息</w:t>
      </w:r>
      <w:r>
        <w:rPr>
          <w:bCs/>
          <w:kern w:val="0"/>
          <w:sz w:val="24"/>
        </w:rPr>
        <w:t>，深入研究了煤加氢热解的机理。</w:t>
      </w:r>
      <w:r>
        <w:rPr>
          <w:rFonts w:hint="eastAsia"/>
          <w:bCs/>
          <w:kern w:val="0"/>
          <w:sz w:val="24"/>
        </w:rPr>
        <w:t>孙庆雷</w:t>
      </w:r>
      <w:r>
        <w:rPr>
          <w:kern w:val="0"/>
          <w:sz w:val="24"/>
          <w:vertAlign w:val="superscript"/>
        </w:rPr>
        <w:t>[</w:t>
      </w:r>
      <w:r>
        <w:rPr>
          <w:rFonts w:hint="eastAsia"/>
          <w:kern w:val="0"/>
          <w:sz w:val="24"/>
          <w:vertAlign w:val="superscript"/>
        </w:rPr>
        <w:t>54</w:t>
      </w:r>
      <w:r>
        <w:rPr>
          <w:kern w:val="0"/>
          <w:sz w:val="24"/>
          <w:vertAlign w:val="superscript"/>
        </w:rPr>
        <w:t>]</w:t>
      </w:r>
      <w:r>
        <w:rPr>
          <w:rFonts w:hint="eastAsia"/>
          <w:bCs/>
          <w:kern w:val="0"/>
          <w:sz w:val="24"/>
        </w:rPr>
        <w:t>对神木煤中不同显微组分的分子模型进行了分子力学和退火动力学模拟，结果表明模型能量组成中键扭转能占主导地位，其次为范德华能，脂肪侧链的扭转使分子体系的能量增加，量子化学模拟结果显示烷基链中的</w:t>
      </w:r>
      <w:r>
        <w:rPr>
          <w:rFonts w:hint="eastAsia"/>
          <w:bCs/>
          <w:kern w:val="0"/>
          <w:sz w:val="24"/>
        </w:rPr>
        <w:t>C-C</w:t>
      </w:r>
      <w:r>
        <w:rPr>
          <w:rFonts w:hint="eastAsia"/>
          <w:bCs/>
          <w:kern w:val="0"/>
          <w:sz w:val="24"/>
        </w:rPr>
        <w:t>单键键长大于苯环中的</w:t>
      </w:r>
      <w:r>
        <w:rPr>
          <w:rFonts w:hint="eastAsia"/>
          <w:bCs/>
          <w:kern w:val="0"/>
          <w:sz w:val="24"/>
        </w:rPr>
        <w:t>C-C</w:t>
      </w:r>
      <w:r>
        <w:rPr>
          <w:rFonts w:hint="eastAsia"/>
          <w:bCs/>
          <w:kern w:val="0"/>
          <w:sz w:val="24"/>
        </w:rPr>
        <w:t>单键，稳定性较差。</w:t>
      </w:r>
    </w:p>
    <w:p w:rsidR="00612CB7" w:rsidRDefault="00612CB7" w:rsidP="00612CB7">
      <w:pPr>
        <w:tabs>
          <w:tab w:val="left" w:pos="2246"/>
          <w:tab w:val="left" w:pos="5541"/>
        </w:tabs>
        <w:spacing w:line="360" w:lineRule="auto"/>
        <w:ind w:firstLineChars="200" w:firstLine="480"/>
        <w:rPr>
          <w:sz w:val="24"/>
        </w:rPr>
      </w:pPr>
      <w:r>
        <w:rPr>
          <w:rFonts w:hint="eastAsia"/>
          <w:kern w:val="0"/>
          <w:sz w:val="24"/>
        </w:rPr>
        <w:t>分子间弱相互作用力在煤聚集态结构形成过程中起着重要作用，煤芳香层片之间的空隙中存在着大量的小分子化合物，因此在煤结构中分子之间的弱相互作用力是普遍存在的。对煤分子之间相互作用力的研究是研究煤聚集态结构模型的一种重要途径，煤分子模型的分子力学模拟结果表明，煤中分子间的弱相互作用力低于化学键键能，但是由于分子间作用力具有方向性和选择性，在聚集态结构形成过程中能够形成某一方向上的强作用力，从而影响聚集态结构的形成。煤分子间的弱相互作用力包括范德华力、氢键、</w:t>
      </w:r>
      <w:r>
        <w:rPr>
          <w:kern w:val="0"/>
          <w:sz w:val="24"/>
        </w:rPr>
        <w:t>π</w:t>
      </w:r>
      <w:r>
        <w:rPr>
          <w:rFonts w:hint="eastAsia"/>
          <w:kern w:val="0"/>
          <w:sz w:val="24"/>
        </w:rPr>
        <w:t>-</w:t>
      </w:r>
      <w:r>
        <w:rPr>
          <w:kern w:val="0"/>
          <w:sz w:val="24"/>
        </w:rPr>
        <w:t>π</w:t>
      </w:r>
      <w:r>
        <w:rPr>
          <w:rFonts w:hint="eastAsia"/>
          <w:kern w:val="0"/>
          <w:sz w:val="24"/>
        </w:rPr>
        <w:t>堆积作用等，在变质程度比较低</w:t>
      </w:r>
      <w:r>
        <w:rPr>
          <w:rFonts w:hint="eastAsia"/>
          <w:kern w:val="0"/>
          <w:sz w:val="24"/>
        </w:rPr>
        <w:lastRenderedPageBreak/>
        <w:t>的煤种中，由于羧基、酚羟基、醚氧键等含氧官能团的含量较高，形成的氢键能较大，因此分子间弱相互作用力以氢键为主。而在烟煤、无烟煤煤种中含氧官能团的数量显著减少，氢键能下降，而煤大分子结构中芳香骨架排列有序度比较好，芳香层片之间几乎处于相互平行的状态，因此</w:t>
      </w:r>
      <w:r>
        <w:rPr>
          <w:kern w:val="0"/>
          <w:sz w:val="24"/>
        </w:rPr>
        <w:t>π-π</w:t>
      </w:r>
      <w:r>
        <w:rPr>
          <w:rFonts w:hint="eastAsia"/>
          <w:kern w:val="0"/>
          <w:sz w:val="24"/>
        </w:rPr>
        <w:t>堆积作用在分子间弱相互作用力中占据主导地位</w:t>
      </w:r>
      <w:r>
        <w:rPr>
          <w:kern w:val="0"/>
          <w:sz w:val="24"/>
          <w:vertAlign w:val="superscript"/>
        </w:rPr>
        <w:t>[</w:t>
      </w:r>
      <w:r>
        <w:rPr>
          <w:rFonts w:hint="eastAsia"/>
          <w:kern w:val="0"/>
          <w:sz w:val="24"/>
          <w:vertAlign w:val="superscript"/>
        </w:rPr>
        <w:t>55</w:t>
      </w:r>
      <w:r>
        <w:rPr>
          <w:kern w:val="0"/>
          <w:sz w:val="24"/>
          <w:vertAlign w:val="superscript"/>
        </w:rPr>
        <w:t>]</w:t>
      </w:r>
      <w:r>
        <w:rPr>
          <w:rFonts w:hint="eastAsia"/>
          <w:kern w:val="0"/>
          <w:sz w:val="24"/>
        </w:rPr>
        <w:t>。氢键能虽然在煤中的含量很小，但是</w:t>
      </w:r>
      <w:r>
        <w:rPr>
          <w:rFonts w:hint="eastAsia"/>
          <w:sz w:val="24"/>
        </w:rPr>
        <w:t>煤分子相互识别形成超分子的过程中氢键的作用至关重要。煤中含有六种类型的氢键能，并且主要是分子间氢键，分子内的氢键能很小。</w:t>
      </w:r>
    </w:p>
    <w:p w:rsidR="00612CB7" w:rsidRPr="00283A5B" w:rsidRDefault="00612CB7" w:rsidP="00DC0332">
      <w:pPr>
        <w:spacing w:line="360" w:lineRule="auto"/>
      </w:pPr>
    </w:p>
    <w:p w:rsidR="00612CB7" w:rsidRDefault="00612CB7" w:rsidP="00612CB7">
      <w:pPr>
        <w:spacing w:line="360" w:lineRule="auto"/>
        <w:outlineLvl w:val="1"/>
      </w:pPr>
      <w:bookmarkStart w:id="3" w:name="_Toc715718"/>
      <w:r>
        <w:rPr>
          <w:rFonts w:hint="eastAsia"/>
        </w:rPr>
        <w:t xml:space="preserve">1.3 </w:t>
      </w:r>
      <w:r>
        <w:rPr>
          <w:rFonts w:hint="eastAsia"/>
        </w:rPr>
        <w:t>基于</w:t>
      </w:r>
      <w:proofErr w:type="spellStart"/>
      <w:r>
        <w:rPr>
          <w:rFonts w:hint="eastAsia"/>
        </w:rPr>
        <w:t>ReaxFF</w:t>
      </w:r>
      <w:proofErr w:type="spellEnd"/>
      <w:r>
        <w:rPr>
          <w:rFonts w:hint="eastAsia"/>
        </w:rPr>
        <w:t>反应力场的煤热解过程模拟</w:t>
      </w:r>
      <w:bookmarkEnd w:id="3"/>
    </w:p>
    <w:p w:rsidR="00612CB7" w:rsidRDefault="00612CB7" w:rsidP="00612CB7">
      <w:pPr>
        <w:spacing w:line="360" w:lineRule="auto"/>
        <w:outlineLvl w:val="2"/>
      </w:pPr>
      <w:bookmarkStart w:id="4" w:name="_Toc715719"/>
      <w:r>
        <w:rPr>
          <w:rFonts w:hint="eastAsia"/>
        </w:rPr>
        <w:t xml:space="preserve">1.3.1 </w:t>
      </w:r>
      <w:proofErr w:type="spellStart"/>
      <w:r>
        <w:rPr>
          <w:rFonts w:hint="eastAsia"/>
        </w:rPr>
        <w:t>ReaxFF</w:t>
      </w:r>
      <w:proofErr w:type="spellEnd"/>
      <w:r>
        <w:rPr>
          <w:rFonts w:hint="eastAsia"/>
        </w:rPr>
        <w:t>反应力场简介</w:t>
      </w:r>
      <w:bookmarkEnd w:id="4"/>
    </w:p>
    <w:p w:rsidR="00612CB7" w:rsidRDefault="00612CB7" w:rsidP="00612CB7">
      <w:pPr>
        <w:spacing w:line="360" w:lineRule="auto"/>
        <w:ind w:firstLineChars="200" w:firstLine="480"/>
      </w:pPr>
      <w:r w:rsidRPr="00E05FD3">
        <w:rPr>
          <w:rFonts w:ascii="Times New Roman" w:hAnsi="Times New Roman" w:cs="Times New Roman" w:hint="eastAsia"/>
          <w:sz w:val="24"/>
          <w:szCs w:val="24"/>
        </w:rPr>
        <w:t>以描述复杂体系的化学反应为目标而提出的</w:t>
      </w:r>
      <w:proofErr w:type="spellStart"/>
      <w:r w:rsidRPr="00E05FD3">
        <w:rPr>
          <w:rFonts w:ascii="Times New Roman" w:hAnsi="Times New Roman" w:cs="Times New Roman" w:hint="eastAsia"/>
          <w:sz w:val="24"/>
          <w:szCs w:val="24"/>
        </w:rPr>
        <w:t>ReaxFF</w:t>
      </w:r>
      <w:proofErr w:type="spellEnd"/>
      <w:r w:rsidRPr="00E05FD3">
        <w:rPr>
          <w:rFonts w:ascii="Times New Roman" w:hAnsi="Times New Roman" w:cs="Times New Roman" w:hint="eastAsia"/>
          <w:sz w:val="24"/>
          <w:szCs w:val="24"/>
        </w:rPr>
        <w:t>是基于键级的化学反应力场，为系统研究凝聚态性质及处理其中可能存在的化学反应过程提供了可能。在</w:t>
      </w:r>
      <w:proofErr w:type="spellStart"/>
      <w:r w:rsidRPr="00E05FD3">
        <w:rPr>
          <w:rFonts w:ascii="Times New Roman" w:hAnsi="Times New Roman" w:cs="Times New Roman" w:hint="eastAsia"/>
          <w:sz w:val="24"/>
          <w:szCs w:val="24"/>
        </w:rPr>
        <w:t>ReaxFF</w:t>
      </w:r>
      <w:proofErr w:type="spellEnd"/>
      <w:r w:rsidRPr="00E05FD3">
        <w:rPr>
          <w:rFonts w:ascii="Times New Roman" w:hAnsi="Times New Roman" w:cs="Times New Roman" w:hint="eastAsia"/>
          <w:sz w:val="24"/>
          <w:szCs w:val="24"/>
        </w:rPr>
        <w:t>力场中，键级是原子间距离的巧数，在分子动力学的每一个时间巧循环时重新计算，当化学键断裂时，与键级相关的能量和力将变为零。相比于量子化学和经典分子动力学方法，</w:t>
      </w:r>
      <w:proofErr w:type="spellStart"/>
      <w:r w:rsidRPr="00E05FD3">
        <w:rPr>
          <w:rFonts w:ascii="Times New Roman" w:hAnsi="Times New Roman" w:cs="Times New Roman" w:hint="eastAsia"/>
          <w:sz w:val="24"/>
          <w:szCs w:val="24"/>
        </w:rPr>
        <w:t>ReaxFF</w:t>
      </w:r>
      <w:proofErr w:type="spellEnd"/>
      <w:r w:rsidRPr="00E05FD3">
        <w:rPr>
          <w:rFonts w:ascii="Times New Roman" w:hAnsi="Times New Roman" w:cs="Times New Roman" w:hint="eastAsia"/>
          <w:sz w:val="24"/>
          <w:szCs w:val="24"/>
        </w:rPr>
        <w:t xml:space="preserve"> MD</w:t>
      </w:r>
      <w:r w:rsidRPr="00E05FD3">
        <w:rPr>
          <w:rFonts w:ascii="Times New Roman" w:hAnsi="Times New Roman" w:cs="Times New Roman" w:hint="eastAsia"/>
          <w:sz w:val="24"/>
          <w:szCs w:val="24"/>
        </w:rPr>
        <w:t>能够在不预先定义化学反应路径的前提下模拟具有反应性的分子体系中的化学反应，且具有处理较大体系及凝聚相中的化学反应过程的能力，因此极具潜力。</w:t>
      </w:r>
    </w:p>
    <w:p w:rsidR="00612CB7" w:rsidRDefault="00612CB7" w:rsidP="00612CB7">
      <w:pPr>
        <w:spacing w:line="360" w:lineRule="auto"/>
        <w:outlineLvl w:val="2"/>
      </w:pPr>
      <w:bookmarkStart w:id="5" w:name="_Toc715720"/>
      <w:r>
        <w:rPr>
          <w:rFonts w:hint="eastAsia"/>
        </w:rPr>
        <w:t xml:space="preserve">1.3.2 </w:t>
      </w:r>
      <w:proofErr w:type="spellStart"/>
      <w:r>
        <w:rPr>
          <w:rFonts w:hint="eastAsia"/>
        </w:rPr>
        <w:t>ReaxFF</w:t>
      </w:r>
      <w:proofErr w:type="spellEnd"/>
      <w:r>
        <w:rPr>
          <w:rFonts w:hint="eastAsia"/>
        </w:rPr>
        <w:t>力场的煤热解过程中的应用</w:t>
      </w:r>
      <w:bookmarkEnd w:id="5"/>
    </w:p>
    <w:p w:rsidR="00B062C6" w:rsidRDefault="00B062C6" w:rsidP="00890E1C">
      <w:pPr>
        <w:spacing w:line="360" w:lineRule="auto"/>
        <w:ind w:firstLineChars="200" w:firstLine="420"/>
      </w:pPr>
      <w:r>
        <w:rPr>
          <w:rFonts w:hint="eastAsia"/>
        </w:rPr>
        <w:t>基于键级的化学反应力场</w:t>
      </w:r>
      <w:proofErr w:type="spellStart"/>
      <w:r w:rsidRPr="00F82F4D">
        <w:rPr>
          <w:rFonts w:ascii="Times New Roman" w:hAnsi="Times New Roman" w:cs="Times New Roman"/>
          <w:szCs w:val="21"/>
        </w:rPr>
        <w:t>ReaxFF</w:t>
      </w:r>
      <w:proofErr w:type="spellEnd"/>
      <w:r>
        <w:rPr>
          <w:rFonts w:hint="eastAsia"/>
        </w:rPr>
        <w:t>为大规模研究凝聚态的反应性质及探索其中可能存在的化学反应过程提供了可能。相比经典</w:t>
      </w:r>
      <w:r>
        <w:rPr>
          <w:rFonts w:hint="eastAsia"/>
        </w:rPr>
        <w:t>MD</w:t>
      </w:r>
      <w:r>
        <w:rPr>
          <w:rFonts w:hint="eastAsia"/>
        </w:rPr>
        <w:t>方法仅处理体系的物理过程，基于反应力场的</w:t>
      </w:r>
      <w:proofErr w:type="spellStart"/>
      <w:r w:rsidRPr="00F82F4D">
        <w:rPr>
          <w:rFonts w:ascii="Times New Roman" w:hAnsi="Times New Roman" w:cs="Times New Roman"/>
          <w:szCs w:val="21"/>
        </w:rPr>
        <w:t>ReaxFF</w:t>
      </w:r>
      <w:proofErr w:type="spellEnd"/>
      <w:r>
        <w:rPr>
          <w:rFonts w:ascii="Times New Roman" w:hAnsi="Times New Roman" w:cs="Times New Roman" w:hint="eastAsia"/>
          <w:szCs w:val="21"/>
        </w:rPr>
        <w:t xml:space="preserve">  MD</w:t>
      </w:r>
      <w:r>
        <w:rPr>
          <w:rFonts w:hint="eastAsia"/>
        </w:rPr>
        <w:t>动态更新分子内各个原子问的连接性，可模拟体系中各原子间化学键的断裂和生成随时间的演变，能够模拟过程中的化学反应；相比</w:t>
      </w:r>
      <w:r>
        <w:rPr>
          <w:rFonts w:hint="eastAsia"/>
        </w:rPr>
        <w:t>QM</w:t>
      </w:r>
      <w:r>
        <w:rPr>
          <w:rFonts w:hint="eastAsia"/>
        </w:rPr>
        <w:t>方法，</w:t>
      </w:r>
      <w:proofErr w:type="spellStart"/>
      <w:r w:rsidRPr="00F82F4D">
        <w:rPr>
          <w:rFonts w:ascii="Times New Roman" w:hAnsi="Times New Roman" w:cs="Times New Roman"/>
          <w:szCs w:val="21"/>
        </w:rPr>
        <w:t>ReaxFF</w:t>
      </w:r>
      <w:proofErr w:type="spellEnd"/>
      <w:r>
        <w:rPr>
          <w:rFonts w:ascii="Times New Roman" w:hAnsi="Times New Roman" w:cs="Times New Roman" w:hint="eastAsia"/>
          <w:szCs w:val="21"/>
        </w:rPr>
        <w:t xml:space="preserve">  MD</w:t>
      </w:r>
      <w:r>
        <w:rPr>
          <w:rFonts w:hint="eastAsia"/>
        </w:rPr>
        <w:t>的优势在于能够处理较大体系及凝聚相中的化学反应过程，且无需预先定义反应路径。目前</w:t>
      </w:r>
      <w:proofErr w:type="spellStart"/>
      <w:r w:rsidRPr="00F82F4D">
        <w:rPr>
          <w:rFonts w:ascii="Times New Roman" w:hAnsi="Times New Roman" w:cs="Times New Roman"/>
          <w:szCs w:val="21"/>
        </w:rPr>
        <w:t>ReaxFF</w:t>
      </w:r>
      <w:proofErr w:type="spellEnd"/>
      <w:r>
        <w:rPr>
          <w:rFonts w:hint="eastAsia"/>
        </w:rPr>
        <w:t>反应力场己经覆盖了周期表中的</w:t>
      </w:r>
      <w:r>
        <w:rPr>
          <w:rFonts w:hint="eastAsia"/>
        </w:rPr>
        <w:t>30</w:t>
      </w:r>
      <w:r>
        <w:rPr>
          <w:rFonts w:hint="eastAsia"/>
        </w:rPr>
        <w:t>多种元素，本论文使用的力场参数覆盖了</w:t>
      </w:r>
      <w:r>
        <w:rPr>
          <w:rFonts w:hint="eastAsia"/>
        </w:rPr>
        <w:t>C</w:t>
      </w:r>
      <w:r>
        <w:rPr>
          <w:rFonts w:hint="eastAsia"/>
        </w:rPr>
        <w:t>、</w:t>
      </w:r>
      <w:r>
        <w:rPr>
          <w:rFonts w:hint="eastAsia"/>
        </w:rPr>
        <w:t>H</w:t>
      </w:r>
      <w:r>
        <w:rPr>
          <w:rFonts w:hint="eastAsia"/>
        </w:rPr>
        <w:t>、</w:t>
      </w:r>
      <w:r>
        <w:rPr>
          <w:rFonts w:hint="eastAsia"/>
        </w:rPr>
        <w:t>O</w:t>
      </w:r>
      <w:r>
        <w:rPr>
          <w:rFonts w:hint="eastAsia"/>
        </w:rPr>
        <w:t>、</w:t>
      </w:r>
      <w:r>
        <w:rPr>
          <w:rFonts w:hint="eastAsia"/>
        </w:rPr>
        <w:t>N</w:t>
      </w:r>
      <w:r>
        <w:rPr>
          <w:rFonts w:hint="eastAsia"/>
        </w:rPr>
        <w:t>、</w:t>
      </w:r>
      <w:r>
        <w:rPr>
          <w:rFonts w:hint="eastAsia"/>
        </w:rPr>
        <w:t>S</w:t>
      </w:r>
      <w:r>
        <w:rPr>
          <w:rFonts w:hint="eastAsia"/>
        </w:rPr>
        <w:t>元素选择</w:t>
      </w:r>
      <w:r>
        <w:rPr>
          <w:rFonts w:hint="eastAsia"/>
        </w:rPr>
        <w:t>LAMMPS</w:t>
      </w:r>
      <w:r>
        <w:rPr>
          <w:rFonts w:hint="eastAsia"/>
        </w:rPr>
        <w:t>于</w:t>
      </w:r>
      <w:r>
        <w:rPr>
          <w:rFonts w:hint="eastAsia"/>
        </w:rPr>
        <w:t>2011</w:t>
      </w:r>
      <w:r>
        <w:rPr>
          <w:rFonts w:hint="eastAsia"/>
        </w:rPr>
        <w:t>年</w:t>
      </w:r>
      <w:r>
        <w:rPr>
          <w:rFonts w:hint="eastAsia"/>
        </w:rPr>
        <w:t>9</w:t>
      </w:r>
      <w:r>
        <w:rPr>
          <w:rFonts w:hint="eastAsia"/>
        </w:rPr>
        <w:t>月</w:t>
      </w:r>
      <w:r>
        <w:rPr>
          <w:rFonts w:hint="eastAsia"/>
        </w:rPr>
        <w:t>17</w:t>
      </w:r>
      <w:r>
        <w:rPr>
          <w:rFonts w:hint="eastAsia"/>
        </w:rPr>
        <w:t>日发布的力场参数版本其它研究各发表的了作将此反应力场运用于不同的体系，包括复杂的煤热解和燃烧体系的研究，获得了较好的结果。</w:t>
      </w:r>
    </w:p>
    <w:p w:rsidR="00B062C6" w:rsidRPr="00B062C6" w:rsidRDefault="00B062C6" w:rsidP="00612CB7">
      <w:pPr>
        <w:spacing w:line="360" w:lineRule="auto"/>
        <w:ind w:firstLineChars="200" w:firstLine="480"/>
        <w:rPr>
          <w:rFonts w:ascii="Times New Roman" w:hAnsi="Times New Roman" w:cs="Times New Roman"/>
          <w:sz w:val="24"/>
          <w:szCs w:val="24"/>
        </w:rPr>
      </w:pP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经过最近几年的快速发展，目前</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反应力场已覆盖了元素周期表中的</w:t>
      </w:r>
      <w:r w:rsidRPr="00E05FD3">
        <w:rPr>
          <w:rFonts w:ascii="Times New Roman" w:hAnsi="Times New Roman" w:cs="Times New Roman"/>
          <w:sz w:val="24"/>
          <w:szCs w:val="24"/>
        </w:rPr>
        <w:t>30</w:t>
      </w:r>
      <w:r w:rsidRPr="00E05FD3">
        <w:rPr>
          <w:rFonts w:ascii="Times New Roman" w:hAnsi="Times New Roman" w:cs="Times New Roman"/>
          <w:sz w:val="24"/>
          <w:szCs w:val="24"/>
        </w:rPr>
        <w:t>多种元素，模拟应用的范围包括高能物质的爆炸反应，晶体及晶体表而的相</w:t>
      </w:r>
      <w:r w:rsidRPr="00E05FD3">
        <w:rPr>
          <w:rFonts w:ascii="Times New Roman" w:hAnsi="Times New Roman" w:cs="Times New Roman"/>
          <w:sz w:val="24"/>
          <w:szCs w:val="24"/>
        </w:rPr>
        <w:lastRenderedPageBreak/>
        <w:t>关作用，热解与燃烧以及其它新材料的开发等多个方面。</w:t>
      </w:r>
    </w:p>
    <w:p w:rsidR="00612CB7" w:rsidRPr="00E05FD3" w:rsidRDefault="00612CB7" w:rsidP="00612CB7">
      <w:pPr>
        <w:spacing w:line="360" w:lineRule="auto"/>
        <w:ind w:firstLineChars="200" w:firstLine="480"/>
        <w:rPr>
          <w:rFonts w:ascii="Times New Roman" w:hAnsi="Times New Roman" w:cs="Times New Roman"/>
          <w:sz w:val="24"/>
          <w:szCs w:val="24"/>
        </w:rPr>
      </w:pP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在碳氢化合物体系上的成功应用，使人们对其在探索复杂体系的化学反应的应用方面产半浓厚的兴趣，并尝试将</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应用到更为复杂体系，煤及类煤物质的热解和燃烧的机理探索。煤及类煤物质的热解为自由基驱动的反应历程，</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能够对该体系中涉及白由基的化学反应进行描述，为煤的热解和燃烧的机理探索提供新的思路。</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2009</w:t>
      </w:r>
      <w:r w:rsidRPr="00E05FD3">
        <w:rPr>
          <w:rFonts w:ascii="Times New Roman" w:hAnsi="Times New Roman" w:cs="Times New Roman"/>
          <w:sz w:val="24"/>
          <w:szCs w:val="24"/>
        </w:rPr>
        <w:t>年，</w:t>
      </w:r>
      <w:r w:rsidRPr="00E05FD3">
        <w:rPr>
          <w:rFonts w:ascii="Times New Roman" w:hAnsi="Times New Roman" w:cs="Times New Roman"/>
          <w:sz w:val="24"/>
          <w:szCs w:val="24"/>
        </w:rPr>
        <w:t>Salmon</w:t>
      </w:r>
      <w:r w:rsidRPr="00E05FD3">
        <w:rPr>
          <w:rFonts w:ascii="Times New Roman" w:hAnsi="Times New Roman" w:cs="Times New Roman"/>
          <w:sz w:val="24"/>
          <w:szCs w:val="24"/>
        </w:rPr>
        <w:t>等人首次将</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运用于与煤相关的两个大分子的热裂解模拟研究，其中一个大分子为</w:t>
      </w:r>
      <w:proofErr w:type="spellStart"/>
      <w:r w:rsidRPr="00E05FD3">
        <w:rPr>
          <w:rFonts w:ascii="Times New Roman" w:hAnsi="Times New Roman" w:cs="Times New Roman"/>
          <w:sz w:val="24"/>
          <w:szCs w:val="24"/>
        </w:rPr>
        <w:t>Morwell</w:t>
      </w:r>
      <w:proofErr w:type="spellEnd"/>
      <w:r w:rsidRPr="00E05FD3">
        <w:rPr>
          <w:rFonts w:ascii="Times New Roman" w:hAnsi="Times New Roman" w:cs="Times New Roman"/>
          <w:sz w:val="24"/>
          <w:szCs w:val="24"/>
        </w:rPr>
        <w:t>褐煤，另外一个为阿尔巴尼亚</w:t>
      </w:r>
      <w:proofErr w:type="spellStart"/>
      <w:r w:rsidRPr="00E05FD3">
        <w:rPr>
          <w:rFonts w:ascii="Times New Roman" w:hAnsi="Times New Roman" w:cs="Times New Roman"/>
          <w:sz w:val="24"/>
          <w:szCs w:val="24"/>
        </w:rPr>
        <w:t>Botryococcus</w:t>
      </w:r>
      <w:proofErr w:type="spellEnd"/>
      <w:r w:rsidRPr="00E05FD3">
        <w:rPr>
          <w:rFonts w:ascii="Times New Roman" w:hAnsi="Times New Roman" w:cs="Times New Roman"/>
          <w:sz w:val="24"/>
          <w:szCs w:val="24"/>
        </w:rPr>
        <w:t xml:space="preserve"> </w:t>
      </w:r>
      <w:proofErr w:type="spellStart"/>
      <w:r w:rsidRPr="00E05FD3">
        <w:rPr>
          <w:rFonts w:ascii="Times New Roman" w:hAnsi="Times New Roman" w:cs="Times New Roman"/>
          <w:sz w:val="24"/>
          <w:szCs w:val="24"/>
        </w:rPr>
        <w:t>braunii</w:t>
      </w:r>
      <w:proofErr w:type="spellEnd"/>
      <w:r w:rsidRPr="00E05FD3">
        <w:rPr>
          <w:rFonts w:ascii="Times New Roman" w:hAnsi="Times New Roman" w:cs="Times New Roman"/>
          <w:sz w:val="24"/>
          <w:szCs w:val="24"/>
        </w:rPr>
        <w:t>的生物高聚物。在</w:t>
      </w:r>
      <w:proofErr w:type="spellStart"/>
      <w:r w:rsidRPr="00E05FD3">
        <w:rPr>
          <w:rFonts w:ascii="Times New Roman" w:hAnsi="Times New Roman" w:cs="Times New Roman"/>
          <w:sz w:val="24"/>
          <w:szCs w:val="24"/>
        </w:rPr>
        <w:t>Morwell</w:t>
      </w:r>
      <w:proofErr w:type="spellEnd"/>
      <w:r w:rsidRPr="00E05FD3">
        <w:rPr>
          <w:rFonts w:ascii="Times New Roman" w:hAnsi="Times New Roman" w:cs="Times New Roman"/>
          <w:sz w:val="24"/>
          <w:szCs w:val="24"/>
        </w:rPr>
        <w:t>褐煤的热解过程中，</w:t>
      </w:r>
      <w:r w:rsidRPr="00E05FD3">
        <w:rPr>
          <w:rFonts w:ascii="Times New Roman" w:hAnsi="Times New Roman" w:cs="Times New Roman"/>
          <w:sz w:val="24"/>
          <w:szCs w:val="24"/>
        </w:rPr>
        <w:t>Salmon</w:t>
      </w:r>
      <w:r w:rsidRPr="00E05FD3">
        <w:rPr>
          <w:rFonts w:ascii="Times New Roman" w:hAnsi="Times New Roman" w:cs="Times New Roman"/>
          <w:sz w:val="24"/>
          <w:szCs w:val="24"/>
        </w:rPr>
        <w:t>发现</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可成功再现热解过程中部分解聚、脱官能团和残基重排等在</w:t>
      </w:r>
      <w:r>
        <w:rPr>
          <w:rFonts w:ascii="Times New Roman" w:hAnsi="Times New Roman" w:cs="Times New Roman"/>
          <w:sz w:val="24"/>
          <w:szCs w:val="24"/>
        </w:rPr>
        <w:t>试验</w:t>
      </w:r>
      <w:r w:rsidRPr="00E05FD3">
        <w:rPr>
          <w:rFonts w:ascii="Times New Roman" w:hAnsi="Times New Roman" w:cs="Times New Roman"/>
          <w:sz w:val="24"/>
          <w:szCs w:val="24"/>
        </w:rPr>
        <w:t>中可推测出的反应。例如，发现脱綾基作用和脱経基作用可生成与芳香环共無的双键；甲氧基被破坏可生成酷类产物；小分子的碳氨化合物主要来源于链轻中</w:t>
      </w:r>
      <w:r w:rsidRPr="00E05FD3">
        <w:rPr>
          <w:rFonts w:ascii="Times New Roman" w:hAnsi="Times New Roman" w:cs="Times New Roman"/>
          <w:sz w:val="24"/>
          <w:szCs w:val="24"/>
        </w:rPr>
        <w:t>C-C</w:t>
      </w:r>
      <w:r w:rsidRPr="00E05FD3">
        <w:rPr>
          <w:rFonts w:ascii="Times New Roman" w:hAnsi="Times New Roman" w:cs="Times New Roman"/>
          <w:sz w:val="24"/>
          <w:szCs w:val="24"/>
        </w:rPr>
        <w:t>键的断裂等反应机理。这些机理解释了褐煤热解主要产物的生成过程。相似地，在阿尔巴尼亚</w:t>
      </w:r>
      <w:proofErr w:type="spellStart"/>
      <w:r w:rsidRPr="00E05FD3">
        <w:rPr>
          <w:rFonts w:ascii="Times New Roman" w:hAnsi="Times New Roman" w:cs="Times New Roman"/>
          <w:sz w:val="24"/>
          <w:szCs w:val="24"/>
        </w:rPr>
        <w:t>Botryococcus</w:t>
      </w:r>
      <w:proofErr w:type="spellEnd"/>
      <w:r w:rsidRPr="00E05FD3">
        <w:rPr>
          <w:rFonts w:ascii="Times New Roman" w:hAnsi="Times New Roman" w:cs="Times New Roman"/>
          <w:sz w:val="24"/>
          <w:szCs w:val="24"/>
        </w:rPr>
        <w:t xml:space="preserve"> </w:t>
      </w:r>
      <w:proofErr w:type="spellStart"/>
      <w:r w:rsidRPr="00E05FD3">
        <w:rPr>
          <w:rFonts w:ascii="Times New Roman" w:hAnsi="Times New Roman" w:cs="Times New Roman"/>
          <w:sz w:val="24"/>
          <w:szCs w:val="24"/>
        </w:rPr>
        <w:t>braunii</w:t>
      </w:r>
      <w:proofErr w:type="spellEnd"/>
      <w:r w:rsidRPr="00E05FD3">
        <w:rPr>
          <w:rFonts w:ascii="Times New Roman" w:hAnsi="Times New Roman" w:cs="Times New Roman"/>
          <w:sz w:val="24"/>
          <w:szCs w:val="24"/>
        </w:rPr>
        <w:t>的生物高聚物的热解模拟中，作者采取与</w:t>
      </w:r>
      <w:proofErr w:type="spellStart"/>
      <w:r w:rsidRPr="00E05FD3">
        <w:rPr>
          <w:rFonts w:ascii="Times New Roman" w:hAnsi="Times New Roman" w:cs="Times New Roman"/>
          <w:sz w:val="24"/>
          <w:szCs w:val="24"/>
        </w:rPr>
        <w:t>Morwell</w:t>
      </w:r>
      <w:proofErr w:type="spellEnd"/>
      <w:r w:rsidRPr="00E05FD3">
        <w:rPr>
          <w:rFonts w:ascii="Times New Roman" w:hAnsi="Times New Roman" w:cs="Times New Roman"/>
          <w:sz w:val="24"/>
          <w:szCs w:val="24"/>
        </w:rPr>
        <w:t>褐煤相同的模型构建方法和模拟策略，并发现该高聚物的热解起始于酷键中</w:t>
      </w:r>
      <w:r w:rsidRPr="00E05FD3">
        <w:rPr>
          <w:rFonts w:ascii="Times New Roman" w:hAnsi="Times New Roman" w:cs="Times New Roman"/>
          <w:sz w:val="24"/>
          <w:szCs w:val="24"/>
        </w:rPr>
        <w:t>C-O</w:t>
      </w:r>
      <w:r w:rsidRPr="00E05FD3">
        <w:rPr>
          <w:rFonts w:ascii="Times New Roman" w:hAnsi="Times New Roman" w:cs="Times New Roman"/>
          <w:sz w:val="24"/>
          <w:szCs w:val="24"/>
        </w:rPr>
        <w:t>的断裂，伴随</w:t>
      </w:r>
      <w:r w:rsidRPr="00E05FD3">
        <w:rPr>
          <w:rFonts w:ascii="Times New Roman" w:hAnsi="Times New Roman" w:cs="Times New Roman"/>
          <w:sz w:val="24"/>
          <w:szCs w:val="24"/>
        </w:rPr>
        <w:t>CO2</w:t>
      </w:r>
      <w:r w:rsidRPr="00E05FD3">
        <w:rPr>
          <w:rFonts w:ascii="Times New Roman" w:hAnsi="Times New Roman" w:cs="Times New Roman"/>
          <w:sz w:val="24"/>
          <w:szCs w:val="24"/>
        </w:rPr>
        <w:t>的生成。</w:t>
      </w:r>
      <w:r w:rsidRPr="00E05FD3">
        <w:rPr>
          <w:rFonts w:ascii="Times New Roman" w:hAnsi="Times New Roman" w:cs="Times New Roman"/>
          <w:sz w:val="24"/>
          <w:szCs w:val="24"/>
        </w:rPr>
        <w:t>Salmon</w:t>
      </w:r>
      <w:r w:rsidRPr="00E05FD3">
        <w:rPr>
          <w:rFonts w:ascii="Times New Roman" w:hAnsi="Times New Roman" w:cs="Times New Roman"/>
          <w:sz w:val="24"/>
          <w:szCs w:val="24"/>
        </w:rPr>
        <w:t>还对己烁的生成进行了详细讨论。这些模拟结果验证了一部分</w:t>
      </w:r>
      <w:r>
        <w:rPr>
          <w:rFonts w:ascii="Times New Roman" w:hAnsi="Times New Roman" w:cs="Times New Roman"/>
          <w:sz w:val="24"/>
          <w:szCs w:val="24"/>
        </w:rPr>
        <w:t>试验</w:t>
      </w:r>
      <w:r w:rsidRPr="00E05FD3">
        <w:rPr>
          <w:rFonts w:ascii="Times New Roman" w:hAnsi="Times New Roman" w:cs="Times New Roman"/>
          <w:sz w:val="24"/>
          <w:szCs w:val="24"/>
        </w:rPr>
        <w:t>结果，显示出</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计算方法可用于帮助探索复杂凝聚相的巧解动力学模型。</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稍后由宾夕法尼亚大巧的</w:t>
      </w:r>
      <w:r w:rsidRPr="00E05FD3">
        <w:rPr>
          <w:rFonts w:ascii="Times New Roman" w:hAnsi="Times New Roman" w:cs="Times New Roman"/>
          <w:sz w:val="24"/>
          <w:szCs w:val="24"/>
        </w:rPr>
        <w:t>Castro-</w:t>
      </w:r>
      <w:proofErr w:type="spellStart"/>
      <w:r w:rsidRPr="00E05FD3">
        <w:rPr>
          <w:rFonts w:ascii="Times New Roman" w:hAnsi="Times New Roman" w:cs="Times New Roman"/>
          <w:sz w:val="24"/>
          <w:szCs w:val="24"/>
        </w:rPr>
        <w:t>Marcano</w:t>
      </w:r>
      <w:proofErr w:type="spellEnd"/>
      <w:r w:rsidRPr="00E05FD3">
        <w:rPr>
          <w:rFonts w:ascii="Times New Roman" w:hAnsi="Times New Roman" w:cs="Times New Roman"/>
          <w:sz w:val="24"/>
          <w:szCs w:val="24"/>
        </w:rPr>
        <w:t>等人利用自主开发的芳香环自动枚举工具</w:t>
      </w:r>
      <w:r w:rsidRPr="00E05FD3">
        <w:rPr>
          <w:rFonts w:ascii="Times New Roman" w:hAnsi="Times New Roman" w:cs="Times New Roman"/>
          <w:sz w:val="24"/>
          <w:szCs w:val="24"/>
        </w:rPr>
        <w:t>Fringe3D</w:t>
      </w:r>
      <w:r w:rsidRPr="00E05FD3">
        <w:rPr>
          <w:rFonts w:ascii="Times New Roman" w:hAnsi="Times New Roman" w:cs="Times New Roman"/>
          <w:sz w:val="24"/>
          <w:szCs w:val="24"/>
        </w:rPr>
        <w:t>，结合</w:t>
      </w:r>
      <w:r w:rsidRPr="00E05FD3">
        <w:rPr>
          <w:rFonts w:ascii="Times New Roman" w:hAnsi="Times New Roman" w:cs="Times New Roman"/>
          <w:sz w:val="24"/>
          <w:szCs w:val="24"/>
        </w:rPr>
        <w:t>Materials Studio</w:t>
      </w:r>
      <w:r w:rsidRPr="00E05FD3">
        <w:rPr>
          <w:rFonts w:ascii="Times New Roman" w:hAnsi="Times New Roman" w:cs="Times New Roman"/>
          <w:sz w:val="24"/>
          <w:szCs w:val="24"/>
        </w:rPr>
        <w:t>构建了目化为止、国际上最大的煤模型伊利诺伊６与煤模型，模型共含有</w:t>
      </w:r>
      <w:r w:rsidRPr="00E05FD3">
        <w:rPr>
          <w:rFonts w:ascii="Times New Roman" w:hAnsi="Times New Roman" w:cs="Times New Roman"/>
          <w:sz w:val="24"/>
          <w:szCs w:val="24"/>
        </w:rPr>
        <w:t>50789</w:t>
      </w:r>
      <w:r w:rsidRPr="00E05FD3">
        <w:rPr>
          <w:rFonts w:ascii="Times New Roman" w:hAnsi="Times New Roman" w:cs="Times New Roman"/>
          <w:sz w:val="24"/>
          <w:szCs w:val="24"/>
        </w:rPr>
        <w:t>个原子。利用该模型和</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w:t>
      </w:r>
      <w:r w:rsidRPr="00E05FD3">
        <w:rPr>
          <w:rFonts w:ascii="Times New Roman" w:hAnsi="Times New Roman" w:cs="Times New Roman"/>
          <w:sz w:val="24"/>
          <w:szCs w:val="24"/>
        </w:rPr>
        <w:t>Castro-</w:t>
      </w:r>
      <w:proofErr w:type="spellStart"/>
      <w:r w:rsidRPr="00E05FD3">
        <w:rPr>
          <w:rFonts w:ascii="Times New Roman" w:hAnsi="Times New Roman" w:cs="Times New Roman"/>
          <w:sz w:val="24"/>
          <w:szCs w:val="24"/>
        </w:rPr>
        <w:t>Marcano</w:t>
      </w:r>
      <w:proofErr w:type="spellEnd"/>
      <w:r w:rsidRPr="00E05FD3">
        <w:rPr>
          <w:rFonts w:ascii="Times New Roman" w:hAnsi="Times New Roman" w:cs="Times New Roman"/>
          <w:sz w:val="24"/>
          <w:szCs w:val="24"/>
        </w:rPr>
        <w:t>等在温度为</w:t>
      </w:r>
      <w:r>
        <w:rPr>
          <w:rFonts w:ascii="Times New Roman" w:hAnsi="Times New Roman" w:cs="Times New Roman" w:hint="eastAsia"/>
          <w:sz w:val="24"/>
          <w:szCs w:val="24"/>
        </w:rPr>
        <w:t>2000K</w:t>
      </w:r>
      <w:r w:rsidRPr="00E05FD3">
        <w:rPr>
          <w:rFonts w:ascii="Times New Roman" w:hAnsi="Times New Roman" w:cs="Times New Roman"/>
          <w:sz w:val="24"/>
          <w:szCs w:val="24"/>
        </w:rPr>
        <w:t>的条件下进行了恒温模拟</w:t>
      </w:r>
      <w:r w:rsidRPr="00E05FD3">
        <w:rPr>
          <w:rFonts w:ascii="Times New Roman" w:hAnsi="Times New Roman" w:cs="Times New Roman"/>
          <w:sz w:val="24"/>
          <w:szCs w:val="24"/>
        </w:rPr>
        <w:t>(NTV)</w:t>
      </w:r>
      <w:r w:rsidRPr="00E05FD3">
        <w:rPr>
          <w:rFonts w:ascii="Times New Roman" w:hAnsi="Times New Roman" w:cs="Times New Roman"/>
          <w:sz w:val="24"/>
          <w:szCs w:val="24"/>
        </w:rPr>
        <w:t>，探究了硫元素在煤热解过程中的行为及作用，採索了该煤结构的改变和热解发出的反应。由于使用了基于</w:t>
      </w:r>
      <w:r w:rsidRPr="00E05FD3">
        <w:rPr>
          <w:rFonts w:ascii="Times New Roman" w:hAnsi="Times New Roman" w:cs="Times New Roman"/>
          <w:sz w:val="24"/>
          <w:szCs w:val="24"/>
        </w:rPr>
        <w:t>ADF</w:t>
      </w:r>
      <w:r w:rsidRPr="00E05FD3">
        <w:rPr>
          <w:rFonts w:ascii="Times New Roman" w:hAnsi="Times New Roman" w:cs="Times New Roman"/>
          <w:sz w:val="24"/>
          <w:szCs w:val="24"/>
        </w:rPr>
        <w:t>平台的</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模拟，该体系在</w:t>
      </w:r>
      <w:r w:rsidRPr="00E05FD3">
        <w:rPr>
          <w:rFonts w:ascii="Times New Roman" w:hAnsi="Times New Roman" w:cs="Times New Roman"/>
          <w:sz w:val="24"/>
          <w:szCs w:val="24"/>
        </w:rPr>
        <w:t>CPU</w:t>
      </w:r>
      <w:r w:rsidRPr="00E05FD3">
        <w:rPr>
          <w:rFonts w:ascii="Times New Roman" w:hAnsi="Times New Roman" w:cs="Times New Roman"/>
          <w:sz w:val="24"/>
          <w:szCs w:val="24"/>
        </w:rPr>
        <w:t>集群上并行运行需要三个多月的时间，庞大的轨迹义件同时也对模拟结米的分析造成了一定的困难，猜测这是作者只模拟</w:t>
      </w:r>
      <w:r w:rsidRPr="00E05FD3">
        <w:rPr>
          <w:rFonts w:ascii="Times New Roman" w:hAnsi="Times New Roman" w:cs="Times New Roman"/>
          <w:sz w:val="24"/>
          <w:szCs w:val="24"/>
        </w:rPr>
        <w:t>2000K—</w:t>
      </w:r>
      <w:r w:rsidRPr="00E05FD3">
        <w:rPr>
          <w:rFonts w:ascii="Times New Roman" w:hAnsi="Times New Roman" w:cs="Times New Roman"/>
          <w:sz w:val="24"/>
          <w:szCs w:val="24"/>
        </w:rPr>
        <w:t>个温度条件的原因。</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伊利诺伊６号煤为高挥发性烟煤，</w:t>
      </w:r>
      <w:r w:rsidRPr="00E05FD3">
        <w:rPr>
          <w:rFonts w:ascii="Times New Roman" w:hAnsi="Times New Roman" w:cs="Times New Roman"/>
          <w:sz w:val="24"/>
          <w:szCs w:val="24"/>
        </w:rPr>
        <w:t>2000K</w:t>
      </w:r>
      <w:r w:rsidRPr="00E05FD3">
        <w:rPr>
          <w:rFonts w:ascii="Times New Roman" w:hAnsi="Times New Roman" w:cs="Times New Roman"/>
          <w:sz w:val="24"/>
          <w:szCs w:val="24"/>
        </w:rPr>
        <w:t>的模拟温度足以让该煤的大部分裂解反应在所模拟的反应时间内发生。该煤热解起始于経基的逸出、氨化芳香结构的脱氨反应及杂原子连接处的断裂反应，主要的热解产物包括氨气、烧基自由基、</w:t>
      </w:r>
      <w:r w:rsidRPr="00C25FC6">
        <w:rPr>
          <w:rFonts w:ascii="Times New Roman" w:hAnsi="Times New Roman" w:cs="Times New Roman"/>
          <w:color w:val="FF0000"/>
          <w:sz w:val="24"/>
          <w:szCs w:val="24"/>
        </w:rPr>
        <w:lastRenderedPageBreak/>
        <w:t>己稀、乙快、甲醇、乙醇、晓基酪和抗基蔡等</w:t>
      </w:r>
      <w:r w:rsidRPr="00E05FD3">
        <w:rPr>
          <w:rFonts w:ascii="Times New Roman" w:hAnsi="Times New Roman" w:cs="Times New Roman"/>
          <w:sz w:val="24"/>
          <w:szCs w:val="24"/>
        </w:rPr>
        <w:t>，与</w:t>
      </w:r>
      <w:r>
        <w:rPr>
          <w:rFonts w:ascii="Times New Roman" w:hAnsi="Times New Roman" w:cs="Times New Roman"/>
          <w:sz w:val="24"/>
          <w:szCs w:val="24"/>
        </w:rPr>
        <w:t>试验</w:t>
      </w:r>
      <w:r w:rsidRPr="00E05FD3">
        <w:rPr>
          <w:rFonts w:ascii="Times New Roman" w:hAnsi="Times New Roman" w:cs="Times New Roman"/>
          <w:sz w:val="24"/>
          <w:szCs w:val="24"/>
        </w:rPr>
        <w:t>可检测到的产物相符。随着热解的进行，焦油的质量分布会向低质量区移动，这是由于高湿会促进小分子片段的生成。含氧、含氮官能团或是桥键由于其较高的活性会比烧基侧链更容易断裂。</w:t>
      </w:r>
      <w:r w:rsidRPr="00E05FD3">
        <w:rPr>
          <w:rFonts w:ascii="Times New Roman" w:hAnsi="Times New Roman" w:cs="Times New Roman"/>
          <w:sz w:val="24"/>
          <w:szCs w:val="24"/>
        </w:rPr>
        <w:t>Castro-</w:t>
      </w:r>
      <w:proofErr w:type="spellStart"/>
      <w:r w:rsidRPr="00E05FD3">
        <w:rPr>
          <w:rFonts w:ascii="Times New Roman" w:hAnsi="Times New Roman" w:cs="Times New Roman"/>
          <w:sz w:val="24"/>
          <w:szCs w:val="24"/>
        </w:rPr>
        <w:t>Marcano</w:t>
      </w:r>
      <w:proofErr w:type="spellEnd"/>
      <w:r w:rsidRPr="00E05FD3">
        <w:rPr>
          <w:rFonts w:ascii="Times New Roman" w:hAnsi="Times New Roman" w:cs="Times New Roman"/>
          <w:sz w:val="24"/>
          <w:szCs w:val="24"/>
        </w:rPr>
        <w:t>等仔细地探讨了硫元素对煤热解的影响，讨论了不同类型的含硫官能团在热解过程中各自发挥怎样的作用。</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Castro-</w:t>
      </w:r>
      <w:proofErr w:type="spellStart"/>
      <w:r w:rsidRPr="00E05FD3">
        <w:rPr>
          <w:rFonts w:ascii="Times New Roman" w:hAnsi="Times New Roman" w:cs="Times New Roman"/>
          <w:sz w:val="24"/>
          <w:szCs w:val="24"/>
        </w:rPr>
        <w:t>Marcano</w:t>
      </w:r>
      <w:proofErr w:type="spellEnd"/>
      <w:r w:rsidRPr="00E05FD3">
        <w:rPr>
          <w:rFonts w:ascii="Times New Roman" w:hAnsi="Times New Roman" w:cs="Times New Roman"/>
          <w:sz w:val="24"/>
          <w:szCs w:val="24"/>
        </w:rPr>
        <w:t>等还利用相同的方式建立了伊利诺伊煤的煤焦模型，该煤焦模型含有</w:t>
      </w:r>
      <w:r w:rsidRPr="00E05FD3">
        <w:rPr>
          <w:rFonts w:ascii="Times New Roman" w:hAnsi="Times New Roman" w:cs="Times New Roman"/>
          <w:sz w:val="24"/>
          <w:szCs w:val="24"/>
        </w:rPr>
        <w:t>7548</w:t>
      </w:r>
      <w:r w:rsidRPr="00E05FD3">
        <w:rPr>
          <w:rFonts w:ascii="Times New Roman" w:hAnsi="Times New Roman" w:cs="Times New Roman"/>
          <w:sz w:val="24"/>
          <w:szCs w:val="24"/>
        </w:rPr>
        <w:t>个原子，用于探索不同条件下该煤焦的燃烧反应。借助于</w:t>
      </w:r>
      <w:r w:rsidRPr="00E05FD3">
        <w:rPr>
          <w:rFonts w:ascii="Times New Roman" w:hAnsi="Times New Roman" w:cs="Times New Roman"/>
          <w:sz w:val="24"/>
          <w:szCs w:val="24"/>
        </w:rPr>
        <w:t>Fringe3D</w:t>
      </w:r>
      <w:r w:rsidRPr="00E05FD3">
        <w:rPr>
          <w:rFonts w:ascii="Times New Roman" w:hAnsi="Times New Roman" w:cs="Times New Roman"/>
          <w:sz w:val="24"/>
          <w:szCs w:val="24"/>
        </w:rPr>
        <w:t>程序，实现了煤焦结构构建的自动化，模型中候选芳环的结构片段由程序自动生成，芳环的分布基于该煤焦的高分辨透射电子显微仪</w:t>
      </w:r>
      <w:r w:rsidRPr="00E05FD3">
        <w:rPr>
          <w:rFonts w:ascii="Times New Roman" w:hAnsi="Times New Roman" w:cs="Times New Roman"/>
          <w:sz w:val="24"/>
          <w:szCs w:val="24"/>
        </w:rPr>
        <w:t xml:space="preserve">(High-Resolution Transmission Electron </w:t>
      </w:r>
      <w:proofErr w:type="spellStart"/>
      <w:r w:rsidRPr="00E05FD3">
        <w:rPr>
          <w:rFonts w:ascii="Times New Roman" w:hAnsi="Times New Roman" w:cs="Times New Roman"/>
          <w:sz w:val="24"/>
          <w:szCs w:val="24"/>
        </w:rPr>
        <w:t>Microscopy,HRTEM</w:t>
      </w:r>
      <w:proofErr w:type="spellEnd"/>
      <w:r w:rsidRPr="00E05FD3">
        <w:rPr>
          <w:rFonts w:ascii="Times New Roman" w:hAnsi="Times New Roman" w:cs="Times New Roman"/>
          <w:sz w:val="24"/>
          <w:szCs w:val="24"/>
        </w:rPr>
        <w:t>)</w:t>
      </w:r>
      <w:r>
        <w:rPr>
          <w:rFonts w:ascii="Times New Roman" w:hAnsi="Times New Roman" w:cs="Times New Roman"/>
          <w:sz w:val="24"/>
          <w:szCs w:val="24"/>
        </w:rPr>
        <w:t>试验</w:t>
      </w:r>
      <w:r w:rsidRPr="00E05FD3">
        <w:rPr>
          <w:rFonts w:ascii="Times New Roman" w:hAnsi="Times New Roman" w:cs="Times New Roman"/>
          <w:sz w:val="24"/>
          <w:szCs w:val="24"/>
        </w:rPr>
        <w:t>数据。体系中添加杂原子和链烃部分利用</w:t>
      </w:r>
      <w:r w:rsidRPr="00E05FD3">
        <w:rPr>
          <w:rFonts w:ascii="Times New Roman" w:hAnsi="Times New Roman" w:cs="Times New Roman"/>
          <w:sz w:val="24"/>
          <w:szCs w:val="24"/>
        </w:rPr>
        <w:t>Perl</w:t>
      </w:r>
      <w:r w:rsidRPr="00E05FD3">
        <w:rPr>
          <w:rFonts w:ascii="Times New Roman" w:hAnsi="Times New Roman" w:cs="Times New Roman"/>
          <w:sz w:val="24"/>
          <w:szCs w:val="24"/>
        </w:rPr>
        <w:t>脚本程序自动进行，模型辅助构建工具的应用可有效地防止人为构建模型的力不从心和在候选结构选择中的偏好。构建出的煤焦结构符合元素分析、</w:t>
      </w:r>
      <w:r w:rsidRPr="00E05FD3">
        <w:rPr>
          <w:rFonts w:ascii="Times New Roman" w:hAnsi="Times New Roman" w:cs="Times New Roman"/>
          <w:sz w:val="24"/>
          <w:szCs w:val="24"/>
        </w:rPr>
        <w:t>NMR</w:t>
      </w:r>
      <w:r w:rsidRPr="00E05FD3">
        <w:rPr>
          <w:rFonts w:ascii="Times New Roman" w:hAnsi="Times New Roman" w:cs="Times New Roman"/>
          <w:sz w:val="24"/>
          <w:szCs w:val="24"/>
        </w:rPr>
        <w:t>数据、</w:t>
      </w:r>
      <w:r w:rsidRPr="00E05FD3">
        <w:rPr>
          <w:rFonts w:ascii="Times New Roman" w:hAnsi="Times New Roman" w:cs="Times New Roman"/>
          <w:sz w:val="24"/>
          <w:szCs w:val="24"/>
        </w:rPr>
        <w:t>HRTEM</w:t>
      </w:r>
      <w:r w:rsidRPr="00E05FD3">
        <w:rPr>
          <w:rFonts w:ascii="Times New Roman" w:hAnsi="Times New Roman" w:cs="Times New Roman"/>
          <w:sz w:val="24"/>
          <w:szCs w:val="24"/>
        </w:rPr>
        <w:t>获取到的芳香大分子堆叠结构的居状信息（包括层间距和层数等等）及Ｘ射线光电子技术</w:t>
      </w:r>
      <w:r w:rsidRPr="00E05FD3">
        <w:rPr>
          <w:rFonts w:ascii="Times New Roman" w:hAnsi="Times New Roman" w:cs="Times New Roman"/>
          <w:sz w:val="24"/>
          <w:szCs w:val="24"/>
        </w:rPr>
        <w:t xml:space="preserve">(X-ray Photoelectron </w:t>
      </w:r>
      <w:proofErr w:type="spellStart"/>
      <w:r w:rsidRPr="00E05FD3">
        <w:rPr>
          <w:rFonts w:ascii="Times New Roman" w:hAnsi="Times New Roman" w:cs="Times New Roman"/>
          <w:sz w:val="24"/>
          <w:szCs w:val="24"/>
        </w:rPr>
        <w:t>Spedroscopy</w:t>
      </w:r>
      <w:proofErr w:type="spellEnd"/>
      <w:r w:rsidRPr="00E05FD3">
        <w:rPr>
          <w:rFonts w:ascii="Times New Roman" w:hAnsi="Times New Roman" w:cs="Times New Roman"/>
          <w:sz w:val="24"/>
          <w:szCs w:val="24"/>
        </w:rPr>
        <w:t>, XPS)</w:t>
      </w:r>
      <w:r w:rsidRPr="00E05FD3">
        <w:rPr>
          <w:rFonts w:ascii="Times New Roman" w:hAnsi="Times New Roman" w:cs="Times New Roman"/>
          <w:sz w:val="24"/>
          <w:szCs w:val="24"/>
        </w:rPr>
        <w:t>检测的结果。由于该煤焦模型与其原煤模型相比仍然较小，对该煤焦模型在不同比率的氧气氛围内分别进行了三个温度</w:t>
      </w:r>
      <w:r w:rsidRPr="00E05FD3">
        <w:rPr>
          <w:rFonts w:ascii="Times New Roman" w:hAnsi="Times New Roman" w:cs="Times New Roman"/>
          <w:sz w:val="24"/>
          <w:szCs w:val="24"/>
        </w:rPr>
        <w:t>(3000, 3500, 4000)</w:t>
      </w:r>
      <w:r w:rsidRPr="00E05FD3">
        <w:rPr>
          <w:rFonts w:ascii="Times New Roman" w:hAnsi="Times New Roman" w:cs="Times New Roman"/>
          <w:sz w:val="24"/>
          <w:szCs w:val="24"/>
        </w:rPr>
        <w:t>的模拟。与原煤热解相似，煤焦的燃烧反应起始于焦炭分子的热断裂，随后才被氧气氧化。也有一部分煤焦被氧气夺取氨，发生攫氢反应，生成</w:t>
      </w:r>
      <w:r w:rsidRPr="00E05FD3">
        <w:rPr>
          <w:rFonts w:ascii="Times New Roman" w:hAnsi="Times New Roman" w:cs="Times New Roman"/>
          <w:sz w:val="24"/>
          <w:szCs w:val="24"/>
        </w:rPr>
        <w:t>H·</w:t>
      </w:r>
      <w:r w:rsidRPr="00E05FD3">
        <w:rPr>
          <w:rFonts w:ascii="Times New Roman" w:hAnsi="Times New Roman" w:cs="Times New Roman"/>
          <w:sz w:val="24"/>
          <w:szCs w:val="24"/>
        </w:rPr>
        <w:t>和</w:t>
      </w:r>
      <w:r w:rsidRPr="00E05FD3">
        <w:rPr>
          <w:rFonts w:ascii="Times New Roman" w:hAnsi="Times New Roman" w:cs="Times New Roman"/>
          <w:sz w:val="24"/>
          <w:szCs w:val="24"/>
        </w:rPr>
        <w:t>HO·</w:t>
      </w:r>
      <w:r w:rsidRPr="00E05FD3">
        <w:rPr>
          <w:rFonts w:ascii="Times New Roman" w:hAnsi="Times New Roman" w:cs="Times New Roman"/>
          <w:sz w:val="24"/>
          <w:szCs w:val="24"/>
        </w:rPr>
        <w:t>自由基。</w:t>
      </w:r>
      <w:r w:rsidRPr="00E05FD3">
        <w:rPr>
          <w:rFonts w:ascii="Times New Roman" w:hAnsi="Times New Roman" w:cs="Times New Roman"/>
          <w:sz w:val="24"/>
          <w:szCs w:val="24"/>
        </w:rPr>
        <w:t>Castro-</w:t>
      </w:r>
      <w:proofErr w:type="spellStart"/>
      <w:r w:rsidRPr="00E05FD3">
        <w:rPr>
          <w:rFonts w:ascii="Times New Roman" w:hAnsi="Times New Roman" w:cs="Times New Roman"/>
          <w:sz w:val="24"/>
          <w:szCs w:val="24"/>
        </w:rPr>
        <w:t>Marcano</w:t>
      </w:r>
      <w:proofErr w:type="spellEnd"/>
      <w:r w:rsidRPr="00E05FD3">
        <w:rPr>
          <w:rFonts w:ascii="Times New Roman" w:hAnsi="Times New Roman" w:cs="Times New Roman"/>
          <w:sz w:val="24"/>
          <w:szCs w:val="24"/>
        </w:rPr>
        <w:t>等的Ｘ作还揭示了煤焦在燃烧过程中六元环与五元环相互转换机理及小分了的生成规律。</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上述的尝试及相关的模拟结果表明</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与合理的煤结构分子模型的稍合，通过模拟探究煤热解和燃烧过程中复杂的化学反巧与相关转化过程是一个行之有效的义法。</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最近两年国内也有不少学者利用</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研究小规模的煤体系的相关反应。天津大学的韩优等研究了超临界水状态下煤热解的行为及氨气的生成机理，计算结果表明超临界水的存在可减弱芳环中的</w:t>
      </w:r>
      <w:r w:rsidRPr="00E05FD3">
        <w:rPr>
          <w:rFonts w:ascii="Times New Roman" w:hAnsi="Times New Roman" w:cs="Times New Roman"/>
          <w:sz w:val="24"/>
          <w:szCs w:val="24"/>
        </w:rPr>
        <w:t>C-C</w:t>
      </w:r>
      <w:r w:rsidRPr="00E05FD3">
        <w:rPr>
          <w:rFonts w:ascii="Times New Roman" w:hAnsi="Times New Roman" w:cs="Times New Roman"/>
          <w:sz w:val="24"/>
          <w:szCs w:val="24"/>
        </w:rPr>
        <w:t>键，使得</w:t>
      </w:r>
      <w:r w:rsidRPr="00E05FD3">
        <w:rPr>
          <w:rFonts w:ascii="Times New Roman" w:hAnsi="Times New Roman" w:cs="Times New Roman"/>
          <w:sz w:val="24"/>
          <w:szCs w:val="24"/>
        </w:rPr>
        <w:t>C(</w:t>
      </w:r>
      <w:r w:rsidRPr="00E05FD3">
        <w:rPr>
          <w:rFonts w:ascii="Times New Roman" w:hAnsi="Times New Roman" w:cs="Times New Roman"/>
          <w:sz w:val="24"/>
          <w:szCs w:val="24"/>
        </w:rPr>
        <w:t>环</w:t>
      </w:r>
      <w:r w:rsidRPr="00E05FD3">
        <w:rPr>
          <w:rFonts w:ascii="Times New Roman" w:hAnsi="Times New Roman" w:cs="Times New Roman"/>
          <w:sz w:val="24"/>
          <w:szCs w:val="24"/>
        </w:rPr>
        <w:t>)- C(</w:t>
      </w:r>
      <w:r w:rsidRPr="00E05FD3">
        <w:rPr>
          <w:rFonts w:ascii="Times New Roman" w:hAnsi="Times New Roman" w:cs="Times New Roman"/>
          <w:sz w:val="24"/>
          <w:szCs w:val="24"/>
        </w:rPr>
        <w:t>环</w:t>
      </w:r>
      <w:r w:rsidRPr="00E05FD3">
        <w:rPr>
          <w:rFonts w:ascii="Times New Roman" w:hAnsi="Times New Roman" w:cs="Times New Roman"/>
          <w:sz w:val="24"/>
          <w:szCs w:val="24"/>
        </w:rPr>
        <w:t>)</w:t>
      </w:r>
      <w:r w:rsidRPr="00E05FD3">
        <w:rPr>
          <w:rFonts w:ascii="Times New Roman" w:hAnsi="Times New Roman" w:cs="Times New Roman"/>
          <w:sz w:val="24"/>
          <w:szCs w:val="24"/>
        </w:rPr>
        <w:t>键的断裂能量低于纯煤热解或者煤在真空状态下热解的能量。当芳香化合物裂解成为小的环状化合物，例如四元环和三元环，超临界水的存在会进一步减弱他们的</w:t>
      </w:r>
      <w:r w:rsidRPr="00E05FD3">
        <w:rPr>
          <w:rFonts w:ascii="Times New Roman" w:hAnsi="Times New Roman" w:cs="Times New Roman"/>
          <w:sz w:val="24"/>
          <w:szCs w:val="24"/>
        </w:rPr>
        <w:t>C-C</w:t>
      </w:r>
      <w:r w:rsidRPr="00E05FD3">
        <w:rPr>
          <w:rFonts w:ascii="Times New Roman" w:hAnsi="Times New Roman" w:cs="Times New Roman"/>
          <w:sz w:val="24"/>
          <w:szCs w:val="24"/>
        </w:rPr>
        <w:t>键并诱发这些环状化合物发生开环反应。在这一过程中，超临界水团簇转变为富氨自由基的水团簇，提供大量的径基自由基给煤结构中的环状化合物，是超临界</w:t>
      </w:r>
      <w:r w:rsidRPr="00E05FD3">
        <w:rPr>
          <w:rFonts w:ascii="Times New Roman" w:hAnsi="Times New Roman" w:cs="Times New Roman"/>
          <w:sz w:val="24"/>
          <w:szCs w:val="24"/>
        </w:rPr>
        <w:lastRenderedPageBreak/>
        <w:t>水</w:t>
      </w:r>
      <w:r w:rsidRPr="00E05FD3">
        <w:rPr>
          <w:rFonts w:ascii="Times New Roman" w:hAnsi="Times New Roman" w:cs="Times New Roman"/>
          <w:sz w:val="24"/>
          <w:szCs w:val="24"/>
        </w:rPr>
        <w:t>-</w:t>
      </w:r>
      <w:r w:rsidRPr="00E05FD3">
        <w:rPr>
          <w:rFonts w:ascii="Times New Roman" w:hAnsi="Times New Roman" w:cs="Times New Roman"/>
          <w:sz w:val="24"/>
          <w:szCs w:val="24"/>
        </w:rPr>
        <w:t>煤体系</w:t>
      </w:r>
      <w:r w:rsidRPr="00E05FD3">
        <w:rPr>
          <w:rFonts w:ascii="Times New Roman" w:hAnsi="Times New Roman" w:cs="Times New Roman"/>
          <w:sz w:val="24"/>
          <w:szCs w:val="24"/>
        </w:rPr>
        <w:t>H2</w:t>
      </w:r>
      <w:r w:rsidRPr="00E05FD3">
        <w:rPr>
          <w:rFonts w:ascii="Times New Roman" w:hAnsi="Times New Roman" w:cs="Times New Roman"/>
          <w:sz w:val="24"/>
          <w:szCs w:val="24"/>
        </w:rPr>
        <w:t>生成的主要来源，超临界水和煤的良性循环极大的加强了煤热解的反应速率，増加了</w:t>
      </w:r>
      <w:r w:rsidRPr="00E05FD3">
        <w:rPr>
          <w:rFonts w:ascii="Times New Roman" w:hAnsi="Times New Roman" w:cs="Times New Roman"/>
          <w:sz w:val="24"/>
          <w:szCs w:val="24"/>
        </w:rPr>
        <w:t>H2</w:t>
      </w:r>
      <w:r w:rsidRPr="00E05FD3">
        <w:rPr>
          <w:rFonts w:ascii="Times New Roman" w:hAnsi="Times New Roman" w:cs="Times New Roman"/>
          <w:sz w:val="24"/>
          <w:szCs w:val="24"/>
        </w:rPr>
        <w:t>的逸出量。</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西北大学的陈博利用</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研究了单分子</w:t>
      </w:r>
      <w:r w:rsidRPr="00E05FD3">
        <w:rPr>
          <w:rFonts w:ascii="Times New Roman" w:hAnsi="Times New Roman" w:cs="Times New Roman"/>
          <w:sz w:val="24"/>
          <w:szCs w:val="24"/>
        </w:rPr>
        <w:t>Hatcher</w:t>
      </w:r>
      <w:r w:rsidRPr="00E05FD3">
        <w:rPr>
          <w:rFonts w:ascii="Times New Roman" w:hAnsi="Times New Roman" w:cs="Times New Roman"/>
          <w:sz w:val="24"/>
          <w:szCs w:val="24"/>
        </w:rPr>
        <w:t>褐煤模型的自燃反应。研究表明，自燃反应起始于</w:t>
      </w:r>
      <w:r w:rsidRPr="00E05FD3">
        <w:rPr>
          <w:rFonts w:ascii="Times New Roman" w:hAnsi="Times New Roman" w:cs="Times New Roman"/>
          <w:sz w:val="24"/>
          <w:szCs w:val="24"/>
        </w:rPr>
        <w:t>O2</w:t>
      </w:r>
      <w:r w:rsidRPr="00E05FD3">
        <w:rPr>
          <w:rFonts w:ascii="Times New Roman" w:hAnsi="Times New Roman" w:cs="Times New Roman"/>
          <w:sz w:val="24"/>
          <w:szCs w:val="24"/>
        </w:rPr>
        <w:t>对酚羟基的攫氢反应，生成Ｈ化自由基。除了</w:t>
      </w:r>
      <w:r w:rsidRPr="00E05FD3">
        <w:rPr>
          <w:rFonts w:ascii="Times New Roman" w:hAnsi="Times New Roman" w:cs="Times New Roman"/>
          <w:sz w:val="24"/>
          <w:szCs w:val="24"/>
        </w:rPr>
        <w:t>HO2</w:t>
      </w:r>
      <w:r w:rsidRPr="00E05FD3">
        <w:rPr>
          <w:rFonts w:ascii="Times New Roman" w:hAnsi="Times New Roman" w:cs="Times New Roman"/>
          <w:sz w:val="24"/>
          <w:szCs w:val="24"/>
        </w:rPr>
        <w:t>自由基，其它中间自由基</w:t>
      </w:r>
      <w:r w:rsidRPr="00E05FD3">
        <w:rPr>
          <w:rFonts w:ascii="Times New Roman" w:hAnsi="Times New Roman" w:cs="Times New Roman"/>
          <w:sz w:val="24"/>
          <w:szCs w:val="24"/>
        </w:rPr>
        <w:t>HO</w:t>
      </w:r>
      <w:r w:rsidRPr="00E05FD3">
        <w:rPr>
          <w:rFonts w:ascii="Times New Roman" w:hAnsi="Times New Roman" w:cs="Times New Roman"/>
          <w:sz w:val="24"/>
          <w:szCs w:val="24"/>
        </w:rPr>
        <w:t>、</w:t>
      </w:r>
      <w:r w:rsidRPr="00E05FD3">
        <w:rPr>
          <w:rFonts w:ascii="Times New Roman" w:hAnsi="Times New Roman" w:cs="Times New Roman"/>
          <w:sz w:val="24"/>
          <w:szCs w:val="24"/>
        </w:rPr>
        <w:t>HO3</w:t>
      </w:r>
      <w:r w:rsidRPr="00E05FD3">
        <w:rPr>
          <w:rFonts w:ascii="Times New Roman" w:hAnsi="Times New Roman" w:cs="Times New Roman"/>
          <w:sz w:val="24"/>
          <w:szCs w:val="24"/>
        </w:rPr>
        <w:t>和</w:t>
      </w:r>
      <w:r w:rsidRPr="00E05FD3">
        <w:rPr>
          <w:rFonts w:ascii="Times New Roman" w:hAnsi="Times New Roman" w:cs="Times New Roman"/>
          <w:sz w:val="24"/>
          <w:szCs w:val="24"/>
        </w:rPr>
        <w:t>HO4</w:t>
      </w:r>
      <w:r w:rsidRPr="00E05FD3">
        <w:rPr>
          <w:rFonts w:ascii="Times New Roman" w:hAnsi="Times New Roman" w:cs="Times New Roman"/>
          <w:sz w:val="24"/>
          <w:szCs w:val="24"/>
        </w:rPr>
        <w:t>，在热解过程中均发挥了重要作用。模拟发现最终产物包括</w:t>
      </w:r>
      <w:r w:rsidRPr="00E05FD3">
        <w:rPr>
          <w:rFonts w:ascii="Times New Roman" w:hAnsi="Times New Roman" w:cs="Times New Roman"/>
          <w:sz w:val="24"/>
          <w:szCs w:val="24"/>
        </w:rPr>
        <w:t>H2O2</w:t>
      </w:r>
      <w:r w:rsidRPr="00E05FD3">
        <w:rPr>
          <w:rFonts w:ascii="Times New Roman" w:hAnsi="Times New Roman" w:cs="Times New Roman"/>
          <w:sz w:val="24"/>
          <w:szCs w:val="24"/>
        </w:rPr>
        <w:t>、</w:t>
      </w:r>
      <w:r w:rsidRPr="00E05FD3">
        <w:rPr>
          <w:rFonts w:ascii="Times New Roman" w:hAnsi="Times New Roman" w:cs="Times New Roman"/>
          <w:sz w:val="24"/>
          <w:szCs w:val="24"/>
        </w:rPr>
        <w:t>H2O</w:t>
      </w:r>
      <w:r w:rsidRPr="00E05FD3">
        <w:rPr>
          <w:rFonts w:ascii="Times New Roman" w:hAnsi="Times New Roman" w:cs="Times New Roman"/>
          <w:sz w:val="24"/>
          <w:szCs w:val="24"/>
        </w:rPr>
        <w:t>、</w:t>
      </w:r>
      <w:r w:rsidRPr="00E05FD3">
        <w:rPr>
          <w:rFonts w:ascii="Times New Roman" w:hAnsi="Times New Roman" w:cs="Times New Roman"/>
          <w:sz w:val="24"/>
          <w:szCs w:val="24"/>
        </w:rPr>
        <w:t>CH2O</w:t>
      </w:r>
      <w:r w:rsidRPr="00E05FD3">
        <w:rPr>
          <w:rFonts w:ascii="Times New Roman" w:hAnsi="Times New Roman" w:cs="Times New Roman"/>
          <w:sz w:val="24"/>
          <w:szCs w:val="24"/>
        </w:rPr>
        <w:t>和</w:t>
      </w:r>
      <w:r w:rsidRPr="00E05FD3">
        <w:rPr>
          <w:rFonts w:ascii="Times New Roman" w:hAnsi="Times New Roman" w:cs="Times New Roman"/>
          <w:sz w:val="24"/>
          <w:szCs w:val="24"/>
        </w:rPr>
        <w:t>CO2</w:t>
      </w:r>
      <w:r w:rsidRPr="00E05FD3">
        <w:rPr>
          <w:rFonts w:ascii="Times New Roman" w:hAnsi="Times New Roman" w:cs="Times New Roman"/>
          <w:sz w:val="24"/>
          <w:szCs w:val="24"/>
        </w:rPr>
        <w:t>。该研究表明从低阶煤中移除</w:t>
      </w:r>
      <w:r w:rsidRPr="00E05FD3">
        <w:rPr>
          <w:rFonts w:ascii="Times New Roman" w:hAnsi="Times New Roman" w:cs="Times New Roman"/>
          <w:sz w:val="24"/>
          <w:szCs w:val="24"/>
        </w:rPr>
        <w:t>HO·</w:t>
      </w:r>
      <w:r w:rsidRPr="00E05FD3">
        <w:rPr>
          <w:rFonts w:ascii="Times New Roman" w:hAnsi="Times New Roman" w:cs="Times New Roman"/>
          <w:sz w:val="24"/>
          <w:szCs w:val="24"/>
        </w:rPr>
        <w:t>，可有效抑制煤的自燃反应。</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从化学的角度看，认识煤在气化、液化等转化过程中发生的化学反应机理，就是要认识煤的结构巧反应么问的关系。为阐明煤的化学结构，人们己进行大量的研究，但由于煤具有非晶态、结构不均一等特点，对煤的化学结构仍然存在一些争论，缺乏统一的认识。鉴于煤结构的复杂性，科研人员常用一些简单的类煤体系代替原煤，帮助认识煤的某些特性。</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例如，为了研究</w:t>
      </w:r>
      <w:r w:rsidRPr="00C25FC6">
        <w:rPr>
          <w:rFonts w:ascii="Times New Roman" w:hAnsi="Times New Roman" w:cs="Times New Roman"/>
          <w:color w:val="FF0000"/>
          <w:sz w:val="24"/>
          <w:szCs w:val="24"/>
        </w:rPr>
        <w:t>不饱和甘油兰醋</w:t>
      </w:r>
      <w:r w:rsidRPr="00E05FD3">
        <w:rPr>
          <w:rFonts w:ascii="Times New Roman" w:hAnsi="Times New Roman" w:cs="Times New Roman"/>
          <w:sz w:val="24"/>
          <w:szCs w:val="24"/>
        </w:rPr>
        <w:t>中</w:t>
      </w:r>
      <w:r w:rsidRPr="00E05FD3">
        <w:rPr>
          <w:rFonts w:ascii="Times New Roman" w:hAnsi="Times New Roman" w:cs="Times New Roman"/>
          <w:sz w:val="24"/>
          <w:szCs w:val="24"/>
        </w:rPr>
        <w:t>C=C</w:t>
      </w:r>
      <w:r w:rsidRPr="00E05FD3">
        <w:rPr>
          <w:rFonts w:ascii="Times New Roman" w:hAnsi="Times New Roman" w:cs="Times New Roman"/>
          <w:sz w:val="24"/>
          <w:szCs w:val="24"/>
        </w:rPr>
        <w:t>双键在初始热解过程中的反应机理和产物组成，太原理工大学利用</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模拟了次亚麻油酸醋分别在</w:t>
      </w:r>
      <w:r w:rsidRPr="00E05FD3">
        <w:rPr>
          <w:rFonts w:ascii="Times New Roman" w:hAnsi="Times New Roman" w:cs="Times New Roman"/>
          <w:sz w:val="24"/>
          <w:szCs w:val="24"/>
        </w:rPr>
        <w:t>2000</w:t>
      </w:r>
      <w:r w:rsidRPr="00E05FD3">
        <w:rPr>
          <w:rFonts w:ascii="Times New Roman" w:hAnsi="Times New Roman" w:cs="Times New Roman"/>
          <w:sz w:val="24"/>
          <w:szCs w:val="24"/>
        </w:rPr>
        <w:t>、</w:t>
      </w:r>
      <w:r w:rsidRPr="00E05FD3">
        <w:rPr>
          <w:rFonts w:ascii="Times New Roman" w:hAnsi="Times New Roman" w:cs="Times New Roman"/>
          <w:sz w:val="24"/>
          <w:szCs w:val="24"/>
        </w:rPr>
        <w:t>2250</w:t>
      </w:r>
      <w:r w:rsidRPr="00E05FD3">
        <w:rPr>
          <w:rFonts w:ascii="Times New Roman" w:hAnsi="Times New Roman" w:cs="Times New Roman"/>
          <w:sz w:val="24"/>
          <w:szCs w:val="24"/>
        </w:rPr>
        <w:t>和</w:t>
      </w:r>
      <w:r w:rsidRPr="00E05FD3">
        <w:rPr>
          <w:rFonts w:ascii="Times New Roman" w:hAnsi="Times New Roman" w:cs="Times New Roman"/>
          <w:sz w:val="24"/>
          <w:szCs w:val="24"/>
        </w:rPr>
        <w:t>2500K</w:t>
      </w:r>
      <w:r w:rsidRPr="00E05FD3">
        <w:rPr>
          <w:rFonts w:ascii="Times New Roman" w:hAnsi="Times New Roman" w:cs="Times New Roman"/>
          <w:sz w:val="24"/>
          <w:szCs w:val="24"/>
        </w:rPr>
        <w:t>的热解情况。分析表明对于初始的热解机理，不饱和脂肪酸和饱和脂肪酸表现出相同的特性，热解的产物均包括烧姪、稀轻、二稀控，芳香化合物，氧化产物，</w:t>
      </w:r>
      <w:r w:rsidRPr="00E05FD3">
        <w:rPr>
          <w:rFonts w:ascii="Times New Roman" w:hAnsi="Times New Roman" w:cs="Times New Roman"/>
          <w:sz w:val="24"/>
          <w:szCs w:val="24"/>
        </w:rPr>
        <w:t>CO2</w:t>
      </w:r>
      <w:r w:rsidRPr="00E05FD3">
        <w:rPr>
          <w:rFonts w:ascii="Times New Roman" w:hAnsi="Times New Roman" w:cs="Times New Roman"/>
          <w:sz w:val="24"/>
          <w:szCs w:val="24"/>
        </w:rPr>
        <w:t>和</w:t>
      </w:r>
      <w:r w:rsidRPr="00E05FD3">
        <w:rPr>
          <w:rFonts w:ascii="Times New Roman" w:hAnsi="Times New Roman" w:cs="Times New Roman"/>
          <w:sz w:val="24"/>
          <w:szCs w:val="24"/>
        </w:rPr>
        <w:t>H2</w:t>
      </w:r>
      <w:r w:rsidRPr="00E05FD3">
        <w:rPr>
          <w:rFonts w:ascii="Times New Roman" w:hAnsi="Times New Roman" w:cs="Times New Roman"/>
          <w:sz w:val="24"/>
          <w:szCs w:val="24"/>
        </w:rPr>
        <w:t>等；中间物质和最终产物的生成是一个连续过程，次亚麻油酸醋中的三个连接单体的碳氧键会优先断裂，生产不饱和的</w:t>
      </w:r>
      <w:r w:rsidRPr="00E05FD3">
        <w:rPr>
          <w:rFonts w:ascii="Times New Roman" w:hAnsi="Times New Roman" w:cs="Times New Roman"/>
          <w:sz w:val="24"/>
          <w:szCs w:val="24"/>
        </w:rPr>
        <w:t>C3H5</w:t>
      </w:r>
      <w:r w:rsidRPr="00E05FD3">
        <w:rPr>
          <w:rFonts w:ascii="Times New Roman" w:hAnsi="Times New Roman" w:cs="Times New Roman"/>
          <w:sz w:val="24"/>
          <w:szCs w:val="24"/>
        </w:rPr>
        <w:t>自由基和长链自由基。进而通过脱羧基作用生成缺氧烯烃链，并释放</w:t>
      </w:r>
      <w:r w:rsidRPr="00E05FD3">
        <w:rPr>
          <w:rFonts w:ascii="Times New Roman" w:hAnsi="Times New Roman" w:cs="Times New Roman"/>
          <w:sz w:val="24"/>
          <w:szCs w:val="24"/>
        </w:rPr>
        <w:t>CO2</w:t>
      </w:r>
      <w:r w:rsidRPr="00E05FD3">
        <w:rPr>
          <w:rFonts w:ascii="Times New Roman" w:hAnsi="Times New Roman" w:cs="Times New Roman"/>
          <w:sz w:val="24"/>
          <w:szCs w:val="24"/>
        </w:rPr>
        <w:t>。碳氢自由基经历了歧化作用、异构化作用和氢转移作用生成很多直链或是支链的碳氢化合物。研究表明化热解的初始阶段中，单体之问</w:t>
      </w:r>
      <w:r w:rsidRPr="00E05FD3">
        <w:rPr>
          <w:rFonts w:ascii="Times New Roman" w:hAnsi="Times New Roman" w:cs="Times New Roman"/>
          <w:sz w:val="24"/>
          <w:szCs w:val="24"/>
        </w:rPr>
        <w:t>C-O</w:t>
      </w:r>
      <w:r w:rsidRPr="00E05FD3">
        <w:rPr>
          <w:rFonts w:ascii="Times New Roman" w:hAnsi="Times New Roman" w:cs="Times New Roman"/>
          <w:sz w:val="24"/>
          <w:szCs w:val="24"/>
        </w:rPr>
        <w:t>键的断裂和脱羧基作用早于可生成双键</w:t>
      </w:r>
      <w:r w:rsidRPr="00E05FD3">
        <w:rPr>
          <w:rFonts w:ascii="Times New Roman" w:hAnsi="Times New Roman" w:cs="Times New Roman"/>
          <w:sz w:val="24"/>
          <w:szCs w:val="24"/>
        </w:rPr>
        <w:t>C-C</w:t>
      </w:r>
      <w:r w:rsidRPr="00E05FD3">
        <w:rPr>
          <w:rFonts w:ascii="Times New Roman" w:hAnsi="Times New Roman" w:cs="Times New Roman"/>
          <w:sz w:val="24"/>
          <w:szCs w:val="24"/>
        </w:rPr>
        <w:t>键的</w:t>
      </w:r>
      <w:r w:rsidRPr="00E05FD3">
        <w:rPr>
          <w:rFonts w:ascii="Times New Roman" w:hAnsi="Times New Roman" w:cs="Times New Roman"/>
          <w:sz w:val="24"/>
          <w:szCs w:val="24"/>
        </w:rPr>
        <w:t>β</w:t>
      </w:r>
      <w:r w:rsidRPr="00E05FD3">
        <w:rPr>
          <w:rFonts w:ascii="Times New Roman" w:hAnsi="Times New Roman" w:cs="Times New Roman"/>
          <w:sz w:val="24"/>
          <w:szCs w:val="24"/>
        </w:rPr>
        <w:t>断裂。环状碳氢化合物的生成会经历分子间的环化作用机理。</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对树脂类聚合物进行</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的模拟研究也较多，这一类化合物与煤具有很多相似之处。例如，陈博等采用</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反应力场模拟了非交联固化环氧树脂在不同温度和升温速率下的热解特性。结果表明，含</w:t>
      </w:r>
      <w:r w:rsidRPr="00E05FD3">
        <w:rPr>
          <w:rFonts w:ascii="Times New Roman" w:hAnsi="Times New Roman" w:cs="Times New Roman"/>
          <w:sz w:val="24"/>
          <w:szCs w:val="24"/>
        </w:rPr>
        <w:t>N</w:t>
      </w:r>
      <w:r w:rsidRPr="00E05FD3">
        <w:rPr>
          <w:rFonts w:ascii="Times New Roman" w:hAnsi="Times New Roman" w:cs="Times New Roman"/>
          <w:sz w:val="24"/>
          <w:szCs w:val="24"/>
        </w:rPr>
        <w:t>和含</w:t>
      </w:r>
      <w:r w:rsidRPr="00E05FD3">
        <w:rPr>
          <w:rFonts w:ascii="Times New Roman" w:hAnsi="Times New Roman" w:cs="Times New Roman"/>
          <w:sz w:val="24"/>
          <w:szCs w:val="24"/>
        </w:rPr>
        <w:t>O</w:t>
      </w:r>
      <w:r w:rsidRPr="00E05FD3">
        <w:rPr>
          <w:rFonts w:ascii="Times New Roman" w:hAnsi="Times New Roman" w:cs="Times New Roman"/>
          <w:sz w:val="24"/>
          <w:szCs w:val="24"/>
        </w:rPr>
        <w:t>桥键的断裂是热解的引发反应。观察到</w:t>
      </w:r>
      <w:r w:rsidRPr="00E05FD3">
        <w:rPr>
          <w:rFonts w:ascii="Times New Roman" w:hAnsi="Times New Roman" w:cs="Times New Roman"/>
          <w:sz w:val="24"/>
          <w:szCs w:val="24"/>
        </w:rPr>
        <w:t>H2O</w:t>
      </w:r>
      <w:r w:rsidRPr="00E05FD3">
        <w:rPr>
          <w:rFonts w:ascii="Times New Roman" w:hAnsi="Times New Roman" w:cs="Times New Roman"/>
          <w:sz w:val="24"/>
          <w:szCs w:val="24"/>
        </w:rPr>
        <w:t>的４种主要的生成途径，这些反应途径都涉及到含羟基的前驱体。当反应湿度较低时，</w:t>
      </w:r>
      <w:r w:rsidRPr="00E05FD3">
        <w:rPr>
          <w:rFonts w:ascii="Times New Roman" w:hAnsi="Times New Roman" w:cs="Times New Roman"/>
          <w:sz w:val="24"/>
          <w:szCs w:val="24"/>
        </w:rPr>
        <w:t>H2O</w:t>
      </w:r>
      <w:r w:rsidRPr="00E05FD3">
        <w:rPr>
          <w:rFonts w:ascii="Times New Roman" w:hAnsi="Times New Roman" w:cs="Times New Roman"/>
          <w:sz w:val="24"/>
          <w:szCs w:val="24"/>
        </w:rPr>
        <w:t>为热解的主要产物。在高温条件下，热解的主要产物为</w:t>
      </w:r>
      <w:r w:rsidRPr="00E05FD3">
        <w:rPr>
          <w:rFonts w:ascii="Times New Roman" w:hAnsi="Times New Roman" w:cs="Times New Roman"/>
          <w:sz w:val="24"/>
          <w:szCs w:val="24"/>
        </w:rPr>
        <w:t>H2</w:t>
      </w:r>
      <w:r w:rsidRPr="00E05FD3">
        <w:rPr>
          <w:rFonts w:ascii="Times New Roman" w:hAnsi="Times New Roman" w:cs="Times New Roman"/>
          <w:sz w:val="24"/>
          <w:szCs w:val="24"/>
        </w:rPr>
        <w:t>，来自于分子内</w:t>
      </w:r>
      <w:r w:rsidRPr="00E05FD3">
        <w:rPr>
          <w:rFonts w:ascii="Times New Roman" w:hAnsi="Times New Roman" w:cs="Times New Roman"/>
          <w:sz w:val="24"/>
          <w:szCs w:val="24"/>
        </w:rPr>
        <w:t>/</w:t>
      </w:r>
      <w:r w:rsidRPr="00E05FD3">
        <w:rPr>
          <w:rFonts w:ascii="Times New Roman" w:hAnsi="Times New Roman" w:cs="Times New Roman"/>
          <w:sz w:val="24"/>
          <w:szCs w:val="24"/>
        </w:rPr>
        <w:t>分子间脱氨反应和氨自由基的攫氢反应。</w:t>
      </w:r>
      <w:r w:rsidRPr="00E05FD3">
        <w:rPr>
          <w:rFonts w:ascii="Times New Roman" w:hAnsi="Times New Roman" w:cs="Times New Roman"/>
          <w:sz w:val="24"/>
          <w:szCs w:val="24"/>
        </w:rPr>
        <w:lastRenderedPageBreak/>
        <w:t>此外还观察到</w:t>
      </w:r>
      <w:r w:rsidRPr="00E05FD3">
        <w:rPr>
          <w:rFonts w:ascii="Times New Roman" w:hAnsi="Times New Roman" w:cs="Times New Roman"/>
          <w:sz w:val="24"/>
          <w:szCs w:val="24"/>
        </w:rPr>
        <w:t>CH4</w:t>
      </w:r>
      <w:r w:rsidRPr="00E05FD3">
        <w:rPr>
          <w:rFonts w:ascii="Times New Roman" w:hAnsi="Times New Roman" w:cs="Times New Roman"/>
          <w:sz w:val="24"/>
          <w:szCs w:val="24"/>
        </w:rPr>
        <w:t>、</w:t>
      </w:r>
      <w:r w:rsidRPr="00E05FD3">
        <w:rPr>
          <w:rFonts w:ascii="Times New Roman" w:hAnsi="Times New Roman" w:cs="Times New Roman"/>
          <w:sz w:val="24"/>
          <w:szCs w:val="24"/>
        </w:rPr>
        <w:t>HCN</w:t>
      </w:r>
      <w:r w:rsidRPr="00E05FD3">
        <w:rPr>
          <w:rFonts w:ascii="Times New Roman" w:hAnsi="Times New Roman" w:cs="Times New Roman"/>
          <w:sz w:val="24"/>
          <w:szCs w:val="24"/>
        </w:rPr>
        <w:t>、</w:t>
      </w:r>
      <w:r w:rsidRPr="00E05FD3">
        <w:rPr>
          <w:rFonts w:ascii="Times New Roman" w:hAnsi="Times New Roman" w:cs="Times New Roman"/>
          <w:sz w:val="24"/>
          <w:szCs w:val="24"/>
        </w:rPr>
        <w:t>NH3</w:t>
      </w:r>
      <w:r w:rsidRPr="00E05FD3">
        <w:rPr>
          <w:rFonts w:ascii="Times New Roman" w:hAnsi="Times New Roman" w:cs="Times New Roman"/>
          <w:sz w:val="24"/>
          <w:szCs w:val="24"/>
        </w:rPr>
        <w:t>和</w:t>
      </w:r>
      <w:r w:rsidRPr="00E05FD3">
        <w:rPr>
          <w:rFonts w:ascii="Times New Roman" w:hAnsi="Times New Roman" w:cs="Times New Roman"/>
          <w:sz w:val="24"/>
          <w:szCs w:val="24"/>
        </w:rPr>
        <w:t>CO</w:t>
      </w:r>
      <w:r w:rsidRPr="00E05FD3">
        <w:rPr>
          <w:rFonts w:ascii="Times New Roman" w:hAnsi="Times New Roman" w:cs="Times New Roman"/>
          <w:sz w:val="24"/>
          <w:szCs w:val="24"/>
        </w:rPr>
        <w:t>等小分子产物。</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Jiang</w:t>
      </w:r>
      <w:r w:rsidRPr="00E05FD3">
        <w:rPr>
          <w:rFonts w:ascii="Times New Roman" w:hAnsi="Times New Roman" w:cs="Times New Roman"/>
          <w:sz w:val="24"/>
          <w:szCs w:val="24"/>
        </w:rPr>
        <w:t>等人则将</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应用于惭醋树脂炭化的初始反应的研究。他们将温度提升至极高的</w:t>
      </w:r>
      <w:r w:rsidRPr="00E05FD3">
        <w:rPr>
          <w:rFonts w:ascii="Times New Roman" w:hAnsi="Times New Roman" w:cs="Times New Roman"/>
          <w:sz w:val="24"/>
          <w:szCs w:val="24"/>
        </w:rPr>
        <w:t>4000K</w:t>
      </w:r>
      <w:r w:rsidRPr="00E05FD3">
        <w:rPr>
          <w:rFonts w:ascii="Times New Roman" w:hAnsi="Times New Roman" w:cs="Times New Roman"/>
          <w:sz w:val="24"/>
          <w:szCs w:val="24"/>
        </w:rPr>
        <w:t>，发现酚醛树脂在极高温下的裂解会导致炭的形成；酚醛树脂裂解的主要产物包括</w:t>
      </w:r>
      <w:r w:rsidRPr="00E05FD3">
        <w:rPr>
          <w:rFonts w:ascii="Times New Roman" w:hAnsi="Times New Roman" w:cs="Times New Roman"/>
          <w:sz w:val="24"/>
          <w:szCs w:val="24"/>
        </w:rPr>
        <w:t>H2O</w:t>
      </w:r>
      <w:r w:rsidRPr="00E05FD3">
        <w:rPr>
          <w:rFonts w:ascii="Times New Roman" w:hAnsi="Times New Roman" w:cs="Times New Roman"/>
          <w:sz w:val="24"/>
          <w:szCs w:val="24"/>
        </w:rPr>
        <w:t>、</w:t>
      </w:r>
      <w:r w:rsidRPr="00E05FD3">
        <w:rPr>
          <w:rFonts w:ascii="Times New Roman" w:hAnsi="Times New Roman" w:cs="Times New Roman"/>
          <w:sz w:val="24"/>
          <w:szCs w:val="24"/>
        </w:rPr>
        <w:t>H2</w:t>
      </w:r>
      <w:r w:rsidRPr="00E05FD3">
        <w:rPr>
          <w:rFonts w:ascii="Times New Roman" w:hAnsi="Times New Roman" w:cs="Times New Roman"/>
          <w:sz w:val="24"/>
          <w:szCs w:val="24"/>
        </w:rPr>
        <w:t>和</w:t>
      </w:r>
      <w:r w:rsidRPr="00E05FD3">
        <w:rPr>
          <w:rFonts w:ascii="Times New Roman" w:hAnsi="Times New Roman" w:cs="Times New Roman"/>
          <w:sz w:val="24"/>
          <w:szCs w:val="24"/>
        </w:rPr>
        <w:t>C2H2</w:t>
      </w:r>
      <w:r w:rsidRPr="00E05FD3">
        <w:rPr>
          <w:rFonts w:ascii="Times New Roman" w:hAnsi="Times New Roman" w:cs="Times New Roman"/>
          <w:sz w:val="24"/>
          <w:szCs w:val="24"/>
        </w:rPr>
        <w:t>，有多种路径可生成</w:t>
      </w:r>
      <w:r w:rsidRPr="00E05FD3">
        <w:rPr>
          <w:rFonts w:ascii="Times New Roman" w:hAnsi="Times New Roman" w:cs="Times New Roman"/>
          <w:sz w:val="24"/>
          <w:szCs w:val="24"/>
        </w:rPr>
        <w:t>H2O</w:t>
      </w:r>
      <w:r w:rsidRPr="00E05FD3">
        <w:rPr>
          <w:rFonts w:ascii="Times New Roman" w:hAnsi="Times New Roman" w:cs="Times New Roman"/>
          <w:sz w:val="24"/>
          <w:szCs w:val="24"/>
        </w:rPr>
        <w:t>，包括常见的</w:t>
      </w:r>
      <w:r w:rsidRPr="00E05FD3">
        <w:rPr>
          <w:rFonts w:ascii="Times New Roman" w:hAnsi="Times New Roman" w:cs="Times New Roman"/>
          <w:sz w:val="24"/>
          <w:szCs w:val="24"/>
        </w:rPr>
        <w:t>β-H</w:t>
      </w:r>
      <w:r w:rsidRPr="00E05FD3">
        <w:rPr>
          <w:rFonts w:ascii="Times New Roman" w:hAnsi="Times New Roman" w:cs="Times New Roman"/>
          <w:sz w:val="24"/>
          <w:szCs w:val="24"/>
        </w:rPr>
        <w:t>断裂反应，同时计算了不同温度下</w:t>
      </w:r>
      <w:r w:rsidRPr="00E05FD3">
        <w:rPr>
          <w:rFonts w:ascii="Times New Roman" w:hAnsi="Times New Roman" w:cs="Times New Roman"/>
          <w:sz w:val="24"/>
          <w:szCs w:val="24"/>
        </w:rPr>
        <w:t>H2O</w:t>
      </w:r>
      <w:r w:rsidRPr="00E05FD3">
        <w:rPr>
          <w:rFonts w:ascii="Times New Roman" w:hAnsi="Times New Roman" w:cs="Times New Roman"/>
          <w:sz w:val="24"/>
          <w:szCs w:val="24"/>
        </w:rPr>
        <w:t>生成的反应能垒。</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对于类煤体系，还有巧外的一些研究。陈博等利用一些类褐煤物质的单分子结构结合</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研究了褐煤的甲醇液化反应。</w:t>
      </w:r>
      <w:proofErr w:type="spellStart"/>
      <w:r w:rsidRPr="00E05FD3">
        <w:rPr>
          <w:rFonts w:ascii="Times New Roman" w:hAnsi="Times New Roman" w:cs="Times New Roman"/>
          <w:sz w:val="24"/>
          <w:szCs w:val="24"/>
        </w:rPr>
        <w:t>Beste</w:t>
      </w:r>
      <w:proofErr w:type="spellEnd"/>
      <w:r w:rsidRPr="00E05FD3">
        <w:rPr>
          <w:rFonts w:ascii="Times New Roman" w:hAnsi="Times New Roman" w:cs="Times New Roman"/>
          <w:sz w:val="24"/>
          <w:szCs w:val="24"/>
        </w:rPr>
        <w:t>则研究了木质素的氧化热转化反应，从裂解效应和平均碳的氧化数量，说明木质素有可能生成碳纤维的反应历程。这些应用也说明</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可用来研究高温高比状态下复杂煤体系在热解过程中的化学反应和结构转变，这样的结果很难从</w:t>
      </w:r>
      <w:r>
        <w:rPr>
          <w:rFonts w:ascii="Times New Roman" w:hAnsi="Times New Roman" w:cs="Times New Roman"/>
          <w:sz w:val="24"/>
          <w:szCs w:val="24"/>
        </w:rPr>
        <w:t>试验</w:t>
      </w:r>
      <w:r w:rsidRPr="00E05FD3">
        <w:rPr>
          <w:rFonts w:ascii="Times New Roman" w:hAnsi="Times New Roman" w:cs="Times New Roman"/>
          <w:sz w:val="24"/>
          <w:szCs w:val="24"/>
        </w:rPr>
        <w:t>手段获得。</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Pan</w:t>
      </w:r>
      <w:r w:rsidRPr="00E05FD3">
        <w:rPr>
          <w:rFonts w:ascii="Times New Roman" w:hAnsi="Times New Roman" w:cs="Times New Roman"/>
          <w:sz w:val="24"/>
          <w:szCs w:val="24"/>
        </w:rPr>
        <w:t>等人探索了低温</w:t>
      </w:r>
      <w:r w:rsidRPr="00E05FD3">
        <w:rPr>
          <w:rFonts w:ascii="Times New Roman" w:hAnsi="Times New Roman" w:cs="Times New Roman"/>
          <w:sz w:val="24"/>
          <w:szCs w:val="24"/>
        </w:rPr>
        <w:t>(150℃)</w:t>
      </w:r>
      <w:r w:rsidRPr="00E05FD3">
        <w:rPr>
          <w:rFonts w:ascii="Times New Roman" w:hAnsi="Times New Roman" w:cs="Times New Roman"/>
          <w:sz w:val="24"/>
          <w:szCs w:val="24"/>
        </w:rPr>
        <w:t>条件下沥青氧化机理和木质素－松柏醇的抗氧化机理，并采用</w:t>
      </w:r>
      <w:r w:rsidRPr="00E05FD3">
        <w:rPr>
          <w:rFonts w:ascii="Times New Roman" w:hAnsi="Times New Roman" w:cs="Times New Roman"/>
          <w:sz w:val="24"/>
          <w:szCs w:val="24"/>
        </w:rPr>
        <w:t>XPS</w:t>
      </w:r>
      <w:r w:rsidRPr="00E05FD3">
        <w:rPr>
          <w:rFonts w:ascii="Times New Roman" w:hAnsi="Times New Roman" w:cs="Times New Roman"/>
          <w:sz w:val="24"/>
          <w:szCs w:val="24"/>
        </w:rPr>
        <w:t>的</w:t>
      </w:r>
      <w:r>
        <w:rPr>
          <w:rFonts w:ascii="Times New Roman" w:hAnsi="Times New Roman" w:cs="Times New Roman"/>
          <w:sz w:val="24"/>
          <w:szCs w:val="24"/>
        </w:rPr>
        <w:t>试验</w:t>
      </w:r>
      <w:r w:rsidRPr="00E05FD3">
        <w:rPr>
          <w:rFonts w:ascii="Times New Roman" w:hAnsi="Times New Roman" w:cs="Times New Roman"/>
          <w:sz w:val="24"/>
          <w:szCs w:val="24"/>
        </w:rPr>
        <w:t>结果对模拟结果进行验证。模拟结果显示，沥青具有显著的长链分解的趋势以及与氧气反应的活性，可快速裂解为低分子量的烷烃、酮和亚砜，紧随这些快速反应之后的是慢速的氧化和硬化反应；沥青和木质素的氧化反应涉及到很多高活性的自由基和大量的中间过渡产物，这些物质由于具有高度的化学不稳定性只能在分子层面被发现，现有的</w:t>
      </w:r>
      <w:r>
        <w:rPr>
          <w:rFonts w:ascii="Times New Roman" w:hAnsi="Times New Roman" w:cs="Times New Roman"/>
          <w:sz w:val="24"/>
          <w:szCs w:val="24"/>
        </w:rPr>
        <w:t>试验</w:t>
      </w:r>
      <w:r w:rsidRPr="00E05FD3">
        <w:rPr>
          <w:rFonts w:ascii="Times New Roman" w:hAnsi="Times New Roman" w:cs="Times New Roman"/>
          <w:sz w:val="24"/>
          <w:szCs w:val="24"/>
        </w:rPr>
        <w:t>方法无法对其进行检测；酮和亚砜的生成比例取决于渐青中</w:t>
      </w:r>
      <w:r w:rsidRPr="00E05FD3">
        <w:rPr>
          <w:rFonts w:ascii="Times New Roman" w:hAnsi="Times New Roman" w:cs="Times New Roman"/>
          <w:sz w:val="24"/>
          <w:szCs w:val="24"/>
        </w:rPr>
        <w:t>S</w:t>
      </w:r>
      <w:r w:rsidRPr="00E05FD3">
        <w:rPr>
          <w:rFonts w:ascii="Times New Roman" w:hAnsi="Times New Roman" w:cs="Times New Roman"/>
          <w:sz w:val="24"/>
          <w:szCs w:val="24"/>
        </w:rPr>
        <w:t>的含量，因此在一个況青氧化的典型环境中，长链的断裂、苄基碳上的酮化和亚砜化是主要的反应：木质素</w:t>
      </w:r>
      <w:r w:rsidRPr="00E05FD3">
        <w:rPr>
          <w:rFonts w:ascii="Times New Roman" w:hAnsi="Times New Roman" w:cs="Times New Roman"/>
          <w:sz w:val="24"/>
          <w:szCs w:val="24"/>
        </w:rPr>
        <w:t>-</w:t>
      </w:r>
      <w:r w:rsidRPr="00E05FD3">
        <w:rPr>
          <w:rFonts w:ascii="Times New Roman" w:hAnsi="Times New Roman" w:cs="Times New Roman"/>
          <w:sz w:val="24"/>
          <w:szCs w:val="24"/>
        </w:rPr>
        <w:t>松柏醇可作为沥青的抗氧化剂。</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煤及类煤物质的热解和燃烧遵循一般有机化合物热解和氧化的规律，因此不同研究者利用</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对这些体系进行模拟分析可以得到相似的结果。例如煤的热解起始于煤中桥键的断裂，其中含氧桥键或是含硫桥键会优先断裂；歧化反应、脱</w:t>
      </w:r>
      <w:r>
        <w:rPr>
          <w:rFonts w:ascii="Times New Roman" w:hAnsi="Times New Roman" w:cs="Times New Roman" w:hint="eastAsia"/>
          <w:sz w:val="24"/>
          <w:szCs w:val="24"/>
        </w:rPr>
        <w:t>氢</w:t>
      </w:r>
      <w:r>
        <w:rPr>
          <w:rFonts w:ascii="Times New Roman" w:hAnsi="Times New Roman" w:cs="Times New Roman"/>
          <w:sz w:val="24"/>
          <w:szCs w:val="24"/>
        </w:rPr>
        <w:t>反应、异构化反应和</w:t>
      </w:r>
      <w:r>
        <w:rPr>
          <w:rFonts w:ascii="Times New Roman" w:hAnsi="Times New Roman" w:cs="Times New Roman" w:hint="eastAsia"/>
          <w:sz w:val="24"/>
          <w:szCs w:val="24"/>
        </w:rPr>
        <w:t>氢</w:t>
      </w:r>
      <w:r w:rsidRPr="00E05FD3">
        <w:rPr>
          <w:rFonts w:ascii="Times New Roman" w:hAnsi="Times New Roman" w:cs="Times New Roman"/>
          <w:sz w:val="24"/>
          <w:szCs w:val="24"/>
        </w:rPr>
        <w:t>转移反应均可在热解过程中被发现。煤热解的主要产物均含有</w:t>
      </w:r>
      <w:r w:rsidRPr="00E05FD3">
        <w:rPr>
          <w:rFonts w:ascii="Times New Roman" w:hAnsi="Times New Roman" w:cs="Times New Roman"/>
          <w:sz w:val="24"/>
          <w:szCs w:val="24"/>
        </w:rPr>
        <w:t>H2O</w:t>
      </w:r>
      <w:r w:rsidRPr="00E05FD3">
        <w:rPr>
          <w:rFonts w:ascii="Times New Roman" w:hAnsi="Times New Roman" w:cs="Times New Roman"/>
          <w:sz w:val="24"/>
          <w:szCs w:val="24"/>
        </w:rPr>
        <w:t>、</w:t>
      </w:r>
      <w:r w:rsidRPr="00E05FD3">
        <w:rPr>
          <w:rFonts w:ascii="Times New Roman" w:hAnsi="Times New Roman" w:cs="Times New Roman"/>
          <w:sz w:val="24"/>
          <w:szCs w:val="24"/>
        </w:rPr>
        <w:t>CO2</w:t>
      </w:r>
      <w:r w:rsidRPr="00E05FD3">
        <w:rPr>
          <w:rFonts w:ascii="Times New Roman" w:hAnsi="Times New Roman" w:cs="Times New Roman"/>
          <w:sz w:val="24"/>
          <w:szCs w:val="24"/>
        </w:rPr>
        <w:t>、</w:t>
      </w:r>
      <w:r w:rsidRPr="00E05FD3">
        <w:rPr>
          <w:rFonts w:ascii="Times New Roman" w:hAnsi="Times New Roman" w:cs="Times New Roman"/>
          <w:sz w:val="24"/>
          <w:szCs w:val="24"/>
        </w:rPr>
        <w:t>CO</w:t>
      </w:r>
      <w:r w:rsidRPr="00E05FD3">
        <w:rPr>
          <w:rFonts w:ascii="Times New Roman" w:hAnsi="Times New Roman" w:cs="Times New Roman"/>
          <w:sz w:val="24"/>
          <w:szCs w:val="24"/>
        </w:rPr>
        <w:t>甲醛等小分子气体以及大量的</w:t>
      </w:r>
      <w:r w:rsidRPr="00E05FD3">
        <w:rPr>
          <w:rFonts w:ascii="Times New Roman" w:hAnsi="Times New Roman" w:cs="Times New Roman"/>
          <w:sz w:val="24"/>
          <w:szCs w:val="24"/>
        </w:rPr>
        <w:t>H·</w:t>
      </w:r>
      <w:r w:rsidRPr="00E05FD3">
        <w:rPr>
          <w:rFonts w:ascii="Times New Roman" w:hAnsi="Times New Roman" w:cs="Times New Roman"/>
          <w:sz w:val="24"/>
          <w:szCs w:val="24"/>
        </w:rPr>
        <w:t>、</w:t>
      </w:r>
      <w:r w:rsidRPr="00E05FD3">
        <w:rPr>
          <w:rFonts w:ascii="Times New Roman" w:hAnsi="Times New Roman" w:cs="Times New Roman"/>
          <w:sz w:val="24"/>
          <w:szCs w:val="24"/>
        </w:rPr>
        <w:t>HO·</w:t>
      </w:r>
      <w:r w:rsidRPr="00E05FD3">
        <w:rPr>
          <w:rFonts w:ascii="Times New Roman" w:hAnsi="Times New Roman" w:cs="Times New Roman"/>
          <w:sz w:val="24"/>
          <w:szCs w:val="24"/>
        </w:rPr>
        <w:t>和</w:t>
      </w:r>
      <w:r w:rsidRPr="00E05FD3">
        <w:rPr>
          <w:rFonts w:ascii="Times New Roman" w:hAnsi="Times New Roman" w:cs="Times New Roman"/>
          <w:sz w:val="24"/>
          <w:szCs w:val="24"/>
        </w:rPr>
        <w:t>H3C·</w:t>
      </w:r>
      <w:r w:rsidRPr="00E05FD3">
        <w:rPr>
          <w:rFonts w:ascii="Times New Roman" w:hAnsi="Times New Roman" w:cs="Times New Roman"/>
          <w:sz w:val="24"/>
          <w:szCs w:val="24"/>
        </w:rPr>
        <w:t>自由基。煤的燃烧可能起始于煤的热解反两，也有Ｗ能起始于</w:t>
      </w:r>
      <w:r w:rsidRPr="00E05FD3">
        <w:rPr>
          <w:rFonts w:ascii="Times New Roman" w:hAnsi="Times New Roman" w:cs="Times New Roman"/>
          <w:sz w:val="24"/>
          <w:szCs w:val="24"/>
        </w:rPr>
        <w:t>O2</w:t>
      </w:r>
      <w:r w:rsidRPr="00E05FD3">
        <w:rPr>
          <w:rFonts w:ascii="Times New Roman" w:hAnsi="Times New Roman" w:cs="Times New Roman"/>
          <w:sz w:val="24"/>
          <w:szCs w:val="24"/>
        </w:rPr>
        <w:t>通过攫氢反巧夺取煤大分子结构上的氢，从而开始的自由基链增长反应。这些相似的模拟结果不仅与大量的</w:t>
      </w:r>
      <w:r>
        <w:rPr>
          <w:rFonts w:ascii="Times New Roman" w:hAnsi="Times New Roman" w:cs="Times New Roman"/>
          <w:sz w:val="24"/>
          <w:szCs w:val="24"/>
        </w:rPr>
        <w:t>试验</w:t>
      </w:r>
      <w:r w:rsidRPr="00E05FD3">
        <w:rPr>
          <w:rFonts w:ascii="Times New Roman" w:hAnsi="Times New Roman" w:cs="Times New Roman"/>
          <w:sz w:val="24"/>
          <w:szCs w:val="24"/>
        </w:rPr>
        <w:t>数据可比较，也与人们对于煤化学的基本认识一致，站示</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在研究复杂的煤热解体系方面极具潜力，也有望应用于其它热解和燃烧反应体系的计算研究。</w:t>
      </w:r>
    </w:p>
    <w:p w:rsidR="00612CB7" w:rsidRDefault="00612CB7" w:rsidP="00612CB7">
      <w:pPr>
        <w:spacing w:line="360" w:lineRule="auto"/>
        <w:outlineLvl w:val="1"/>
      </w:pPr>
      <w:bookmarkStart w:id="6" w:name="_Toc715721"/>
      <w:r>
        <w:t>1.4</w:t>
      </w:r>
      <w:r>
        <w:rPr>
          <w:rFonts w:hint="eastAsia"/>
        </w:rPr>
        <w:t xml:space="preserve"> </w:t>
      </w:r>
      <w:r>
        <w:rPr>
          <w:rFonts w:hint="eastAsia"/>
        </w:rPr>
        <w:t>本论文主要研究内容及思路</w:t>
      </w:r>
      <w:bookmarkEnd w:id="6"/>
    </w:p>
    <w:p w:rsidR="00612CB7" w:rsidRDefault="00612CB7" w:rsidP="00612CB7">
      <w:pPr>
        <w:widowControl/>
        <w:spacing w:line="360" w:lineRule="auto"/>
        <w:ind w:firstLineChars="200" w:firstLine="480"/>
        <w:jc w:val="left"/>
        <w:rPr>
          <w:kern w:val="0"/>
          <w:sz w:val="24"/>
        </w:rPr>
      </w:pPr>
      <w:r>
        <w:rPr>
          <w:rFonts w:hint="eastAsia"/>
          <w:kern w:val="0"/>
          <w:sz w:val="24"/>
        </w:rPr>
        <w:lastRenderedPageBreak/>
        <w:t>本文研究内容主要包括以下几个方面：</w:t>
      </w:r>
    </w:p>
    <w:p w:rsidR="00612CB7" w:rsidRDefault="00612CB7" w:rsidP="00612CB7">
      <w:pPr>
        <w:widowControl/>
        <w:spacing w:line="360" w:lineRule="auto"/>
        <w:ind w:firstLineChars="200" w:firstLine="480"/>
        <w:jc w:val="left"/>
        <w:rPr>
          <w:kern w:val="0"/>
          <w:sz w:val="24"/>
        </w:rPr>
      </w:pPr>
      <w:r>
        <w:rPr>
          <w:rFonts w:hint="eastAsia"/>
          <w:kern w:val="0"/>
          <w:sz w:val="24"/>
        </w:rPr>
        <w:t>（</w:t>
      </w:r>
      <w:r>
        <w:rPr>
          <w:rFonts w:hint="eastAsia"/>
          <w:kern w:val="0"/>
          <w:sz w:val="24"/>
        </w:rPr>
        <w:t>1</w:t>
      </w:r>
      <w:r>
        <w:rPr>
          <w:rFonts w:hint="eastAsia"/>
          <w:kern w:val="0"/>
          <w:sz w:val="24"/>
        </w:rPr>
        <w:t>）使用</w:t>
      </w:r>
      <w:r>
        <w:rPr>
          <w:rFonts w:hint="eastAsia"/>
          <w:kern w:val="0"/>
          <w:sz w:val="24"/>
        </w:rPr>
        <w:t>CS</w:t>
      </w:r>
      <w:r>
        <w:rPr>
          <w:rFonts w:hint="eastAsia"/>
          <w:kern w:val="0"/>
          <w:sz w:val="24"/>
          <w:vertAlign w:val="subscript"/>
        </w:rPr>
        <w:t>2</w:t>
      </w:r>
      <w:r>
        <w:rPr>
          <w:rFonts w:hint="eastAsia"/>
          <w:kern w:val="0"/>
          <w:sz w:val="24"/>
        </w:rPr>
        <w:t>-NMP</w:t>
      </w:r>
      <w:r>
        <w:rPr>
          <w:rFonts w:hint="eastAsia"/>
          <w:kern w:val="0"/>
          <w:sz w:val="24"/>
        </w:rPr>
        <w:t>混合溶剂对屯兰</w:t>
      </w:r>
      <w:r>
        <w:rPr>
          <w:rFonts w:hint="eastAsia"/>
          <w:kern w:val="0"/>
          <w:sz w:val="24"/>
        </w:rPr>
        <w:t>2</w:t>
      </w:r>
      <w:r>
        <w:rPr>
          <w:rFonts w:hint="eastAsia"/>
          <w:kern w:val="0"/>
          <w:sz w:val="24"/>
        </w:rPr>
        <w:t>号原煤进行抽提实验，获得了屯兰</w:t>
      </w:r>
      <w:r>
        <w:rPr>
          <w:rFonts w:hint="eastAsia"/>
          <w:kern w:val="0"/>
          <w:sz w:val="24"/>
        </w:rPr>
        <w:t>2</w:t>
      </w:r>
      <w:r>
        <w:rPr>
          <w:rFonts w:hint="eastAsia"/>
          <w:kern w:val="0"/>
          <w:sz w:val="24"/>
        </w:rPr>
        <w:t>号残煤和沥青质。</w:t>
      </w:r>
    </w:p>
    <w:p w:rsidR="00612CB7" w:rsidRDefault="00612CB7" w:rsidP="00612CB7">
      <w:pPr>
        <w:widowControl/>
        <w:spacing w:line="360" w:lineRule="auto"/>
        <w:ind w:firstLineChars="200" w:firstLine="480"/>
        <w:jc w:val="left"/>
        <w:rPr>
          <w:kern w:val="0"/>
          <w:sz w:val="24"/>
        </w:rPr>
      </w:pPr>
      <w:r>
        <w:rPr>
          <w:rFonts w:hint="eastAsia"/>
          <w:kern w:val="0"/>
          <w:sz w:val="24"/>
        </w:rPr>
        <w:t>（</w:t>
      </w:r>
      <w:r>
        <w:rPr>
          <w:rFonts w:hint="eastAsia"/>
          <w:kern w:val="0"/>
          <w:sz w:val="24"/>
        </w:rPr>
        <w:t>2</w:t>
      </w:r>
      <w:r>
        <w:rPr>
          <w:rFonts w:hint="eastAsia"/>
          <w:kern w:val="0"/>
          <w:sz w:val="24"/>
        </w:rPr>
        <w:t>）对两种组分进行了一系列测试实验包括工业和元素分析、碳核磁共振测试（</w:t>
      </w:r>
      <w:r>
        <w:rPr>
          <w:rFonts w:hint="eastAsia"/>
          <w:kern w:val="0"/>
          <w:sz w:val="24"/>
          <w:vertAlign w:val="superscript"/>
        </w:rPr>
        <w:t>13</w:t>
      </w:r>
      <w:r>
        <w:rPr>
          <w:rFonts w:hint="eastAsia"/>
          <w:kern w:val="0"/>
          <w:sz w:val="24"/>
        </w:rPr>
        <w:t>CNMR</w:t>
      </w:r>
      <w:r>
        <w:rPr>
          <w:rFonts w:hint="eastAsia"/>
          <w:kern w:val="0"/>
          <w:sz w:val="24"/>
        </w:rPr>
        <w:t>）、</w:t>
      </w:r>
      <w:r>
        <w:rPr>
          <w:rFonts w:hint="eastAsia"/>
          <w:kern w:val="0"/>
          <w:sz w:val="24"/>
        </w:rPr>
        <w:t>X</w:t>
      </w:r>
      <w:r>
        <w:rPr>
          <w:rFonts w:hint="eastAsia"/>
          <w:kern w:val="0"/>
          <w:sz w:val="24"/>
        </w:rPr>
        <w:t>射线衍射测试（</w:t>
      </w:r>
      <w:r>
        <w:rPr>
          <w:rFonts w:hint="eastAsia"/>
          <w:kern w:val="0"/>
          <w:sz w:val="24"/>
        </w:rPr>
        <w:t>XRD</w:t>
      </w:r>
      <w:r>
        <w:rPr>
          <w:rFonts w:hint="eastAsia"/>
          <w:kern w:val="0"/>
          <w:sz w:val="24"/>
        </w:rPr>
        <w:t>）、</w:t>
      </w:r>
      <w:r>
        <w:rPr>
          <w:rFonts w:hint="eastAsia"/>
          <w:kern w:val="0"/>
          <w:sz w:val="24"/>
        </w:rPr>
        <w:t>X</w:t>
      </w:r>
      <w:r>
        <w:rPr>
          <w:rFonts w:hint="eastAsia"/>
          <w:kern w:val="0"/>
          <w:sz w:val="24"/>
        </w:rPr>
        <w:t>射线电子能谱（</w:t>
      </w:r>
      <w:r>
        <w:rPr>
          <w:rFonts w:hint="eastAsia"/>
          <w:kern w:val="0"/>
          <w:sz w:val="24"/>
        </w:rPr>
        <w:t>XPS</w:t>
      </w:r>
      <w:r>
        <w:rPr>
          <w:rFonts w:hint="eastAsia"/>
          <w:kern w:val="0"/>
          <w:sz w:val="24"/>
        </w:rPr>
        <w:t>）和傅里叶红外测试（</w:t>
      </w:r>
      <w:r>
        <w:rPr>
          <w:rFonts w:hint="eastAsia"/>
          <w:kern w:val="0"/>
          <w:sz w:val="24"/>
        </w:rPr>
        <w:t>FTIR</w:t>
      </w:r>
      <w:r>
        <w:rPr>
          <w:rFonts w:hint="eastAsia"/>
          <w:kern w:val="0"/>
          <w:sz w:val="24"/>
        </w:rPr>
        <w:t>），分析测试结果获得了构建模型所需的结构参数。利用</w:t>
      </w:r>
      <w:r>
        <w:rPr>
          <w:kern w:val="0"/>
          <w:sz w:val="24"/>
        </w:rPr>
        <w:t>ACD/</w:t>
      </w:r>
      <w:proofErr w:type="spellStart"/>
      <w:r>
        <w:rPr>
          <w:kern w:val="0"/>
          <w:sz w:val="24"/>
        </w:rPr>
        <w:t>Chem</w:t>
      </w:r>
      <w:proofErr w:type="spellEnd"/>
      <w:r>
        <w:rPr>
          <w:rFonts w:hint="eastAsia"/>
          <w:kern w:val="0"/>
          <w:sz w:val="24"/>
        </w:rPr>
        <w:t xml:space="preserve"> </w:t>
      </w:r>
      <w:proofErr w:type="spellStart"/>
      <w:r>
        <w:rPr>
          <w:kern w:val="0"/>
          <w:sz w:val="24"/>
        </w:rPr>
        <w:t>Sket</w:t>
      </w:r>
      <w:proofErr w:type="spellEnd"/>
      <w:r>
        <w:rPr>
          <w:rFonts w:hint="eastAsia"/>
          <w:kern w:val="0"/>
          <w:sz w:val="24"/>
        </w:rPr>
        <w:t>软件构建初始平面模型后，将其导入</w:t>
      </w:r>
      <w:r>
        <w:rPr>
          <w:kern w:val="0"/>
          <w:sz w:val="24"/>
        </w:rPr>
        <w:t>ACD/CNMR</w:t>
      </w:r>
      <w:r>
        <w:rPr>
          <w:rFonts w:hint="eastAsia"/>
          <w:kern w:val="0"/>
          <w:sz w:val="24"/>
        </w:rPr>
        <w:t xml:space="preserve"> </w:t>
      </w:r>
      <w:r>
        <w:rPr>
          <w:kern w:val="0"/>
          <w:sz w:val="24"/>
        </w:rPr>
        <w:t>Predictor</w:t>
      </w:r>
      <w:r>
        <w:rPr>
          <w:rFonts w:hint="eastAsia"/>
          <w:kern w:val="0"/>
          <w:sz w:val="24"/>
        </w:rPr>
        <w:t>软件中进行调整，得到了与</w:t>
      </w:r>
      <w:r>
        <w:rPr>
          <w:rFonts w:hint="eastAsia"/>
          <w:kern w:val="0"/>
          <w:sz w:val="24"/>
          <w:vertAlign w:val="superscript"/>
        </w:rPr>
        <w:t>13</w:t>
      </w:r>
      <w:r>
        <w:rPr>
          <w:rFonts w:hint="eastAsia"/>
          <w:kern w:val="0"/>
          <w:sz w:val="24"/>
        </w:rPr>
        <w:t>CNMR</w:t>
      </w:r>
      <w:r>
        <w:rPr>
          <w:rFonts w:hint="eastAsia"/>
          <w:kern w:val="0"/>
          <w:sz w:val="24"/>
        </w:rPr>
        <w:t>实验图谱吻合程度较好的最终结构模型。</w:t>
      </w:r>
    </w:p>
    <w:p w:rsidR="00612CB7" w:rsidRDefault="00612CB7" w:rsidP="00612CB7">
      <w:pPr>
        <w:widowControl/>
        <w:spacing w:line="360" w:lineRule="auto"/>
        <w:ind w:firstLineChars="200" w:firstLine="480"/>
        <w:jc w:val="left"/>
        <w:rPr>
          <w:kern w:val="0"/>
          <w:sz w:val="24"/>
        </w:rPr>
      </w:pPr>
      <w:r>
        <w:rPr>
          <w:rFonts w:hint="eastAsia"/>
          <w:kern w:val="0"/>
          <w:sz w:val="24"/>
        </w:rPr>
        <w:t>（</w:t>
      </w:r>
      <w:r>
        <w:rPr>
          <w:rFonts w:hint="eastAsia"/>
          <w:kern w:val="0"/>
          <w:sz w:val="24"/>
        </w:rPr>
        <w:t>3</w:t>
      </w:r>
      <w:r>
        <w:rPr>
          <w:rFonts w:hint="eastAsia"/>
          <w:kern w:val="0"/>
          <w:sz w:val="24"/>
        </w:rPr>
        <w:t>）将模型导入到</w:t>
      </w:r>
      <w:proofErr w:type="spellStart"/>
      <w:r>
        <w:rPr>
          <w:rFonts w:hint="eastAsia"/>
          <w:kern w:val="0"/>
          <w:sz w:val="24"/>
        </w:rPr>
        <w:t>Marerial</w:t>
      </w:r>
      <w:proofErr w:type="spellEnd"/>
      <w:r>
        <w:rPr>
          <w:rFonts w:hint="eastAsia"/>
          <w:kern w:val="0"/>
          <w:sz w:val="24"/>
        </w:rPr>
        <w:t xml:space="preserve"> Studio6.0</w:t>
      </w:r>
      <w:r>
        <w:rPr>
          <w:rFonts w:hint="eastAsia"/>
          <w:kern w:val="0"/>
          <w:sz w:val="24"/>
        </w:rPr>
        <w:t>软件中进行分子力学和分子动力学模拟，得到其能量最小几何构型，并分析了稳定构型的结构特征和能量组成。添加周期边界条件进行密度模拟，得到沥青质模型和残煤模型的模拟密度值。</w:t>
      </w:r>
    </w:p>
    <w:p w:rsidR="00612CB7" w:rsidRDefault="00612CB7" w:rsidP="00612CB7">
      <w:pPr>
        <w:widowControl/>
        <w:spacing w:line="360" w:lineRule="auto"/>
        <w:ind w:firstLineChars="200" w:firstLine="480"/>
        <w:jc w:val="left"/>
        <w:rPr>
          <w:kern w:val="0"/>
          <w:sz w:val="24"/>
        </w:rPr>
      </w:pPr>
      <w:r>
        <w:rPr>
          <w:rFonts w:hint="eastAsia"/>
          <w:kern w:val="0"/>
          <w:sz w:val="24"/>
        </w:rPr>
        <w:t>（</w:t>
      </w:r>
      <w:r>
        <w:rPr>
          <w:rFonts w:hint="eastAsia"/>
          <w:kern w:val="0"/>
          <w:sz w:val="24"/>
        </w:rPr>
        <w:t>4</w:t>
      </w:r>
      <w:r>
        <w:rPr>
          <w:rFonts w:hint="eastAsia"/>
          <w:kern w:val="0"/>
          <w:sz w:val="24"/>
        </w:rPr>
        <w:t>）使用</w:t>
      </w:r>
      <w:r>
        <w:rPr>
          <w:rFonts w:hint="eastAsia"/>
          <w:kern w:val="0"/>
          <w:sz w:val="24"/>
        </w:rPr>
        <w:t>VAMP</w:t>
      </w:r>
      <w:r>
        <w:rPr>
          <w:rFonts w:hint="eastAsia"/>
          <w:kern w:val="0"/>
          <w:sz w:val="24"/>
        </w:rPr>
        <w:t>模块对两种模型进行量子力学模拟，得到模型的微观结构参数如键长、键角和电荷布局数等，并分析模型中的不同官能团的反应活性。</w:t>
      </w:r>
    </w:p>
    <w:p w:rsidR="00612CB7" w:rsidRDefault="00612CB7" w:rsidP="00612CB7">
      <w:pPr>
        <w:widowControl/>
        <w:spacing w:line="360" w:lineRule="auto"/>
        <w:ind w:firstLineChars="200" w:firstLine="480"/>
        <w:jc w:val="left"/>
        <w:rPr>
          <w:kern w:val="0"/>
          <w:sz w:val="24"/>
        </w:rPr>
      </w:pPr>
      <w:r>
        <w:rPr>
          <w:rFonts w:hint="eastAsia"/>
          <w:kern w:val="0"/>
          <w:sz w:val="24"/>
        </w:rPr>
        <w:t>（</w:t>
      </w:r>
      <w:r>
        <w:rPr>
          <w:rFonts w:hint="eastAsia"/>
          <w:kern w:val="0"/>
          <w:sz w:val="24"/>
        </w:rPr>
        <w:t>5</w:t>
      </w:r>
      <w:r>
        <w:rPr>
          <w:rFonts w:hint="eastAsia"/>
          <w:kern w:val="0"/>
          <w:sz w:val="24"/>
        </w:rPr>
        <w:t>）构建残煤</w:t>
      </w:r>
      <w:r>
        <w:rPr>
          <w:rFonts w:hint="eastAsia"/>
          <w:kern w:val="0"/>
          <w:sz w:val="24"/>
        </w:rPr>
        <w:t>+</w:t>
      </w:r>
      <w:r>
        <w:rPr>
          <w:rFonts w:hint="eastAsia"/>
          <w:kern w:val="0"/>
          <w:sz w:val="24"/>
        </w:rPr>
        <w:t>残煤、残煤</w:t>
      </w:r>
      <w:r>
        <w:rPr>
          <w:rFonts w:hint="eastAsia"/>
          <w:kern w:val="0"/>
          <w:sz w:val="24"/>
        </w:rPr>
        <w:t>+</w:t>
      </w:r>
      <w:r>
        <w:rPr>
          <w:rFonts w:hint="eastAsia"/>
          <w:kern w:val="0"/>
          <w:sz w:val="24"/>
        </w:rPr>
        <w:t>沥青质、沥青质</w:t>
      </w:r>
      <w:r>
        <w:rPr>
          <w:rFonts w:hint="eastAsia"/>
          <w:kern w:val="0"/>
          <w:sz w:val="24"/>
        </w:rPr>
        <w:t>+</w:t>
      </w:r>
      <w:r>
        <w:rPr>
          <w:rFonts w:hint="eastAsia"/>
          <w:kern w:val="0"/>
          <w:sz w:val="24"/>
        </w:rPr>
        <w:t>沥青质三种分子组合模型，通过分子力学和分子动力学模拟得到其能量最小几何构型，测量模型的部分结构参数，对比分析三种模型的结构差异性。</w:t>
      </w:r>
    </w:p>
    <w:p w:rsidR="00612CB7" w:rsidRDefault="00612CB7" w:rsidP="00612CB7">
      <w:pPr>
        <w:widowControl/>
        <w:spacing w:line="360" w:lineRule="auto"/>
        <w:ind w:firstLineChars="200" w:firstLine="480"/>
        <w:jc w:val="left"/>
        <w:rPr>
          <w:kern w:val="0"/>
          <w:sz w:val="24"/>
        </w:rPr>
      </w:pPr>
      <w:r>
        <w:rPr>
          <w:rFonts w:hint="eastAsia"/>
          <w:kern w:val="0"/>
          <w:sz w:val="24"/>
        </w:rPr>
        <w:t>（</w:t>
      </w:r>
      <w:r>
        <w:rPr>
          <w:rFonts w:hint="eastAsia"/>
          <w:kern w:val="0"/>
          <w:sz w:val="24"/>
        </w:rPr>
        <w:t>6</w:t>
      </w:r>
      <w:r>
        <w:rPr>
          <w:rFonts w:hint="eastAsia"/>
          <w:kern w:val="0"/>
          <w:sz w:val="24"/>
        </w:rPr>
        <w:t>）</w:t>
      </w:r>
      <w:r>
        <w:rPr>
          <w:rFonts w:hint="eastAsia"/>
          <w:kern w:val="0"/>
          <w:sz w:val="24"/>
        </w:rPr>
        <w:t xml:space="preserve"> </w:t>
      </w:r>
      <w:r>
        <w:rPr>
          <w:rFonts w:hint="eastAsia"/>
          <w:kern w:val="0"/>
          <w:sz w:val="24"/>
        </w:rPr>
        <w:t>根据实验中获得的抽提率数据，按照一定的比例添加沥青质分子和残煤分子构建屯兰</w:t>
      </w:r>
      <w:r>
        <w:rPr>
          <w:rFonts w:hint="eastAsia"/>
          <w:kern w:val="0"/>
          <w:sz w:val="24"/>
        </w:rPr>
        <w:t>2</w:t>
      </w:r>
      <w:r>
        <w:rPr>
          <w:rFonts w:hint="eastAsia"/>
          <w:kern w:val="0"/>
          <w:sz w:val="24"/>
        </w:rPr>
        <w:t>号煤的超分子模型，对聚集态结构的结构参数层间距</w:t>
      </w:r>
      <w:r>
        <w:rPr>
          <w:rFonts w:hint="eastAsia"/>
          <w:kern w:val="0"/>
          <w:sz w:val="24"/>
        </w:rPr>
        <w:t>d</w:t>
      </w:r>
      <w:r>
        <w:rPr>
          <w:rFonts w:hint="eastAsia"/>
          <w:kern w:val="0"/>
          <w:sz w:val="24"/>
          <w:vertAlign w:val="subscript"/>
        </w:rPr>
        <w:t>002</w:t>
      </w:r>
      <w:r>
        <w:rPr>
          <w:rFonts w:hint="eastAsia"/>
          <w:kern w:val="0"/>
          <w:sz w:val="24"/>
        </w:rPr>
        <w:t>、芳香层片延展度</w:t>
      </w:r>
      <w:proofErr w:type="spellStart"/>
      <w:r>
        <w:rPr>
          <w:rFonts w:hint="eastAsia"/>
          <w:kern w:val="0"/>
          <w:sz w:val="24"/>
        </w:rPr>
        <w:t>Lc</w:t>
      </w:r>
      <w:proofErr w:type="spellEnd"/>
      <w:r>
        <w:rPr>
          <w:rFonts w:hint="eastAsia"/>
          <w:kern w:val="0"/>
          <w:sz w:val="24"/>
        </w:rPr>
        <w:t>进行测量，并与</w:t>
      </w:r>
      <w:r>
        <w:rPr>
          <w:rFonts w:hint="eastAsia"/>
          <w:kern w:val="0"/>
          <w:sz w:val="24"/>
        </w:rPr>
        <w:t>XRD</w:t>
      </w:r>
      <w:r>
        <w:rPr>
          <w:rFonts w:hint="eastAsia"/>
          <w:kern w:val="0"/>
          <w:sz w:val="24"/>
        </w:rPr>
        <w:t>测试所得数据进行对比以验证结构模型的合理性。分析聚集态稳定构型中分子排列的特征及聚集态形成过程中氢键、范德华力等分子间弱相互作用力的变化。</w:t>
      </w:r>
    </w:p>
    <w:p w:rsidR="00612CB7" w:rsidRDefault="00612CB7" w:rsidP="00612CB7">
      <w:pPr>
        <w:widowControl/>
        <w:spacing w:line="360" w:lineRule="auto"/>
        <w:ind w:firstLineChars="200" w:firstLine="420"/>
        <w:jc w:val="center"/>
        <w:rPr>
          <w:kern w:val="0"/>
          <w:szCs w:val="21"/>
        </w:rPr>
      </w:pPr>
      <w:r>
        <w:rPr>
          <w:noProof/>
          <w:kern w:val="0"/>
          <w:szCs w:val="21"/>
        </w:rPr>
        <w:lastRenderedPageBreak/>
        <mc:AlternateContent>
          <mc:Choice Requires="wpc">
            <w:drawing>
              <wp:inline distT="0" distB="0" distL="0" distR="0" wp14:anchorId="48226E4E" wp14:editId="6BEE94EE">
                <wp:extent cx="4953000" cy="5457190"/>
                <wp:effectExtent l="0" t="9525" r="0" b="635"/>
                <wp:docPr id="122" name="画布 1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4" name="矩形 462"/>
                        <wps:cNvSpPr>
                          <a:spLocks noChangeArrowheads="1"/>
                        </wps:cNvSpPr>
                        <wps:spPr bwMode="auto">
                          <a:xfrm>
                            <a:off x="914517" y="0"/>
                            <a:ext cx="2400608" cy="29781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屯兰</w:t>
                              </w:r>
                              <w:r>
                                <w:rPr>
                                  <w:rFonts w:hint="eastAsia"/>
                                </w:rPr>
                                <w:t>2</w:t>
                              </w:r>
                              <w:r>
                                <w:rPr>
                                  <w:rFonts w:hint="eastAsia"/>
                                </w:rPr>
                                <w:t>号原煤</w:t>
                              </w:r>
                              <w:r>
                                <w:rPr>
                                  <w:rFonts w:hint="eastAsia"/>
                                </w:rPr>
                                <w:t>CS</w:t>
                              </w:r>
                              <w:r>
                                <w:rPr>
                                  <w:rFonts w:hint="eastAsia"/>
                                  <w:vertAlign w:val="subscript"/>
                                </w:rPr>
                                <w:t>2</w:t>
                              </w:r>
                              <w:r>
                                <w:rPr>
                                  <w:rFonts w:hint="eastAsia"/>
                                </w:rPr>
                                <w:t>-NMP</w:t>
                              </w:r>
                              <w:r>
                                <w:rPr>
                                  <w:rFonts w:hint="eastAsia"/>
                                </w:rPr>
                                <w:t>混合溶剂抽提</w:t>
                              </w:r>
                            </w:p>
                          </w:txbxContent>
                        </wps:txbx>
                        <wps:bodyPr rot="0" vert="horz" wrap="square" lIns="91440" tIns="45720" rIns="91440" bIns="45720" anchor="t" anchorCtr="0" upright="1">
                          <a:noAutofit/>
                        </wps:bodyPr>
                      </wps:wsp>
                      <wps:wsp>
                        <wps:cNvPr id="35" name="直线 463"/>
                        <wps:cNvCnPr/>
                        <wps:spPr bwMode="auto">
                          <a:xfrm>
                            <a:off x="2057029" y="297815"/>
                            <a:ext cx="0"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直线 464"/>
                        <wps:cNvCnPr/>
                        <wps:spPr bwMode="auto">
                          <a:xfrm>
                            <a:off x="2057029" y="495935"/>
                            <a:ext cx="171535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直线 465"/>
                        <wps:cNvCnPr/>
                        <wps:spPr bwMode="auto">
                          <a:xfrm flipH="1">
                            <a:off x="571573" y="495935"/>
                            <a:ext cx="148545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直线 466"/>
                        <wps:cNvCnPr/>
                        <wps:spPr bwMode="auto">
                          <a:xfrm>
                            <a:off x="571573" y="495935"/>
                            <a:ext cx="0"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直线 467"/>
                        <wps:cNvCnPr/>
                        <wps:spPr bwMode="auto">
                          <a:xfrm>
                            <a:off x="3772384" y="495935"/>
                            <a:ext cx="0"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矩形 468"/>
                        <wps:cNvSpPr>
                          <a:spLocks noChangeArrowheads="1"/>
                        </wps:cNvSpPr>
                        <wps:spPr bwMode="auto">
                          <a:xfrm>
                            <a:off x="114315" y="694055"/>
                            <a:ext cx="914517"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沥青质</w:t>
                              </w:r>
                            </w:p>
                          </w:txbxContent>
                        </wps:txbx>
                        <wps:bodyPr rot="0" vert="horz" wrap="square" lIns="91440" tIns="45720" rIns="91440" bIns="45720" anchor="t" anchorCtr="0" upright="1">
                          <a:noAutofit/>
                        </wps:bodyPr>
                      </wps:wsp>
                      <wps:wsp>
                        <wps:cNvPr id="67" name="矩形 469"/>
                        <wps:cNvSpPr>
                          <a:spLocks noChangeArrowheads="1"/>
                        </wps:cNvSpPr>
                        <wps:spPr bwMode="auto">
                          <a:xfrm>
                            <a:off x="3315125" y="694055"/>
                            <a:ext cx="914517"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残煤</w:t>
                              </w:r>
                            </w:p>
                          </w:txbxContent>
                        </wps:txbx>
                        <wps:bodyPr rot="0" vert="horz" wrap="square" lIns="91440" tIns="45720" rIns="91440" bIns="45720" anchor="t" anchorCtr="0" upright="1">
                          <a:noAutofit/>
                        </wps:bodyPr>
                      </wps:wsp>
                      <wps:wsp>
                        <wps:cNvPr id="68" name="直线 470"/>
                        <wps:cNvCnPr/>
                        <wps:spPr bwMode="auto">
                          <a:xfrm>
                            <a:off x="571573" y="991235"/>
                            <a:ext cx="0"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 name="直线 471"/>
                        <wps:cNvCnPr/>
                        <wps:spPr bwMode="auto">
                          <a:xfrm>
                            <a:off x="3772384" y="991235"/>
                            <a:ext cx="0"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直线 472"/>
                        <wps:cNvCnPr/>
                        <wps:spPr bwMode="auto">
                          <a:xfrm>
                            <a:off x="571573" y="1189355"/>
                            <a:ext cx="320081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直线 473"/>
                        <wps:cNvCnPr/>
                        <wps:spPr bwMode="auto">
                          <a:xfrm>
                            <a:off x="632541" y="11893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矩形 474"/>
                        <wps:cNvSpPr>
                          <a:spLocks noChangeArrowheads="1"/>
                        </wps:cNvSpPr>
                        <wps:spPr bwMode="auto">
                          <a:xfrm>
                            <a:off x="99073" y="1387475"/>
                            <a:ext cx="1028832"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工业元素分析</w:t>
                              </w:r>
                            </w:p>
                            <w:p w:rsidR="00612CB7" w:rsidRDefault="00612CB7" w:rsidP="00612CB7"/>
                            <w:p w:rsidR="00612CB7" w:rsidRDefault="00612CB7" w:rsidP="00612CB7">
                              <w:pPr>
                                <w:jc w:val="center"/>
                              </w:pPr>
                              <w:r>
                                <w:rPr>
                                  <w:rFonts w:hint="eastAsia"/>
                                </w:rPr>
                                <w:t>元素分析</w:t>
                              </w:r>
                            </w:p>
                          </w:txbxContent>
                        </wps:txbx>
                        <wps:bodyPr rot="0" vert="horz" wrap="square" lIns="91440" tIns="45720" rIns="91440" bIns="45720" anchor="t" anchorCtr="0" upright="1">
                          <a:noAutofit/>
                        </wps:bodyPr>
                      </wps:wsp>
                      <wps:wsp>
                        <wps:cNvPr id="73" name="直线 475"/>
                        <wps:cNvCnPr/>
                        <wps:spPr bwMode="auto">
                          <a:xfrm>
                            <a:off x="1531816" y="11893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矩形 476"/>
                        <wps:cNvSpPr>
                          <a:spLocks noChangeArrowheads="1"/>
                        </wps:cNvSpPr>
                        <wps:spPr bwMode="auto">
                          <a:xfrm>
                            <a:off x="1242219" y="1387475"/>
                            <a:ext cx="571573"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XPS</w:t>
                              </w:r>
                            </w:p>
                          </w:txbxContent>
                        </wps:txbx>
                        <wps:bodyPr rot="0" vert="horz" wrap="square" lIns="91440" tIns="45720" rIns="91440" bIns="45720" anchor="t" anchorCtr="0" upright="1">
                          <a:noAutofit/>
                        </wps:bodyPr>
                      </wps:wsp>
                      <wps:wsp>
                        <wps:cNvPr id="75" name="直线 477"/>
                        <wps:cNvCnPr/>
                        <wps:spPr bwMode="auto">
                          <a:xfrm>
                            <a:off x="2232946" y="11893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矩形 478"/>
                        <wps:cNvSpPr>
                          <a:spLocks noChangeArrowheads="1"/>
                        </wps:cNvSpPr>
                        <wps:spPr bwMode="auto">
                          <a:xfrm>
                            <a:off x="1943349" y="1387475"/>
                            <a:ext cx="571573"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FTIR</w:t>
                              </w:r>
                            </w:p>
                          </w:txbxContent>
                        </wps:txbx>
                        <wps:bodyPr rot="0" vert="horz" wrap="square" lIns="91440" tIns="45720" rIns="91440" bIns="45720" anchor="t" anchorCtr="0" upright="1">
                          <a:noAutofit/>
                        </wps:bodyPr>
                      </wps:wsp>
                      <wps:wsp>
                        <wps:cNvPr id="77" name="直线 479"/>
                        <wps:cNvCnPr/>
                        <wps:spPr bwMode="auto">
                          <a:xfrm>
                            <a:off x="2918834" y="11893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矩形 480"/>
                        <wps:cNvSpPr>
                          <a:spLocks noChangeArrowheads="1"/>
                        </wps:cNvSpPr>
                        <wps:spPr bwMode="auto">
                          <a:xfrm>
                            <a:off x="2629237" y="1387475"/>
                            <a:ext cx="571573"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XRD</w:t>
                              </w:r>
                            </w:p>
                          </w:txbxContent>
                        </wps:txbx>
                        <wps:bodyPr rot="0" vert="horz" wrap="square" lIns="91440" tIns="45720" rIns="91440" bIns="45720" anchor="t" anchorCtr="0" upright="1">
                          <a:noAutofit/>
                        </wps:bodyPr>
                      </wps:wsp>
                      <wps:wsp>
                        <wps:cNvPr id="79" name="直线 481"/>
                        <wps:cNvCnPr/>
                        <wps:spPr bwMode="auto">
                          <a:xfrm>
                            <a:off x="3719037" y="11893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矩形 482"/>
                        <wps:cNvSpPr>
                          <a:spLocks noChangeArrowheads="1"/>
                        </wps:cNvSpPr>
                        <wps:spPr bwMode="auto">
                          <a:xfrm>
                            <a:off x="3383714" y="1387475"/>
                            <a:ext cx="685888"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vertAlign w:val="superscript"/>
                                </w:rPr>
                                <w:t>13</w:t>
                              </w:r>
                              <w:r>
                                <w:rPr>
                                  <w:rFonts w:hint="eastAsia"/>
                                </w:rPr>
                                <w:t>CNMR</w:t>
                              </w:r>
                            </w:p>
                          </w:txbxContent>
                        </wps:txbx>
                        <wps:bodyPr rot="0" vert="horz" wrap="square" lIns="91440" tIns="45720" rIns="91440" bIns="45720" anchor="t" anchorCtr="0" upright="1">
                          <a:noAutofit/>
                        </wps:bodyPr>
                      </wps:wsp>
                      <wps:wsp>
                        <wps:cNvPr id="81" name="直线 483"/>
                        <wps:cNvCnPr/>
                        <wps:spPr bwMode="auto">
                          <a:xfrm>
                            <a:off x="632541" y="16846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直线 484"/>
                        <wps:cNvCnPr/>
                        <wps:spPr bwMode="auto">
                          <a:xfrm>
                            <a:off x="1531816" y="16846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直线 485"/>
                        <wps:cNvCnPr/>
                        <wps:spPr bwMode="auto">
                          <a:xfrm>
                            <a:off x="2240567" y="16846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 name="直线 486"/>
                        <wps:cNvCnPr/>
                        <wps:spPr bwMode="auto">
                          <a:xfrm>
                            <a:off x="2934076" y="16846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直线 487"/>
                        <wps:cNvCnPr/>
                        <wps:spPr bwMode="auto">
                          <a:xfrm>
                            <a:off x="3719037" y="16846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 name="直线 488"/>
                        <wps:cNvCnPr/>
                        <wps:spPr bwMode="auto">
                          <a:xfrm>
                            <a:off x="769719" y="188277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直线 489"/>
                        <wps:cNvCnPr/>
                        <wps:spPr bwMode="auto">
                          <a:xfrm>
                            <a:off x="3566617" y="188277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矩形 490"/>
                        <wps:cNvSpPr>
                          <a:spLocks noChangeArrowheads="1"/>
                        </wps:cNvSpPr>
                        <wps:spPr bwMode="auto">
                          <a:xfrm>
                            <a:off x="15242" y="2080895"/>
                            <a:ext cx="1486091"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沥青质大分子结构模型</w:t>
                              </w:r>
                            </w:p>
                          </w:txbxContent>
                        </wps:txbx>
                        <wps:bodyPr rot="0" vert="horz" wrap="square" lIns="91440" tIns="45720" rIns="91440" bIns="45720" anchor="t" anchorCtr="0" upright="1">
                          <a:noAutofit/>
                        </wps:bodyPr>
                      </wps:wsp>
                      <wps:wsp>
                        <wps:cNvPr id="89" name="矩形 491"/>
                        <wps:cNvSpPr>
                          <a:spLocks noChangeArrowheads="1"/>
                        </wps:cNvSpPr>
                        <wps:spPr bwMode="auto">
                          <a:xfrm>
                            <a:off x="2819762" y="2080895"/>
                            <a:ext cx="1486091"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残煤大分子结构模型</w:t>
                              </w:r>
                            </w:p>
                          </w:txbxContent>
                        </wps:txbx>
                        <wps:bodyPr rot="0" vert="horz" wrap="square" lIns="91440" tIns="45720" rIns="91440" bIns="45720" anchor="t" anchorCtr="0" upright="1">
                          <a:noAutofit/>
                        </wps:bodyPr>
                      </wps:wsp>
                      <wps:wsp>
                        <wps:cNvPr id="90" name="直线 492"/>
                        <wps:cNvCnPr/>
                        <wps:spPr bwMode="auto">
                          <a:xfrm>
                            <a:off x="784961" y="2378075"/>
                            <a:ext cx="635"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 name="直线 493"/>
                        <wps:cNvCnPr/>
                        <wps:spPr bwMode="auto">
                          <a:xfrm>
                            <a:off x="3574238" y="2378075"/>
                            <a:ext cx="635"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 name="自选图形 494"/>
                        <wps:cNvCnPr/>
                        <wps:spPr bwMode="auto">
                          <a:xfrm>
                            <a:off x="785596" y="2576195"/>
                            <a:ext cx="2789278"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直线 495"/>
                        <wps:cNvCnPr/>
                        <wps:spPr bwMode="auto">
                          <a:xfrm>
                            <a:off x="784961" y="25755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 name="矩形 496"/>
                        <wps:cNvSpPr>
                          <a:spLocks noChangeArrowheads="1"/>
                        </wps:cNvSpPr>
                        <wps:spPr bwMode="auto">
                          <a:xfrm>
                            <a:off x="335323" y="2773680"/>
                            <a:ext cx="914517"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单分子模拟</w:t>
                              </w:r>
                            </w:p>
                          </w:txbxContent>
                        </wps:txbx>
                        <wps:bodyPr rot="0" vert="horz" wrap="square" lIns="91440" tIns="45720" rIns="91440" bIns="45720" anchor="t" anchorCtr="0" upright="1">
                          <a:noAutofit/>
                        </wps:bodyPr>
                      </wps:wsp>
                      <wps:wsp>
                        <wps:cNvPr id="95" name="直线 497"/>
                        <wps:cNvCnPr/>
                        <wps:spPr bwMode="auto">
                          <a:xfrm>
                            <a:off x="800203" y="30708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 name="矩形 498"/>
                        <wps:cNvSpPr>
                          <a:spLocks noChangeArrowheads="1"/>
                        </wps:cNvSpPr>
                        <wps:spPr bwMode="auto">
                          <a:xfrm>
                            <a:off x="228629" y="3268980"/>
                            <a:ext cx="1143147"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分子力学、动力学模拟、密度</w:t>
                              </w:r>
                            </w:p>
                            <w:p w:rsidR="00612CB7" w:rsidRDefault="00612CB7" w:rsidP="00612CB7">
                              <w:pPr>
                                <w:jc w:val="center"/>
                              </w:pPr>
                            </w:p>
                            <w:p w:rsidR="00612CB7" w:rsidRDefault="00612CB7" w:rsidP="00612CB7">
                              <w:pPr>
                                <w:jc w:val="center"/>
                              </w:pPr>
                            </w:p>
                            <w:p w:rsidR="00612CB7" w:rsidRDefault="00612CB7" w:rsidP="00612CB7">
                              <w:pPr>
                                <w:jc w:val="center"/>
                              </w:pPr>
                              <w:r>
                                <w:rPr>
                                  <w:rFonts w:hint="eastAsia"/>
                                </w:rPr>
                                <w:t>模拟</w:t>
                              </w:r>
                            </w:p>
                          </w:txbxContent>
                        </wps:txbx>
                        <wps:bodyPr rot="0" vert="horz" wrap="square" lIns="91440" tIns="45720" rIns="91440" bIns="45720" anchor="t" anchorCtr="0" upright="1">
                          <a:noAutofit/>
                        </wps:bodyPr>
                      </wps:wsp>
                      <wps:wsp>
                        <wps:cNvPr id="97" name="直线 499"/>
                        <wps:cNvCnPr/>
                        <wps:spPr bwMode="auto">
                          <a:xfrm>
                            <a:off x="823066" y="376491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 name="矩形 500"/>
                        <wps:cNvSpPr>
                          <a:spLocks noChangeArrowheads="1"/>
                        </wps:cNvSpPr>
                        <wps:spPr bwMode="auto">
                          <a:xfrm>
                            <a:off x="266734" y="3962400"/>
                            <a:ext cx="1105042"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量子化学模拟</w:t>
                              </w:r>
                            </w:p>
                          </w:txbxContent>
                        </wps:txbx>
                        <wps:bodyPr rot="0" vert="horz" wrap="square" lIns="91440" tIns="45720" rIns="91440" bIns="45720" anchor="t" anchorCtr="0" upright="1">
                          <a:noAutofit/>
                        </wps:bodyPr>
                      </wps:wsp>
                      <wps:wsp>
                        <wps:cNvPr id="99" name="直线 501"/>
                        <wps:cNvCnPr/>
                        <wps:spPr bwMode="auto">
                          <a:xfrm>
                            <a:off x="3429440" y="25755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 name="矩形 502"/>
                        <wps:cNvSpPr>
                          <a:spLocks noChangeArrowheads="1"/>
                        </wps:cNvSpPr>
                        <wps:spPr bwMode="auto">
                          <a:xfrm>
                            <a:off x="1829034" y="2773680"/>
                            <a:ext cx="2796899"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多分子模拟</w:t>
                              </w:r>
                            </w:p>
                          </w:txbxContent>
                        </wps:txbx>
                        <wps:bodyPr rot="0" vert="horz" wrap="square" lIns="91440" tIns="45720" rIns="91440" bIns="45720" anchor="t" anchorCtr="0" upright="1">
                          <a:noAutofit/>
                        </wps:bodyPr>
                      </wps:wsp>
                      <wps:wsp>
                        <wps:cNvPr id="101" name="直线 503"/>
                        <wps:cNvCnPr/>
                        <wps:spPr bwMode="auto">
                          <a:xfrm>
                            <a:off x="1973833" y="30708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 name="矩形 504"/>
                        <wps:cNvSpPr>
                          <a:spLocks noChangeArrowheads="1"/>
                        </wps:cNvSpPr>
                        <wps:spPr bwMode="auto">
                          <a:xfrm>
                            <a:off x="1577542" y="3268980"/>
                            <a:ext cx="784961"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沥青质</w:t>
                              </w:r>
                              <w:r>
                                <w:rPr>
                                  <w:rFonts w:hint="eastAsia"/>
                                </w:rPr>
                                <w:t>+</w:t>
                              </w:r>
                              <w:r>
                                <w:rPr>
                                  <w:rFonts w:hint="eastAsia"/>
                                </w:rPr>
                                <w:t>沥青质</w:t>
                              </w:r>
                            </w:p>
                          </w:txbxContent>
                        </wps:txbx>
                        <wps:bodyPr rot="0" vert="horz" wrap="square" lIns="91440" tIns="45720" rIns="91440" bIns="45720" anchor="t" anchorCtr="0" upright="1">
                          <a:noAutofit/>
                        </wps:bodyPr>
                      </wps:wsp>
                      <wps:wsp>
                        <wps:cNvPr id="103" name="直线 505"/>
                        <wps:cNvCnPr/>
                        <wps:spPr bwMode="auto">
                          <a:xfrm>
                            <a:off x="2758794" y="30708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矩形 506"/>
                        <wps:cNvSpPr>
                          <a:spLocks noChangeArrowheads="1"/>
                        </wps:cNvSpPr>
                        <wps:spPr bwMode="auto">
                          <a:xfrm>
                            <a:off x="2461576" y="3268980"/>
                            <a:ext cx="571573"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残煤</w:t>
                              </w:r>
                              <w:r>
                                <w:rPr>
                                  <w:rFonts w:hint="eastAsia"/>
                                </w:rPr>
                                <w:t>+</w:t>
                              </w:r>
                              <w:r>
                                <w:rPr>
                                  <w:rFonts w:hint="eastAsia"/>
                                </w:rPr>
                                <w:t>残煤</w:t>
                              </w:r>
                            </w:p>
                          </w:txbxContent>
                        </wps:txbx>
                        <wps:bodyPr rot="0" vert="horz" wrap="square" lIns="91440" tIns="45720" rIns="91440" bIns="45720" anchor="t" anchorCtr="0" upright="1">
                          <a:noAutofit/>
                        </wps:bodyPr>
                      </wps:wsp>
                      <wps:wsp>
                        <wps:cNvPr id="105" name="直线 507"/>
                        <wps:cNvCnPr/>
                        <wps:spPr bwMode="auto">
                          <a:xfrm>
                            <a:off x="3536133" y="30708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矩形 508"/>
                        <wps:cNvSpPr>
                          <a:spLocks noChangeArrowheads="1"/>
                        </wps:cNvSpPr>
                        <wps:spPr bwMode="auto">
                          <a:xfrm>
                            <a:off x="3185568" y="3268980"/>
                            <a:ext cx="685888"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残煤</w:t>
                              </w:r>
                              <w:r>
                                <w:rPr>
                                  <w:rFonts w:hint="eastAsia"/>
                                </w:rPr>
                                <w:t>+</w:t>
                              </w:r>
                              <w:r>
                                <w:rPr>
                                  <w:rFonts w:hint="eastAsia"/>
                                </w:rPr>
                                <w:t>沥青质</w:t>
                              </w:r>
                            </w:p>
                          </w:txbxContent>
                        </wps:txbx>
                        <wps:bodyPr rot="0" vert="horz" wrap="square" lIns="91440" tIns="45720" rIns="91440" bIns="45720" anchor="t" anchorCtr="0" upright="1">
                          <a:noAutofit/>
                        </wps:bodyPr>
                      </wps:wsp>
                      <wps:wsp>
                        <wps:cNvPr id="107" name="直线 509"/>
                        <wps:cNvCnPr/>
                        <wps:spPr bwMode="auto">
                          <a:xfrm>
                            <a:off x="4488755" y="30708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矩形 510"/>
                        <wps:cNvSpPr>
                          <a:spLocks noChangeArrowheads="1"/>
                        </wps:cNvSpPr>
                        <wps:spPr bwMode="auto">
                          <a:xfrm>
                            <a:off x="4031497" y="3268980"/>
                            <a:ext cx="914517"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3</w:t>
                              </w:r>
                              <w:r>
                                <w:rPr>
                                  <w:rFonts w:hint="eastAsia"/>
                                </w:rPr>
                                <w:t>个残煤</w:t>
                              </w:r>
                              <w:r>
                                <w:rPr>
                                  <w:rFonts w:hint="eastAsia"/>
                                </w:rPr>
                                <w:t>+2</w:t>
                              </w:r>
                              <w:r>
                                <w:rPr>
                                  <w:rFonts w:hint="eastAsia"/>
                                </w:rPr>
                                <w:t>个沥青质</w:t>
                              </w:r>
                            </w:p>
                          </w:txbxContent>
                        </wps:txbx>
                        <wps:bodyPr rot="0" vert="horz" wrap="square" lIns="91440" tIns="45720" rIns="91440" bIns="45720" anchor="t" anchorCtr="0" upright="1">
                          <a:noAutofit/>
                        </wps:bodyPr>
                      </wps:wsp>
                      <wps:wsp>
                        <wps:cNvPr id="109" name="直线 511"/>
                        <wps:cNvCnPr/>
                        <wps:spPr bwMode="auto">
                          <a:xfrm>
                            <a:off x="1989075" y="376428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直线 512"/>
                        <wps:cNvCnPr/>
                        <wps:spPr bwMode="auto">
                          <a:xfrm>
                            <a:off x="2743552" y="376428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直线 513"/>
                        <wps:cNvCnPr/>
                        <wps:spPr bwMode="auto">
                          <a:xfrm>
                            <a:off x="3543754" y="376428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直线 514"/>
                        <wps:cNvCnPr/>
                        <wps:spPr bwMode="auto">
                          <a:xfrm>
                            <a:off x="4481135" y="376428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 name="自选图形 515"/>
                        <wps:cNvCnPr/>
                        <wps:spPr bwMode="auto">
                          <a:xfrm>
                            <a:off x="1989710" y="3962400"/>
                            <a:ext cx="2492059"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4" name="自选图形 516"/>
                        <wps:cNvCnPr/>
                        <wps:spPr bwMode="auto">
                          <a:xfrm>
                            <a:off x="633176" y="1882775"/>
                            <a:ext cx="3086496"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 name="直线 517"/>
                        <wps:cNvCnPr/>
                        <wps:spPr bwMode="auto">
                          <a:xfrm>
                            <a:off x="3200810" y="396240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6" name="矩形 518"/>
                        <wps:cNvSpPr>
                          <a:spLocks noChangeArrowheads="1"/>
                        </wps:cNvSpPr>
                        <wps:spPr bwMode="auto">
                          <a:xfrm>
                            <a:off x="2629237" y="4160520"/>
                            <a:ext cx="1143147"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能量最小构型</w:t>
                              </w:r>
                            </w:p>
                            <w:p w:rsidR="00612CB7" w:rsidRDefault="00612CB7" w:rsidP="00612CB7">
                              <w:pPr>
                                <w:jc w:val="center"/>
                              </w:pPr>
                            </w:p>
                            <w:p w:rsidR="00612CB7" w:rsidRDefault="00612CB7" w:rsidP="00612CB7">
                              <w:pPr>
                                <w:jc w:val="center"/>
                              </w:pPr>
                            </w:p>
                            <w:p w:rsidR="00612CB7" w:rsidRDefault="00612CB7" w:rsidP="00612CB7">
                              <w:pPr>
                                <w:jc w:val="center"/>
                              </w:pPr>
                              <w:r>
                                <w:rPr>
                                  <w:rFonts w:hint="eastAsia"/>
                                </w:rPr>
                                <w:t>模拟</w:t>
                              </w:r>
                            </w:p>
                          </w:txbxContent>
                        </wps:txbx>
                        <wps:bodyPr rot="0" vert="horz" wrap="square" lIns="91440" tIns="45720" rIns="91440" bIns="45720" anchor="t" anchorCtr="0" upright="1">
                          <a:noAutofit/>
                        </wps:bodyPr>
                      </wps:wsp>
                      <wps:wsp>
                        <wps:cNvPr id="117" name="直线 519"/>
                        <wps:cNvCnPr/>
                        <wps:spPr bwMode="auto">
                          <a:xfrm>
                            <a:off x="800203" y="4259580"/>
                            <a:ext cx="635" cy="5943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 name="自选图形 520"/>
                        <wps:cNvCnPr/>
                        <wps:spPr bwMode="auto">
                          <a:xfrm>
                            <a:off x="800838" y="4853940"/>
                            <a:ext cx="2399973"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 name="直线 521"/>
                        <wps:cNvCnPr/>
                        <wps:spPr bwMode="auto">
                          <a:xfrm>
                            <a:off x="1943349" y="485394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0" name="矩形 522"/>
                        <wps:cNvSpPr>
                          <a:spLocks noChangeArrowheads="1"/>
                        </wps:cNvSpPr>
                        <wps:spPr bwMode="auto">
                          <a:xfrm>
                            <a:off x="1600405" y="5052060"/>
                            <a:ext cx="685888"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结论</w:t>
                              </w:r>
                            </w:p>
                          </w:txbxContent>
                        </wps:txbx>
                        <wps:bodyPr rot="0" vert="horz" wrap="square" lIns="91440" tIns="45720" rIns="91440" bIns="45720" anchor="t" anchorCtr="0" upright="1">
                          <a:noAutofit/>
                        </wps:bodyPr>
                      </wps:wsp>
                      <wps:wsp>
                        <wps:cNvPr id="121" name="直线 523"/>
                        <wps:cNvCnPr/>
                        <wps:spPr bwMode="auto">
                          <a:xfrm>
                            <a:off x="3200810" y="4457700"/>
                            <a:ext cx="0" cy="39624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画布 122" o:spid="_x0000_s1026" editas="canvas" style="width:390pt;height:429.7pt;mso-position-horizontal-relative:char;mso-position-vertical-relative:line" coordsize="49530,54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Q9y+A0AAFnzAAAOAAAAZHJzL2Uyb0RvYy54bWzsXU1v48gRvQfIfyB495j9RTaF0SxmZDsJ&#10;sEkGmAR7piXKIkKRCkmP7F0skFuQ37CHALkl55wCJPk1i03+Raq72S2Kkje2ZNGYQc1gbMnS0BTZ&#10;r1/Xq9dVr7+4W+bex7Sqs7IY++RV4HtpMS1nWXEz9n/7m6sz6Xt1kxSzJC+LdOzfp7X/xZuf/uT1&#10;ejVKabko81laeXCQoh6tV2N/0TSr0fl5PV2ky6R+Va7SAl6cl9UyaeBpdXM+q5I1HH2Zn9MgCM/X&#10;ZTVbVeU0rWv46YV50X+jjz+fp9Pm1/N5nTZePvbh3Br9tdJfr9XX8zevk9FNlawW2bQ9jeSAs1gm&#10;WQG/1B3qImkS77bKdg61zKZVWZfz5tW0XJ6X83k2TfVngE9Dgt6nmSTFx6TWH2YKV8eeIDx6xuNe&#10;36jzLsqrLM/hapzD0UfqZ+r7Gu5Pql7Oi+03mZ/o97bvWa/gBtYrdyvr407xwyJZpfqT16Pprz6+&#10;r7xsNvYZ970iWcI4+uHPf/3+n3/xeEjVLVS/HN71YfW+UudZr74sp7+rvaKcLJLiJn1bVeV6kSYz&#10;OCmi3g8n3vkP6kkN/9W7Xv+ynMHBk9um1Hfzbl4t1QHhPnl3Yz8mXJDI9+7dyEnvGm8Kr1AOYzGA&#10;sT6F12gcSSL070lG9hCrqm5+lpZLTz0Y+xWMTP0rko9f1o06pWRk36I/QplnM3VL9JPq5nqSV97H&#10;BEbxlf7THr3uvi0vvDWcpKBCH3nrtbp7iED/2XeIZdYAHPNsOfale1MyUtfuspjBaSajJsly8xhO&#10;2YyLVAPNfI5kBNcEHqq3qqujQfDN2ysRRJzJsygS7Iyzy+DsnbyanL2dkDCMLt9N3l2Sb9VZEz5a&#10;ZLNZWlzqY9YWk4Q/bjy1s4NBk0OlO0F1VuUtfMYPi9nam2XqVjARU+LDE5gWaGQ+tZfkNzCfTZvK&#10;96qy+SprFnpEqhuvjrF1OWWg/raX0x1d39LOLz7f+WzmHXdwqeBK2qumh6YajWZUN3fXd+0Avy5n&#10;9zBI4XTUWahJFx4syupr31vDBDb269/fJlXqe/kvChjoMFi5mvH0Ey4iCk+q7ivX3VeSYgqHGvuN&#10;75mHk8bMkrerKrtZwG8i+oMX5VsAxzzTQ1YBx5wVfAT1BCYAc9qnnwmEmwm++/sP//g3zARM3YEW&#10;2JPifdU+exSyaSCigMYa2hv4mhGs8A3XTiGbxJLAdYQjwx17ANl5VqiJKxk9gGw30yr0HA3Yqrxt&#10;cXk0RuMgvpSXkp9xGl6e8eDi4uzt1YSfhVckEhfsYjK56GFUzU/PA1B3UTooMbOfgYa6njibHD2b&#10;GLCq4TswWsMdtPJnQiuPRcw02W7QSiIimIAZQmEW4WopFeH6iZH/i8EV1rjtMtuSq0bYU8jVm+fZ&#10;6ud22dAuoAUAM2KaZffilkvBEbdIs3r91GE7xG1PGXggPIYAtIfb8Aia/T9o/TTXxF5zv4IQv6ky&#10;UAZyiJYgZF6mM4iaUgj41COzun9sZIur5h0563OLwV+MhiEe7cE5OgLOLIook6CgwaJ4H/sinrOx&#10;/w3iGfEM69zHqY0q+bBPuN9Pz+EmCrbqtezg+dTqNSGcgSyt4B/GPIB1NjDdJmi24narYBOnaD6g&#10;c6GCjQq2Va7td63771GwdfJGZ15UCGn4FIVsfVXCTaxtJ4V4wEmBwZRAIGGEswLmtYbOa+nx7/K3&#10;OCt0Et3hTiQfaR37KQqcIvdd3S2OCe3r5Z/myh/jdCvsX2KufLOuGD67Fe7E6ZFb64Ar5am56G6c&#10;jmjFXHRrEkNVDfyAT7LP7Y/CgUh7qlrk1iAHoLUjkhMiIRXdC6sZuBQlaRkWc9GWsjAXjTmtR+W0&#10;gEr7cD3G6BUyKjgcEkSwvXANYW38KVq9MK2F1tKObdYKcvb7PmHupdJaQLcW0a3iFXXNYKeWweM4&#10;aC0ohMmIRz2+JgGVksEpog7uPMnovYQrYD3uClJ9l7qFmf2+D27KyW02MVh5FxWvjuKlMLmd7DbI&#10;PFDxAgMokQQSbkj0U7Udw6b69Mjs4hnz3ZjvBoydIt8NtG4hbYm+a0c7NdETyiklZk/HXqq3obth&#10;+hCsp2pmfnhnB2a8MeNtGd5+/1Gmd8taZPou00OE3WP6Y2xtlDIac2R6uz5Fph/B+vxxfIaa+jNp&#10;6jvOtmhQZ1vMGePI9JDwRxfLi7hY9Mpxk4NGb5tWOqKNt63dRxZ1vW1PTYzTmIA0ZwzsKN5jTA8l&#10;Y5DpB97JDbxuF+9tTG984q1Md+qYnoY0psyUYMGYHuuwDFqHxfi1Ub3fU5gJeN1OCy3Ty+MscCQO&#10;LMz3uWowTW/qKqF6j+r9idR74HULacv0XZ/cqZmeMcki0i729yXqQymkdBXXUL3HimtGk7c6qHp2&#10;VJ7eidKo3nfUe+B1Oy1Ypn8uP14oedi3zyLRI9E/YPtG8f55xHu58eNZRLvE5QGG+C3nDUIanTeo&#10;0sFSROljw1VHlTtmOukyFAdAmkJ5Y6E2qiszHUIaIY2QHh7SGzOdZemume7puTTGg6h1zSCkEdII&#10;6eEhvWOEk05zOIClQS7biOYIaYQ0Qnp4SG+McJalu0a4p7J0FMYAarPulpJC8wyVfdzUbEN1DNUx&#10;VMds96iTbGIBSu7r3cd42JgIw7DtIQRuNoR0O53hvrStvmd765yg4P1MgveOhy3uFlc7dWabCNiY&#10;pjmdqsZRcY/TCZdhEEOWDTeg4wZ006gMlrHPuQHdrUgxsd1NbG8sbK3fBUAIq+2hnK2SxBF0M1Qa&#10;O84LGVpbh7e2unUtzgudeQHWBr0AIO764J4c0kseh6YAFRjZZfC5hPRm5zx2TcHOpW3nUjOJqGEx&#10;bO5bLZ23t5fHxxjUmIg4tE0xvIyAxeagrms3huPPE44DnbaA/c8f//bfP/zp++/+pVt7x8e40CIp&#10;RGzS21REIelH2TSSMfwzUbaS0Q1/PdDrpG6qRHVBnpRFAY27y8o0Q8YOv/u62e/HBXb4dR3cT9kv&#10;/MVYd8dxZhDXRs/HrJJFJESoBTpMfNW9XR64/wv3fwHEHlft5mndyoB+7Tra6mFdw9mpVXLGBKOm&#10;VTAkyVhotplvZgBsV/ajZR3fXokg4kxiVeQnVkV2ZVqhZn+r/qIc1pXDdkxr8TGmNRkENDAwZ0EU&#10;QOoLHS7pnYK29fmgwwUdLid1uKgwuRXMLNG7DCHYUE9N9JRKKOqi9TVGQxn3iZ6otqUcXDgqHw59&#10;i1mgpwgs0+qZmQGZ/tiN3sTleZHpu0y/43yLXYbwAHu6pCxQHZABxSwKeQytiGF9tVnQo5cVmR6Z&#10;/rRM3ze+CcOlQ1lcwjBqyzeyOIQ9pb21PiGBCJQ1Dp1v6Hw7ifONOOcGMn2X6TfWN7NrRQRuSXQA&#10;0zMOBdk52GaUlQ3Ve9yIhhvRBnfBECDX7aheBG7yGyCqJ5LCZlRTvm2vfk+jGIJ9mHiQ7JHsT0P2&#10;zvaFZN8hewLcbmcGy/buSh3A9mBbh1KNKOHbuoNW1EAJH3e0rcz2ESj85J00sIempQ7TRsOHQNqm&#10;L4dgewFb09tNbXtF/Kh1vaOGj2R/GrJ3wx3Jfovs+748EWjd/UBfHo2EjJQzSKn4mK/H0B5D+xcI&#10;7fvOPBEM6cyjPCRgqX84Y9/tq4oJ+504ABP2RyfsHYUh2W+Rfd+bBx7QThTwVBM+OHBDgpF9ipF9&#10;U7fxK/ZbG3g3KwFqt2qdjeyHdOcxAhvpQrP9dW9k323DgmSPZD9bP3O1GuLWtkj2W2Tft+eJ4Bh7&#10;HudSwkY7jOznsMEXYIwyPjZXHbp0BQl2DHqbXUgDyPg8AKc9bOfR6t4+L3530x2SPZL985O9i1eR&#10;7LfIfseht9m0cFDOXsaq8pQ149P+phs046MZH834p83ZA7XbyL714WzsyQdgmsJ2byFMAUm1wQYx&#10;bTYX7bA01szAmhknqplBgJX7mD7GW8cEZ2CsQZ7GoBwV+HJ2/74CWWZoBR5YuY9pZzY6gKdBaCME&#10;Cs7h2huFNsyqvRSmnS1uq+akMJvSDzTHkVhCuyaz723vBlfKYxqIds8LFp0kkbhgF5PJBfnWh0oA&#10;hI8WmarWdJXl+fMgA4tOftZFJ6E0jKXmHoxdzvAAgg4ZI7Yz6r4OTQyqVEENdywdezXhZ+EVojgg&#10;wfkyyQo1iY2cW0g9KW8b43b3ZlndgGVaxBQixFlWwc7oKFB/fC/Jb4qxP20q36vK5qusWXxYJKt0&#10;7Af6gIP1gTCK+0sssHdsa9AgDc7jQBpmNAjkj9EwitsobqO4fWJxe8e2Roa0rVEoKQftVXSQzUkY&#10;CLpTa6ZTVY7Cst1kwLCqHFaVM7KEcrG5iORSW4Br42y7g9Kcqh9bW6VTy1H16n3b9mRTP9aNd0xl&#10;d1PZqvnpVn8WAR2OD2f7TgFZTkUsHsxki5gzU132YZDnWZHqRdfLd3bwmnu1BmyqLClu8tT31mN/&#10;mc58L09htageqZVaMsKOS9hxqZ16Xm4B72xr22G4Id0Dl/EAbNn2XeJSsBgKSsGI39SLpCyOofQE&#10;huEYhq+z4uacYhhezptX09I1qHpavwcCNNwjZtAqDidmAnzLOBxTlW3eB2AMwzEMxzD8tGE4MLDF&#10;dLt7jA5aBS4MAg4FJ9QcAIUnaLDT3kEKKWH1gEXgXDxpVjhmasCt4kdH4S62xCi8G4WrNMR2FA7N&#10;lg4n+67mzjlUg+rXdoZ5SGHcpMXb0PWBZosYhGMu/LPKooFCOB3BP63X3FTJapFNL5Im6T6Hx+vV&#10;KKXlosxnafXmfwAAAP//AwBQSwMEFAAGAAgAAAAhAMixT2vcAAAABQEAAA8AAABkcnMvZG93bnJl&#10;di54bWxMj0FLw0AQhe+C/2EZwZvdTbUaYzalFPQgQrUt9LrJTpNgdjZkN238945e9PLg8Yb3vsmX&#10;k+vECYfQetKQzBQIpMrblmoN+93zTQoiREPWdJ5QwxcGWBaXF7nJrD/TB562sRZcQiEzGpoY+0zK&#10;UDXoTJj5Homzox+ciWyHWtrBnLncdXKu1L10piVeaEyP6warz+3oNNyu1ev722p+OBw3bTIuXoYq&#10;UaXW11fT6glExCn+HcMPPqNDwUylH8kG0WngR+KvcvaQKralhnTxeAeyyOV/+uIbAAD//wMAUEsB&#10;Ai0AFAAGAAgAAAAhALaDOJL+AAAA4QEAABMAAAAAAAAAAAAAAAAAAAAAAFtDb250ZW50X1R5cGVz&#10;XS54bWxQSwECLQAUAAYACAAAACEAOP0h/9YAAACUAQAACwAAAAAAAAAAAAAAAAAvAQAAX3JlbHMv&#10;LnJlbHNQSwECLQAUAAYACAAAACEAXnUPcvgNAABZ8wAADgAAAAAAAAAAAAAAAAAuAgAAZHJzL2Uy&#10;b0RvYy54bWxQSwECLQAUAAYACAAAACEAyLFPa9wAAAAFAQAADwAAAAAAAAAAAAAAAABSEAAAZHJz&#10;L2Rvd25yZXYueG1sUEsFBgAAAAAEAAQA8wAAAFs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530;height:54571;visibility:visible;mso-wrap-style:square">
                  <v:fill o:detectmouseclick="t"/>
                  <v:path o:connecttype="none"/>
                </v:shape>
                <v:rect id="矩形 462" o:spid="_x0000_s1028" style="position:absolute;left:9145;width:24006;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textbox>
                    <w:txbxContent>
                      <w:p w:rsidR="00612CB7" w:rsidRDefault="00612CB7" w:rsidP="00612CB7">
                        <w:pPr>
                          <w:jc w:val="center"/>
                        </w:pPr>
                        <w:r>
                          <w:rPr>
                            <w:rFonts w:hint="eastAsia"/>
                          </w:rPr>
                          <w:t>屯兰</w:t>
                        </w:r>
                        <w:r>
                          <w:rPr>
                            <w:rFonts w:hint="eastAsia"/>
                          </w:rPr>
                          <w:t>2</w:t>
                        </w:r>
                        <w:r>
                          <w:rPr>
                            <w:rFonts w:hint="eastAsia"/>
                          </w:rPr>
                          <w:t>号原煤</w:t>
                        </w:r>
                        <w:r>
                          <w:rPr>
                            <w:rFonts w:hint="eastAsia"/>
                          </w:rPr>
                          <w:t>CS</w:t>
                        </w:r>
                        <w:r>
                          <w:rPr>
                            <w:rFonts w:hint="eastAsia"/>
                            <w:vertAlign w:val="subscript"/>
                          </w:rPr>
                          <w:t>2</w:t>
                        </w:r>
                        <w:r>
                          <w:rPr>
                            <w:rFonts w:hint="eastAsia"/>
                          </w:rPr>
                          <w:t>-NMP</w:t>
                        </w:r>
                        <w:r>
                          <w:rPr>
                            <w:rFonts w:hint="eastAsia"/>
                          </w:rPr>
                          <w:t>混合溶剂抽提</w:t>
                        </w:r>
                      </w:p>
                    </w:txbxContent>
                  </v:textbox>
                </v:rect>
                <v:line id="直线 463" o:spid="_x0000_s1029" style="position:absolute;visibility:visible;mso-wrap-style:square" from="20570,2978" to="20570,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直线 464" o:spid="_x0000_s1030" style="position:absolute;visibility:visible;mso-wrap-style:square" from="20570,4959" to="37723,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直线 465" o:spid="_x0000_s1031" style="position:absolute;flip:x;visibility:visible;mso-wrap-style:square" from="5715,4959" to="20570,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md8YAAADbAAAADwAAAGRycy9kb3ducmV2LnhtbESPQUvDQBSE74X+h+UVvIjd1IrWNJtS&#10;BKGHXqyS4u2ZfWZDsm/j7trGf+8KQo/DzHzDFJvR9uJEPrSOFSzmGQji2umWGwVvr883KxAhImvs&#10;HZOCHwqwKaeTAnPtzvxCp0NsRIJwyFGBiXHIpQy1IYth7gbi5H06bzEm6RupPZ4T3PbyNsvupcWW&#10;04LBgZ4M1d3h2yqQq/31l99+3HVVdzw+mqquhve9UlezcbsGEWmMl/B/e6cVLB/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f5nfGAAAA2wAAAA8AAAAAAAAA&#10;AAAAAAAAoQIAAGRycy9kb3ducmV2LnhtbFBLBQYAAAAABAAEAPkAAACUAwAAAAA=&#10;"/>
                <v:line id="直线 466" o:spid="_x0000_s1032" style="position:absolute;visibility:visible;mso-wrap-style:square" from="5715,4959" to="5715,6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YWsEAAADbAAAADwAAAGRycy9kb3ducmV2LnhtbERPz2vCMBS+C/4P4Qm72dQN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elhawQAAANsAAAAPAAAAAAAAAAAAAAAA&#10;AKECAABkcnMvZG93bnJldi54bWxQSwUGAAAAAAQABAD5AAAAjwMAAAAA&#10;">
                  <v:stroke endarrow="block"/>
                </v:line>
                <v:line id="直线 467" o:spid="_x0000_s1033" style="position:absolute;visibility:visible;mso-wrap-style:square" from="37723,4959" to="37723,6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b9wcQAAADbAAAADwAAAGRycy9kb3ducmV2LnhtbESPzWrDMBCE74W8g9hAb42cB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Nv3BxAAAANsAAAAPAAAAAAAAAAAA&#10;AAAAAKECAABkcnMvZG93bnJldi54bWxQSwUGAAAAAAQABAD5AAAAkgMAAAAA&#10;">
                  <v:stroke endarrow="block"/>
                </v:line>
                <v:rect id="矩形 468" o:spid="_x0000_s1034" style="position:absolute;left:1143;top:6940;width:9145;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DDMIA&#10;AADbAAAADwAAAGRycy9kb3ducmV2LnhtbESPQYvCMBSE7wv+h/AEb2uqQtFqFHFx0aPWi7dn82yr&#10;zUtpolZ//WZB8DjMzDfMbNGaStypcaVlBYN+BII4s7rkXMEhXX+PQTiPrLGyTAqe5GAx73zNMNH2&#10;wTu6730uAoRdggoK7+tESpcVZND1bU0cvLNtDPogm1zqBh8Bbio5jKJYGiw5LBRY06qg7Lq/GQWn&#10;cnjA1y79jcxkPfLbNr3cjj9K9brtcgrCU+s/4Xd7oxXEMfx/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AMMwgAAANsAAAAPAAAAAAAAAAAAAAAAAJgCAABkcnMvZG93&#10;bnJldi54bWxQSwUGAAAAAAQABAD1AAAAhwMAAAAA&#10;">
                  <v:textbox>
                    <w:txbxContent>
                      <w:p w:rsidR="00612CB7" w:rsidRDefault="00612CB7" w:rsidP="00612CB7">
                        <w:pPr>
                          <w:jc w:val="center"/>
                        </w:pPr>
                        <w:r>
                          <w:rPr>
                            <w:rFonts w:hint="eastAsia"/>
                          </w:rPr>
                          <w:t>沥青质</w:t>
                        </w:r>
                      </w:p>
                    </w:txbxContent>
                  </v:textbox>
                </v:rect>
                <v:rect id="矩形 469" o:spid="_x0000_s1035" style="position:absolute;left:33151;top:6940;width:9145;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Cml8IA&#10;AADbAAAADwAAAGRycy9kb3ducmV2LnhtbESPQYvCMBSE74L/ITzBm6a64Go1irgo61HrxduzebbV&#10;5qU0Ubv+eiMseBxm5htmtmhMKe5Uu8KygkE/AkGcWl1wpuCQrHtjEM4jaywtk4I/crCYt1szjLV9&#10;8I7ue5+JAGEXo4Lc+yqW0qU5GXR9WxEH72xrgz7IOpO6xkeAm1IOo2gkDRYcFnKsaJVTet3fjIJT&#10;MTzgc5dsIjNZf/ltk1xuxx+lup1mOQXhqfGf8H/7VysYfcP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KaXwgAAANsAAAAPAAAAAAAAAAAAAAAAAJgCAABkcnMvZG93&#10;bnJldi54bWxQSwUGAAAAAAQABAD1AAAAhwMAAAAA&#10;">
                  <v:textbox>
                    <w:txbxContent>
                      <w:p w:rsidR="00612CB7" w:rsidRDefault="00612CB7" w:rsidP="00612CB7">
                        <w:pPr>
                          <w:jc w:val="center"/>
                        </w:pPr>
                        <w:r>
                          <w:rPr>
                            <w:rFonts w:hint="eastAsia"/>
                          </w:rPr>
                          <w:t>残煤</w:t>
                        </w:r>
                      </w:p>
                    </w:txbxContent>
                  </v:textbox>
                </v:rect>
                <v:line id="直线 470" o:spid="_x0000_s1036" style="position:absolute;visibility:visible;mso-wrap-style:square" from="5715,9912" to="5715,11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line id="直线 471" o:spid="_x0000_s1037" style="position:absolute;visibility:visible;mso-wrap-style:square" from="37723,9912" to="37723,11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v:line id="直线 472" o:spid="_x0000_s1038" style="position:absolute;visibility:visible;mso-wrap-style:square" from="5715,11893" to="37723,11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uKMMAAADbAAAADwAAAGRycy9kb3ducmV2LnhtbERPy2rCQBTdF/yH4Qru6sQKqURHkZaC&#10;dlHqA3R5zVyTaOZOmJkm6d93FgWXh/NerHpTi5acrywrmIwTEMS51RUXCo6Hj+cZCB+QNdaWScEv&#10;eVgtB08LzLTteEftPhQihrDPUEEZQpNJ6fOSDPqxbYgjd7XOYIjQFVI77GK4qeVLkqTSYMWxocSG&#10;3krK7/sfo+Br+p226+3npj9t00v+vrucb51TajTs13MQgfrwEP+7N1rBa1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7ijDAAAA2wAAAA8AAAAAAAAAAAAA&#10;AAAAoQIAAGRycy9kb3ducmV2LnhtbFBLBQYAAAAABAAEAPkAAACRAwAAAAA=&#10;"/>
                <v:line id="直线 473" o:spid="_x0000_s1039" style="position:absolute;visibility:visible;mso-wrap-style:square" from="6325,11893" to="6331,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pIB8QAAADbAAAADwAAAGRycy9kb3ducmV2LnhtbESPT2sCMRTE74V+h/AKvdXsetC6GkVc&#10;BA+14B96ft08N4ubl2UT1/TbN0Khx2HmN8MsVtG2YqDeN44V5KMMBHHldMO1gvNp+/YOwgdkja1j&#10;UvBDHlbL56cFFtrd+UDDMdQilbAvUIEJoSuk9JUhi37kOuLkXVxvMSTZ11L3eE/ltpXjLJtIiw2n&#10;BYMdbQxV1+PNKpia8iCnsvw4fZZDk8/iPn59z5R6fYnrOYhAMfyH/+idTlwOjy/pB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KkgHxAAAANsAAAAPAAAAAAAAAAAA&#10;AAAAAKECAABkcnMvZG93bnJldi54bWxQSwUGAAAAAAQABAD5AAAAkgMAAAAA&#10;">
                  <v:stroke endarrow="block"/>
                </v:line>
                <v:rect id="矩形 474" o:spid="_x0000_s1040" style="position:absolute;left:990;top:13874;width:1028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6T0sQA&#10;AADbAAAADwAAAGRycy9kb3ducmV2LnhtbESPQWvCQBSE7wX/w/IKvTWbpmBrdBVRLPZokktvz+wz&#10;SZt9G7KrSf31bqHgcZiZb5jFajStuFDvGssKXqIYBHFpdcOVgiLfPb+DcB5ZY2uZFPySg9Vy8rDA&#10;VNuBD3TJfCUChF2KCmrvu1RKV9Zk0EW2Iw7eyfYGfZB9JXWPQ4CbViZxPJUGGw4LNXa0qan8yc5G&#10;wbFJCrwe8o/YzHav/nPMv89fW6WeHsf1HISn0d/D/+29VvCW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uk9LEAAAA2wAAAA8AAAAAAAAAAAAAAAAAmAIAAGRycy9k&#10;b3ducmV2LnhtbFBLBQYAAAAABAAEAPUAAACJAwAAAAA=&#10;">
                  <v:textbox>
                    <w:txbxContent>
                      <w:p w:rsidR="00612CB7" w:rsidRDefault="00612CB7" w:rsidP="00612CB7">
                        <w:pPr>
                          <w:jc w:val="center"/>
                        </w:pPr>
                        <w:r>
                          <w:rPr>
                            <w:rFonts w:hint="eastAsia"/>
                          </w:rPr>
                          <w:t>工业元素分析</w:t>
                        </w:r>
                      </w:p>
                      <w:p w:rsidR="00612CB7" w:rsidRDefault="00612CB7" w:rsidP="00612CB7"/>
                      <w:p w:rsidR="00612CB7" w:rsidRDefault="00612CB7" w:rsidP="00612CB7">
                        <w:pPr>
                          <w:jc w:val="center"/>
                        </w:pPr>
                        <w:r>
                          <w:rPr>
                            <w:rFonts w:hint="eastAsia"/>
                          </w:rPr>
                          <w:t>元素分析</w:t>
                        </w:r>
                      </w:p>
                    </w:txbxContent>
                  </v:textbox>
                </v:rect>
                <v:line id="直线 475" o:spid="_x0000_s1041" style="position:absolute;visibility:visible;mso-wrap-style:square" from="15318,11893" to="15324,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Rz68QAAADbAAAADwAAAGRycy9kb3ducmV2LnhtbESPQWsCMRSE74L/ITyhN83aQt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tHPrxAAAANsAAAAPAAAAAAAAAAAA&#10;AAAAAKECAABkcnMvZG93bnJldi54bWxQSwUGAAAAAAQABAD5AAAAkgMAAAAA&#10;">
                  <v:stroke endarrow="block"/>
                </v:line>
                <v:rect id="矩形 476" o:spid="_x0000_s1042" style="position:absolute;left:12422;top:13874;width:5715;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PcUA&#10;AADbAAAADwAAAGRycy9kb3ducmV2LnhtbESPQWvCQBSE7wX/w/KE3upGL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649xQAAANsAAAAPAAAAAAAAAAAAAAAAAJgCAABkcnMv&#10;ZG93bnJldi54bWxQSwUGAAAAAAQABAD1AAAAigMAAAAA&#10;">
                  <v:textbox>
                    <w:txbxContent>
                      <w:p w:rsidR="00612CB7" w:rsidRDefault="00612CB7" w:rsidP="00612CB7">
                        <w:pPr>
                          <w:jc w:val="center"/>
                        </w:pPr>
                        <w:r>
                          <w:rPr>
                            <w:rFonts w:hint="eastAsia"/>
                          </w:rPr>
                          <w:t>XPS</w:t>
                        </w:r>
                      </w:p>
                    </w:txbxContent>
                  </v:textbox>
                </v:rect>
                <v:line id="直线 477" o:spid="_x0000_s1043" style="position:absolute;visibility:visible;mso-wrap-style:square" from="22329,11893" to="22335,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OBMQAAADbAAAADwAAAGRycy9kb3ducmV2LnhtbESPQWsCMRSE74L/ITyhN81aaN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U4ExAAAANsAAAAPAAAAAAAAAAAA&#10;AAAAAKECAABkcnMvZG93bnJldi54bWxQSwUGAAAAAAQABAD5AAAAkgMAAAAA&#10;">
                  <v:stroke endarrow="block"/>
                </v:line>
                <v:rect id="矩形 478" o:spid="_x0000_s1044" style="position:absolute;left:19433;top:13874;width:5716;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V0cIA&#10;AADbAAAADwAAAGRycy9kb3ducmV2LnhtbESPQYvCMBSE74L/ITzBm6a64Go1irgo61HrxduzebbV&#10;5qU0Ubv+eiMseBxm5htmtmhMKe5Uu8KygkE/AkGcWl1wpuCQrHtjEM4jaywtk4I/crCYt1szjLV9&#10;8I7ue5+JAGEXo4Lc+yqW0qU5GXR9WxEH72xrgz7IOpO6xkeAm1IOo2gkDRYcFnKsaJVTet3fjIJT&#10;MTzgc5dsIjNZf/ltk1xuxx+lup1mOQXhqfGf8H/7Vyv4H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ZXRwgAAANsAAAAPAAAAAAAAAAAAAAAAAJgCAABkcnMvZG93&#10;bnJldi54bWxQSwUGAAAAAAQABAD1AAAAhwMAAAAA&#10;">
                  <v:textbox>
                    <w:txbxContent>
                      <w:p w:rsidR="00612CB7" w:rsidRDefault="00612CB7" w:rsidP="00612CB7">
                        <w:pPr>
                          <w:jc w:val="center"/>
                        </w:pPr>
                        <w:r>
                          <w:rPr>
                            <w:rFonts w:hint="eastAsia"/>
                          </w:rPr>
                          <w:t>FTIR</w:t>
                        </w:r>
                      </w:p>
                    </w:txbxContent>
                  </v:textbox>
                </v:rect>
                <v:line id="直线 479" o:spid="_x0000_s1045" style="position:absolute;visibility:visible;mso-wrap-style:square" from="29188,11893" to="29194,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916MQAAADbAAAADwAAAGRycy9kb3ducmV2LnhtbESPT2sCMRTE7wW/Q3hCbzWrB7dujVJc&#10;BA+14B88Pzevm6Wbl2UT1/TbN0Khx2HmN8Ms19G2YqDeN44VTCcZCOLK6YZrBefT9uUVhA/IGlvH&#10;pOCHPKxXo6clFtrd+UDDMdQilbAvUIEJoSuk9JUhi37iOuLkfbneYkiyr6Xu8Z7KbStnWTaXFhtO&#10;CwY72hiqvo83qyA35UHmsvw4fZZDM13EfbxcF0o9j+P7G4hAMfyH/+idTlwOjy/p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j3XoxAAAANsAAAAPAAAAAAAAAAAA&#10;AAAAAKECAABkcnMvZG93bnJldi54bWxQSwUGAAAAAAQABAD5AAAAkgMAAAAA&#10;">
                  <v:stroke endarrow="block"/>
                </v:line>
                <v:rect id="矩形 480" o:spid="_x0000_s1046" style="position:absolute;left:26292;top:13874;width:5716;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textbox>
                    <w:txbxContent>
                      <w:p w:rsidR="00612CB7" w:rsidRDefault="00612CB7" w:rsidP="00612CB7">
                        <w:pPr>
                          <w:jc w:val="center"/>
                        </w:pPr>
                        <w:r>
                          <w:rPr>
                            <w:rFonts w:hint="eastAsia"/>
                          </w:rPr>
                          <w:t>XRD</w:t>
                        </w:r>
                      </w:p>
                    </w:txbxContent>
                  </v:textbox>
                </v:rect>
                <v:line id="直线 481" o:spid="_x0000_s1047" style="position:absolute;visibility:visible;mso-wrap-style:square" from="37190,11893" to="37196,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xEAcQAAADbAAAADwAAAGRycy9kb3ducmV2LnhtbESPT2sCMRTE7wW/Q3hCbzWrB+1ujVJc&#10;BA+14B88Pzevm6Wbl2UT1/TbN0Khx2HmN8Ms19G2YqDeN44VTCcZCOLK6YZrBefT9uUVhA/IGlvH&#10;pOCHPKxXo6clFtrd+UDDMdQilbAvUIEJoSuk9JUhi37iOuLkfbneYkiyr6Xu8Z7KbStnWTaXFhtO&#10;CwY72hiqvo83q2BhyoNcyPLj9FkOzTSP+3i55ko9j+P7G4hAMfyH/+idTlwOjy/p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QBxAAAANsAAAAPAAAAAAAAAAAA&#10;AAAAAKECAABkcnMvZG93bnJldi54bWxQSwUGAAAAAAQABAD5AAAAkgMAAAAA&#10;">
                  <v:stroke endarrow="block"/>
                </v:line>
                <v:rect id="矩形 482" o:spid="_x0000_s1048" style="position:absolute;left:33837;top:13874;width:6859;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YGcEA&#10;AADbAAAADwAAAGRycy9kb3ducmV2LnhtbERPTW+CQBC9N+l/2EwTb2WpJo1FFtLUaPSIeOltZEfA&#10;srOEXQX99d1Dkx5f3neaT6YTNxpca1nBWxSDIK6sbrlWcCw3r0sQziNr7CyTgjs5yLPnpxQTbUcu&#10;6HbwtQgh7BJU0HjfJ1K6qiGDLrI9ceDOdjDoAxxqqQccQ7jp5DyO36XBlkNDgz19NVT9HK5Gwamd&#10;H/FRlNvYfGwWfj+Vl+v3WqnZy/S5AuFp8v/iP/dOK1iG9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2BnBAAAA2wAAAA8AAAAAAAAAAAAAAAAAmAIAAGRycy9kb3du&#10;cmV2LnhtbFBLBQYAAAAABAAEAPUAAACGAwAAAAA=&#10;">
                  <v:textbox>
                    <w:txbxContent>
                      <w:p w:rsidR="00612CB7" w:rsidRDefault="00612CB7" w:rsidP="00612CB7">
                        <w:pPr>
                          <w:jc w:val="center"/>
                        </w:pPr>
                        <w:r>
                          <w:rPr>
                            <w:rFonts w:hint="eastAsia"/>
                            <w:vertAlign w:val="superscript"/>
                          </w:rPr>
                          <w:t>13</w:t>
                        </w:r>
                        <w:r>
                          <w:rPr>
                            <w:rFonts w:hint="eastAsia"/>
                          </w:rPr>
                          <w:t>CNMR</w:t>
                        </w:r>
                      </w:p>
                    </w:txbxContent>
                  </v:textbox>
                </v:rect>
                <v:line id="直线 483" o:spid="_x0000_s1049" style="position:absolute;visibility:visible;mso-wrap-style:square" from="6325,16846" to="6331,18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84IMQAAADbAAAADwAAAGRycy9kb3ducmV2LnhtbESPT2sCMRTE7wW/Q3hCbzW7PVRdjSIu&#10;hR7agn/w/Nw8N4ubl2WTrum3bwqCx2FmfsMs19G2YqDeN44V5JMMBHHldMO1guPh/WUGwgdkja1j&#10;UvBLHtar0dMSC+1uvKNhH2qRIOwLVGBC6AopfWXIop+4jjh5F9dbDEn2tdQ93hLctvI1y96kxYbT&#10;gsGOtoaq6/7HKpiaciensvw8fJdDk8/jVzyd50o9j+NmASJQDI/wvf2hFcxy+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zggxAAAANsAAAAPAAAAAAAAAAAA&#10;AAAAAKECAABkcnMvZG93bnJldi54bWxQSwUGAAAAAAQABAD5AAAAkgMAAAAA&#10;">
                  <v:stroke endarrow="block"/>
                </v:line>
                <v:line id="直线 484" o:spid="_x0000_s1050" style="position:absolute;visibility:visible;mso-wrap-style:square" from="15318,16846" to="15324,18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2mV8QAAADbAAAADwAAAGRycy9kb3ducmV2LnhtbESPT2sCMRTE74LfITyhN83qoerWKMVF&#10;8NAW/IPn5+Z1s3Tzsmzimn77piB4HGbmN8xqE20jeup87VjBdJKBIC6drrlScD7txgsQPiBrbByT&#10;gl/ysFkPByvMtbvzgfpjqESCsM9RgQmhzaX0pSGLfuJa4uR9u85iSLKrpO7wnuC2kbMse5UWa04L&#10;BlvaGip/jjerYG6Kg5zL4uP0VfT1dBk/4+W6VOplFN/fQASK4Rl+tPdawWIG/1/SD5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LaZXxAAAANsAAAAPAAAAAAAAAAAA&#10;AAAAAKECAABkcnMvZG93bnJldi54bWxQSwUGAAAAAAQABAD5AAAAkgMAAAAA&#10;">
                  <v:stroke endarrow="block"/>
                </v:line>
                <v:line id="直线 485" o:spid="_x0000_s1051" style="position:absolute;visibility:visible;mso-wrap-style:square" from="22405,16846" to="22412,18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EDzMQAAADbAAAADwAAAGRycy9kb3ducmV2LnhtbESPT2sCMRTE70K/Q3iF3jRrC1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YQPMxAAAANsAAAAPAAAAAAAAAAAA&#10;AAAAAKECAABkcnMvZG93bnJldi54bWxQSwUGAAAAAAQABAD5AAAAkgMAAAAA&#10;">
                  <v:stroke endarrow="block"/>
                </v:line>
                <v:line id="直线 486" o:spid="_x0000_s1052" style="position:absolute;visibility:visible;mso-wrap-style:square" from="29340,16846" to="29347,18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ibuMQAAADbAAAADwAAAGRycy9kb3ducmV2LnhtbESPT2sCMRTE70K/Q3iF3jRrK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Ju4xAAAANsAAAAPAAAAAAAAAAAA&#10;AAAAAKECAABkcnMvZG93bnJldi54bWxQSwUGAAAAAAQABAD5AAAAkgMAAAAA&#10;">
                  <v:stroke endarrow="block"/>
                </v:line>
                <v:line id="直线 487" o:spid="_x0000_s1053" style="position:absolute;visibility:visible;mso-wrap-style:square" from="37190,16846" to="37196,18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Q+I8QAAADbAAAADwAAAGRycy9kb3ducmV2LnhtbESPT2sCMRTE70K/Q3iF3jRro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D4jxAAAANsAAAAPAAAAAAAAAAAA&#10;AAAAAKECAABkcnMvZG93bnJldi54bWxQSwUGAAAAAAQABAD5AAAAkgMAAAAA&#10;">
                  <v:stroke endarrow="block"/>
                </v:line>
                <v:line id="直线 488" o:spid="_x0000_s1054" style="position:absolute;visibility:visible;mso-wrap-style:square" from="7697,18827" to="7703,20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agVMQAAADbAAAADwAAAGRycy9kb3ducmV2LnhtbESPS2vDMBCE74X8B7GB3hrZOeThRjEl&#10;ptBDE8iDnrfW1jK1VsZSHfXfR4FCj8PMfMNsymg7MdLgW8cK8lkGgrh2uuVGweX8+rQC4QOyxs4x&#10;KfglD+V28rDBQrsrH2k8hUYkCPsCFZgQ+kJKXxuy6GeuJ07elxsshiSHRuoBrwluOznPsoW02HJa&#10;MNjTzlD9ffqxCpamOsqlrN7Ph2ps83Xcx4/PtVKP0/jyDCJQDP/hv/abVrBawP1L+gFye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FqBUxAAAANsAAAAPAAAAAAAAAAAA&#10;AAAAAKECAABkcnMvZG93bnJldi54bWxQSwUGAAAAAAQABAD5AAAAkgMAAAAA&#10;">
                  <v:stroke endarrow="block"/>
                </v:line>
                <v:line id="直线 489" o:spid="_x0000_s1055" style="position:absolute;visibility:visible;mso-wrap-style:square" from="35666,18827" to="35672,20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oFz8QAAADbAAAADwAAAGRycy9kb3ducmV2LnhtbESPQWvCQBSE74L/YXlCb7rRQ6Opq4hB&#10;6KEWjKXn1+xrNjT7NmS3cfvv3UKhx2FmvmG2+2g7MdLgW8cKlosMBHHtdMuNgrfrab4G4QOyxs4x&#10;KfghD/vddLLFQrsbX2isQiMShH2BCkwIfSGlrw1Z9AvXEyfv0w0WQ5JDI/WAtwS3nVxl2aO02HJa&#10;MNjT0VD9VX1bBbkpLzKX5cv1tRzb5Sae4/vHRqmHWTw8gQgUw3/4r/2sFaxz+P2SfoD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gXPxAAAANsAAAAPAAAAAAAAAAAA&#10;AAAAAKECAABkcnMvZG93bnJldi54bWxQSwUGAAAAAAQABAD5AAAAkgMAAAAA&#10;">
                  <v:stroke endarrow="block"/>
                </v:line>
                <v:rect id="矩形 490" o:spid="_x0000_s1056" style="position:absolute;left:152;top:20808;width:1486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UH8EA&#10;AADbAAAADwAAAGRycy9kb3ducmV2LnhtbERPTW+CQBC9N+l/2EwTb2WpJo1FFtLUaPSIeOltZEfA&#10;srOEXQX99d1Dkx5f3neaT6YTNxpca1nBWxSDIK6sbrlWcCw3r0sQziNr7CyTgjs5yLPnpxQTbUcu&#10;6HbwtQgh7BJU0HjfJ1K6qiGDLrI9ceDOdjDoAxxqqQccQ7jp5DyO36XBlkNDgz19NVT9HK5Gwamd&#10;H/FRlNvYfGwWfj+Vl+v3WqnZy/S5AuFp8v/iP/dOK1iGs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T1B/BAAAA2wAAAA8AAAAAAAAAAAAAAAAAmAIAAGRycy9kb3du&#10;cmV2LnhtbFBLBQYAAAAABAAEAPUAAACGAwAAAAA=&#10;">
                  <v:textbox>
                    <w:txbxContent>
                      <w:p w:rsidR="00612CB7" w:rsidRDefault="00612CB7" w:rsidP="00612CB7">
                        <w:pPr>
                          <w:jc w:val="center"/>
                        </w:pPr>
                        <w:r>
                          <w:rPr>
                            <w:rFonts w:hint="eastAsia"/>
                          </w:rPr>
                          <w:t>沥青质大分子结构模型</w:t>
                        </w:r>
                      </w:p>
                    </w:txbxContent>
                  </v:textbox>
                </v:rect>
                <v:rect id="矩形 491" o:spid="_x0000_s1057" style="position:absolute;left:28197;top:20808;width:1486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9xhMQA&#10;AADbAAAADwAAAGRycy9kb3ducmV2LnhtbESPT2vCQBTE74LfYXlCb7rRgmjqKkVR2mOMl95es88k&#10;Nvs2ZDd/2k/vCkKPw8z8htnsBlOJjhpXWlYwn0UgiDOrS84VXNLjdAXCeWSNlWVS8EsOdtvxaIOx&#10;tj0n1J19LgKEXYwKCu/rWEqXFWTQzWxNHLyrbQz6IJtc6gb7ADeVXETRUhosOSwUWNO+oOzn3BoF&#10;3+Xign9JeorM+vjqP4f01n4dlHqZDO9vIDwN/j/8bH9oBas1PL6EH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fcYTEAAAA2wAAAA8AAAAAAAAAAAAAAAAAmAIAAGRycy9k&#10;b3ducmV2LnhtbFBLBQYAAAAABAAEAPUAAACJAwAAAAA=&#10;">
                  <v:textbox>
                    <w:txbxContent>
                      <w:p w:rsidR="00612CB7" w:rsidRDefault="00612CB7" w:rsidP="00612CB7">
                        <w:pPr>
                          <w:jc w:val="center"/>
                        </w:pPr>
                        <w:r>
                          <w:rPr>
                            <w:rFonts w:hint="eastAsia"/>
                          </w:rPr>
                          <w:t>残煤大分子结构模型</w:t>
                        </w:r>
                      </w:p>
                    </w:txbxContent>
                  </v:textbox>
                </v:rect>
                <v:line id="直线 492" o:spid="_x0000_s1058" style="position:absolute;visibility:visible;mso-wrap-style:square" from="7849,23780" to="7855,25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II0sMAAADbAAAADwAAAGRycy9kb3ducmV2LnhtbERPy2rCQBTdF/yH4Qru6sQKoUZHkZaC&#10;dlHqA3R5zVyTaOZOmJkm6d93FgWXh/NerHpTi5acrywrmIwTEMS51RUXCo6Hj+dXED4ga6wtk4Jf&#10;8rBaDp4WmGnb8Y7afShEDGGfoYIyhCaT0uclGfRj2xBH7mqdwRChK6R22MVwU8uXJEmlwYpjQ4kN&#10;vZWU3/c/RsHX9Dtt19vPTX/appf8fXc53zqn1GjYr+cgAvXhIf53b7SCWV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yCNLDAAAA2wAAAA8AAAAAAAAAAAAA&#10;AAAAoQIAAGRycy9kb3ducmV2LnhtbFBLBQYAAAAABAAEAPkAAACRAwAAAAA=&#10;"/>
                <v:line id="直线 493" o:spid="_x0000_s1059" style="position:absolute;visibility:visible;mso-wrap-style:square" from="35742,23780" to="35748,25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v:shapetype id="_x0000_t32" coordsize="21600,21600" o:spt="32" o:oned="t" path="m,l21600,21600e" filled="f">
                  <v:path arrowok="t" fillok="f" o:connecttype="none"/>
                  <o:lock v:ext="edit" shapetype="t"/>
                </v:shapetype>
                <v:shape id="自选图形 494" o:spid="_x0000_s1060" type="#_x0000_t32" style="position:absolute;left:7855;top:25761;width:27893;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SyC8QAAADbAAAADwAAAGRycy9kb3ducmV2LnhtbESPQWsCMRSE74L/ITzBi9SsgtJujbIV&#10;BC140Lb3181zE9y8bDdRt/++KQgeh5n5hlmsOleLK7XBelYwGWcgiEuvLVcKPj82T88gQkTWWHsm&#10;Bb8UYLXs9xaYa3/jA12PsRIJwiFHBSbGJpcylIYchrFviJN38q3DmGRbSd3iLcFdLadZNpcOLacF&#10;gw2tDZXn48Up2O8mb8W3sbv3w4/dzzZFfalGX0oNB13xCiJSFx/he3urFbxM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RLILxAAAANsAAAAPAAAAAAAAAAAA&#10;AAAAAKECAABkcnMvZG93bnJldi54bWxQSwUGAAAAAAQABAD5AAAAkgMAAAAA&#10;"/>
                <v:line id="直线 495" o:spid="_x0000_s1061" style="position:absolute;visibility:visible;mso-wrap-style:square" from="7849,25755" to="7855,27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iVEcQAAADbAAAADwAAAGRycy9kb3ducmV2LnhtbESPzWrDMBCE74W8g9hAb42cB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JURxAAAANsAAAAPAAAAAAAAAAAA&#10;AAAAAKECAABkcnMvZG93bnJldi54bWxQSwUGAAAAAAQABAD5AAAAkgMAAAAA&#10;">
                  <v:stroke endarrow="block"/>
                </v:line>
                <v:rect id="矩形 496" o:spid="_x0000_s1062" style="position:absolute;left:3353;top:27736;width:9145;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dIx8QA&#10;AADbAAAADwAAAGRycy9kb3ducmV2LnhtbESPQWvCQBSE7wX/w/KE3pqNVkoTXUUUix41ufT2mn0m&#10;abNvQ3ZN0v76rlDocZiZb5jVZjSN6KlztWUFsygGQVxYXXOpIM8OT68gnEfW2FgmBd/kYLOePKww&#10;1XbgM/UXX4oAYZeigsr7NpXSFRUZdJFtiYN3tZ1BH2RXSt3hEOCmkfM4fpEGaw4LFba0q6j4utyM&#10;go96nuPPOXuLTXJ49qcx+7y975V6nI7bJQhPo/8P/7WPWkGygP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HSMfEAAAA2wAAAA8AAAAAAAAAAAAAAAAAmAIAAGRycy9k&#10;b3ducmV2LnhtbFBLBQYAAAAABAAEAPUAAACJAwAAAAA=&#10;">
                  <v:textbox>
                    <w:txbxContent>
                      <w:p w:rsidR="00612CB7" w:rsidRDefault="00612CB7" w:rsidP="00612CB7">
                        <w:pPr>
                          <w:jc w:val="center"/>
                        </w:pPr>
                        <w:r>
                          <w:rPr>
                            <w:rFonts w:hint="eastAsia"/>
                          </w:rPr>
                          <w:t>单分子模拟</w:t>
                        </w:r>
                      </w:p>
                    </w:txbxContent>
                  </v:textbox>
                </v:rect>
                <v:line id="直线 497" o:spid="_x0000_s1063" style="position:absolute;visibility:visible;mso-wrap-style:square" from="8002,30708" to="8008,32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2o/sQAAADbAAAADwAAAGRycy9kb3ducmV2LnhtbESPzWrDMBCE74W8g9hAb42cQ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Haj+xAAAANsAAAAPAAAAAAAAAAAA&#10;AAAAAKECAABkcnMvZG93bnJldi54bWxQSwUGAAAAAAQABAD5AAAAkgMAAAAA&#10;">
                  <v:stroke endarrow="block"/>
                </v:line>
                <v:rect id="矩形 498" o:spid="_x0000_s1064" style="position:absolute;left:2286;top:32689;width:11431;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lzK8EA&#10;AADbAAAADwAAAGRycy9kb3ducmV2LnhtbESPQYvCMBSE74L/ITzBm6YqiFajiIuLe9R68fZsnm21&#10;eSlN1Lq/3giCx2FmvmHmy8aU4k61KywrGPQjEMSp1QVnCg7JpjcB4TyyxtIyKXiSg+Wi3ZpjrO2D&#10;d3Tf+0wECLsYFeTeV7GULs3JoOvbijh4Z1sb9EHWmdQ1PgLclHIYRWNpsOCwkGNF65zS6/5mFJyK&#10;4QH/d8lvZKabkf9rksvt+KNUt9OsZiA8Nf4b/rS3WsF0DO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ZcyvBAAAA2wAAAA8AAAAAAAAAAAAAAAAAmAIAAGRycy9kb3du&#10;cmV2LnhtbFBLBQYAAAAABAAEAPUAAACGAwAAAAA=&#10;">
                  <v:textbox>
                    <w:txbxContent>
                      <w:p w:rsidR="00612CB7" w:rsidRDefault="00612CB7" w:rsidP="00612CB7">
                        <w:pPr>
                          <w:jc w:val="center"/>
                        </w:pPr>
                        <w:r>
                          <w:rPr>
                            <w:rFonts w:hint="eastAsia"/>
                          </w:rPr>
                          <w:t>分子力学、动力学模拟、密度</w:t>
                        </w:r>
                      </w:p>
                      <w:p w:rsidR="00612CB7" w:rsidRDefault="00612CB7" w:rsidP="00612CB7">
                        <w:pPr>
                          <w:jc w:val="center"/>
                        </w:pPr>
                      </w:p>
                      <w:p w:rsidR="00612CB7" w:rsidRDefault="00612CB7" w:rsidP="00612CB7">
                        <w:pPr>
                          <w:jc w:val="center"/>
                        </w:pPr>
                      </w:p>
                      <w:p w:rsidR="00612CB7" w:rsidRDefault="00612CB7" w:rsidP="00612CB7">
                        <w:pPr>
                          <w:jc w:val="center"/>
                        </w:pPr>
                        <w:r>
                          <w:rPr>
                            <w:rFonts w:hint="eastAsia"/>
                          </w:rPr>
                          <w:t>模拟</w:t>
                        </w:r>
                      </w:p>
                    </w:txbxContent>
                  </v:textbox>
                </v:rect>
                <v:line id="直线 499" o:spid="_x0000_s1065" style="position:absolute;visibility:visible;mso-wrap-style:square" from="8230,37649" to="8237,39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OTEsQAAADbAAAADwAAAGRycy9kb3ducmV2LnhtbESPzWrDMBCE74W+g9hCbo2cHuLaiRJK&#10;TSCHtJAfet5aG8vUWhlLcZS3jwqFHoeZ+YZZrqPtxEiDbx0rmE0zEMS10y03Ck7HzfMrCB+QNXaO&#10;ScGNPKxXjw9LLLW78p7GQ2hEgrAvUYEJoS+l9LUhi37qeuLknd1gMSQ5NFIPeE1w28mXLJtLiy2n&#10;BYM9vRuqfw4XqyA31V7mstodP6uxnRXxI359F0pNnuLbAkSgGP7Df+2tVlDk8Psl/QC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g5MSxAAAANsAAAAPAAAAAAAAAAAA&#10;AAAAAKECAABkcnMvZG93bnJldi54bWxQSwUGAAAAAAQABAD5AAAAkgMAAAAA&#10;">
                  <v:stroke endarrow="block"/>
                </v:line>
                <v:rect id="矩形 500" o:spid="_x0000_s1066" style="position:absolute;left:2667;top:39624;width:11050;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pCwr8A&#10;AADbAAAADwAAAGRycy9kb3ducmV2LnhtbERPTa/BQBTdS/yHyZXYMUUiTxkihLCk3bzdfZ2rLZ07&#10;TWdQfr1ZSN7y5HwvVq2pxIMaV1pWMBpGIIgzq0vOFaTJbvADwnlkjZVlUvAiB6tlt7PAWNsnn+hx&#10;9rkIIexiVFB4X8dSuqwgg25oa+LAXWxj0AfY5FI3+AzhppLjKJpKgyWHhgJr2hSU3c53o+CvHKf4&#10;PiX7yMx2E39sk+v9d6tUv9eu5yA8tf5f/HUftIJZGBu+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CkLCvwAAANsAAAAPAAAAAAAAAAAAAAAAAJgCAABkcnMvZG93bnJl&#10;di54bWxQSwUGAAAAAAQABAD1AAAAhAMAAAAA&#10;">
                  <v:textbox>
                    <w:txbxContent>
                      <w:p w:rsidR="00612CB7" w:rsidRDefault="00612CB7" w:rsidP="00612CB7">
                        <w:pPr>
                          <w:jc w:val="center"/>
                        </w:pPr>
                        <w:r>
                          <w:rPr>
                            <w:rFonts w:hint="eastAsia"/>
                          </w:rPr>
                          <w:t>量子化学模拟</w:t>
                        </w:r>
                      </w:p>
                    </w:txbxContent>
                  </v:textbox>
                </v:rect>
                <v:line id="直线 501" o:spid="_x0000_s1067" style="position:absolute;visibility:visible;mso-wrap-style:square" from="34294,25755" to="34300,27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Ci+8QAAADbAAAADwAAAGRycy9kb3ducmV2LnhtbESPQWvCQBSE7wX/w/IEb3Wjh9qkrlIM&#10;hR6sYJSeX7Ov2dDs25DdxvXfuwWhx2FmvmHW22g7MdLgW8cKFvMMBHHtdMuNgvPp7fEZhA/IGjvH&#10;pOBKHrabycMaC+0ufKSxCo1IEPYFKjAh9IWUvjZk0c9dT5y8bzdYDEkOjdQDXhLcdnKZZU/SYstp&#10;wWBPO0P1T/VrFaxMeZQrWe5Ph3JsF3n8iJ9fuVKzaXx9AREohv/wvf2uFeQ5/H1JP0B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UKL7xAAAANsAAAAPAAAAAAAAAAAA&#10;AAAAAKECAABkcnMvZG93bnJldi54bWxQSwUGAAAAAAQABAD5AAAAkgMAAAAA&#10;">
                  <v:stroke endarrow="block"/>
                </v:line>
                <v:rect id="矩形 502" o:spid="_x0000_s1068" style="position:absolute;left:18290;top:27736;width:2796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9/ksUA&#10;AADcAAAADwAAAGRycy9kb3ducmV2LnhtbESPQW/CMAyF70j7D5En7QYJTJpGISC0iWk7QnvhZhrT&#10;FhqnagJ0+/XzYdJutt7ze5+X68G36kZ9bAJbmE4MKOIyuIYrC0W+Hb+CignZYRuYLHxThPXqYbTE&#10;zIU77+i2T5WSEI4ZWqhT6jKtY1mTxzgJHbFop9B7TLL2lXY93iXct3pmzIv22LA01NjRW03lZX/1&#10;Fo7NrMCfXf5h/Hz7nL6G/Hw9vFv79DhsFqASDenf/Hf96QTfCL4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r3+SxQAAANwAAAAPAAAAAAAAAAAAAAAAAJgCAABkcnMv&#10;ZG93bnJldi54bWxQSwUGAAAAAAQABAD1AAAAigMAAAAA&#10;">
                  <v:textbox>
                    <w:txbxContent>
                      <w:p w:rsidR="00612CB7" w:rsidRDefault="00612CB7" w:rsidP="00612CB7">
                        <w:pPr>
                          <w:jc w:val="center"/>
                        </w:pPr>
                        <w:r>
                          <w:rPr>
                            <w:rFonts w:hint="eastAsia"/>
                          </w:rPr>
                          <w:t>多分子模拟</w:t>
                        </w:r>
                      </w:p>
                    </w:txbxContent>
                  </v:textbox>
                </v:rect>
                <v:line id="直线 503" o:spid="_x0000_s1069" style="position:absolute;visibility:visible;mso-wrap-style:square" from="19738,30708" to="19744,32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110cIAAADcAAAADwAAAGRycy9kb3ducmV2LnhtbERPS2sCMRC+F/ofwhR6q9n1oHU1irgI&#10;HmrBBz1PN+NmcTNZNnFN/30jFHqbj+85i1W0rRio941jBfkoA0FcOd1wreB82r69g/ABWWPrmBT8&#10;kIfV8vlpgYV2dz7QcAy1SCHsC1RgQugKKX1lyKIfuY44cRfXWwwJ9rXUPd5TuG3lOMsm0mLDqcFg&#10;RxtD1fV4swqmpjzIqSw/Tp/l0OSzuI9f3zOlXl/ieg4iUAz/4j/3Tqf5WQ6PZ9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Y110cIAAADcAAAADwAAAAAAAAAAAAAA&#10;AAChAgAAZHJzL2Rvd25yZXYueG1sUEsFBgAAAAAEAAQA+QAAAJADAAAAAA==&#10;">
                  <v:stroke endarrow="block"/>
                </v:line>
                <v:rect id="矩形 504" o:spid="_x0000_s1070" style="position:absolute;left:15775;top:32689;width:7850;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FEfsEA&#10;AADcAAAADwAAAGRycy9kb3ducmV2LnhtbERPTYvCMBC9L/gfwgje1sQuLG41iigu7lHrxdvYjG21&#10;mZQmavXXbxaEvc3jfc503tla3Kj1lWMNo6ECQZw7U3GhYZ+t38cgfEA2WDsmDQ/yMJ/13qaYGnfn&#10;Ld12oRAxhH2KGsoQmlRKn5dk0Q9dQxy5k2sthgjbQpoW7zHc1jJR6lNarDg2lNjQsqT8srtaDccq&#10;2eNzm30r+7X+CD9ddr4eVloP+t1iAiJQF/7FL/fGxPkqgb9n4gV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xRH7BAAAA3AAAAA8AAAAAAAAAAAAAAAAAmAIAAGRycy9kb3du&#10;cmV2LnhtbFBLBQYAAAAABAAEAPUAAACGAwAAAAA=&#10;">
                  <v:textbox>
                    <w:txbxContent>
                      <w:p w:rsidR="00612CB7" w:rsidRDefault="00612CB7" w:rsidP="00612CB7">
                        <w:pPr>
                          <w:jc w:val="center"/>
                        </w:pPr>
                        <w:r>
                          <w:rPr>
                            <w:rFonts w:hint="eastAsia"/>
                          </w:rPr>
                          <w:t>沥青质</w:t>
                        </w:r>
                        <w:r>
                          <w:rPr>
                            <w:rFonts w:hint="eastAsia"/>
                          </w:rPr>
                          <w:t>+</w:t>
                        </w:r>
                        <w:r>
                          <w:rPr>
                            <w:rFonts w:hint="eastAsia"/>
                          </w:rPr>
                          <w:t>沥青质</w:t>
                        </w:r>
                      </w:p>
                    </w:txbxContent>
                  </v:textbox>
                </v:rect>
                <v:line id="直线 505" o:spid="_x0000_s1071" style="position:absolute;visibility:visible;mso-wrap-style:square" from="27587,30708" to="27594,32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NOPcIAAADcAAAADwAAAGRycy9kb3ducmV2LnhtbERP32vCMBB+F/Y/hBvsTVM3mF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hNOPcIAAADcAAAADwAAAAAAAAAAAAAA&#10;AAChAgAAZHJzL2Rvd25yZXYueG1sUEsFBgAAAAAEAAQA+QAAAJADAAAAAA==&#10;">
                  <v:stroke endarrow="block"/>
                </v:line>
                <v:rect id="矩形 506" o:spid="_x0000_s1072" style="position:absolute;left:24615;top:32689;width:571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5kcMA&#10;AADcAAAADwAAAGRycy9kb3ducmV2LnhtbERPTWvCQBC9F/wPywi91V1tkTa6CaJY2qMml96m2TFJ&#10;m50N2VVTf71bELzN433OMhtsK07U+8axhulEgSAunWm40lDk26dXED4gG2wdk4Y/8pClo4clJsad&#10;eUenfahEDGGfoIY6hC6R0pc1WfQT1xFH7uB6iyHCvpKmx3MMt62cKTWXFhuODTV2tK6p/N0frYbv&#10;ZlbgZZe/K/u2fQ6fQ/5z/Npo/TgeVgsQgYZwF9/cHybOVy/w/0y8QK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R5kcMAAADcAAAADwAAAAAAAAAAAAAAAACYAgAAZHJzL2Rv&#10;d25yZXYueG1sUEsFBgAAAAAEAAQA9QAAAIgDAAAAAA==&#10;">
                  <v:textbox>
                    <w:txbxContent>
                      <w:p w:rsidR="00612CB7" w:rsidRDefault="00612CB7" w:rsidP="00612CB7">
                        <w:pPr>
                          <w:jc w:val="center"/>
                        </w:pPr>
                        <w:r>
                          <w:rPr>
                            <w:rFonts w:hint="eastAsia"/>
                          </w:rPr>
                          <w:t>残煤</w:t>
                        </w:r>
                        <w:r>
                          <w:rPr>
                            <w:rFonts w:hint="eastAsia"/>
                          </w:rPr>
                          <w:t>+</w:t>
                        </w:r>
                        <w:r>
                          <w:rPr>
                            <w:rFonts w:hint="eastAsia"/>
                          </w:rPr>
                          <w:t>残煤</w:t>
                        </w:r>
                      </w:p>
                    </w:txbxContent>
                  </v:textbox>
                </v:rect>
                <v:line id="直线 507" o:spid="_x0000_s1073" style="position:absolute;visibility:visible;mso-wrap-style:square" from="35361,30708" to="35367,32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Zz0sIAAADcAAAADwAAAGRycy9kb3ducmV2LnhtbERP32vCMBB+F/Y/hBvsTVMHm1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rZz0sIAAADcAAAADwAAAAAAAAAAAAAA&#10;AAChAgAAZHJzL2Rvd25yZXYueG1sUEsFBgAAAAAEAAQA+QAAAJADAAAAAA==&#10;">
                  <v:stroke endarrow="block"/>
                </v:line>
                <v:rect id="矩形 508" o:spid="_x0000_s1074" style="position:absolute;left:31855;top:32689;width:6859;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pCfcEA&#10;AADcAAAADwAAAGRycy9kb3ducmV2LnhtbERPTYvCMBC9C/sfwgjeNFFB3K5RZEVZj1ove5ttxrba&#10;TEoTteuvN4LgbR7vc2aL1lbiSo0vHWsYDhQI4syZknMNh3Tdn4LwAdlg5Zg0/JOHxfyjM8PEuBvv&#10;6LoPuYgh7BPUUIRQJ1L6rCCLfuBq4sgdXWMxRNjk0jR4i+G2kiOlJtJiybGhwJq+C8rO+4vV8FeO&#10;DnjfpRtlP9fjsG3T0+V3pXWv2y6/QARqw1v8cv+YOF9N4PlMv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KQn3BAAAA3AAAAA8AAAAAAAAAAAAAAAAAmAIAAGRycy9kb3du&#10;cmV2LnhtbFBLBQYAAAAABAAEAPUAAACGAwAAAAA=&#10;">
                  <v:textbox>
                    <w:txbxContent>
                      <w:p w:rsidR="00612CB7" w:rsidRDefault="00612CB7" w:rsidP="00612CB7">
                        <w:pPr>
                          <w:jc w:val="center"/>
                        </w:pPr>
                        <w:r>
                          <w:rPr>
                            <w:rFonts w:hint="eastAsia"/>
                          </w:rPr>
                          <w:t>残煤</w:t>
                        </w:r>
                        <w:r>
                          <w:rPr>
                            <w:rFonts w:hint="eastAsia"/>
                          </w:rPr>
                          <w:t>+</w:t>
                        </w:r>
                        <w:r>
                          <w:rPr>
                            <w:rFonts w:hint="eastAsia"/>
                          </w:rPr>
                          <w:t>沥青质</w:t>
                        </w:r>
                      </w:p>
                    </w:txbxContent>
                  </v:textbox>
                </v:rect>
                <v:line id="直线 509" o:spid="_x0000_s1075" style="position:absolute;visibility:visible;mso-wrap-style:square" from="44887,30708" to="44893,32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hIPsIAAADcAAAADwAAAGRycy9kb3ducmV2LnhtbERPS2sCMRC+F/wPYYTealYPbt0apbgI&#10;HmrBB57HzXSzdDNZNnFN/30jFHqbj+85y3W0rRio941jBdNJBoK4crrhWsH5tH15BeEDssbWMSn4&#10;IQ/r1ehpiYV2dz7QcAy1SCHsC1RgQugKKX1lyKKfuI44cV+utxgS7Gupe7yncNvKWZbNpcWGU4PB&#10;jjaGqu/jzSrITXmQuSw/Tp/l0EwXcR8v14VSz+P4/gYiUAz/4j/3Tqf5WQ6PZ9IF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ShIPsIAAADcAAAADwAAAAAAAAAAAAAA&#10;AAChAgAAZHJzL2Rvd25yZXYueG1sUEsFBgAAAAAEAAQA+QAAAJADAAAAAA==&#10;">
                  <v:stroke endarrow="block"/>
                </v:line>
                <v:rect id="矩形 510" o:spid="_x0000_s1076" style="position:absolute;left:40314;top:32689;width:914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lzlMUA&#10;AADcAAAADwAAAGRycy9kb3ducmV2LnhtbESPQW/CMAyF70j7D5En7QYJTJpGISC0iWk7QnvhZhrT&#10;FhqnagJ0+/XzYdJutt7ze5+X68G36kZ9bAJbmE4MKOIyuIYrC0W+Hb+CignZYRuYLHxThPXqYbTE&#10;zIU77+i2T5WSEI4ZWqhT6jKtY1mTxzgJHbFop9B7TLL2lXY93iXct3pmzIv22LA01NjRW03lZX/1&#10;Fo7NrMCfXf5h/Hz7nL6G/Hw9vFv79DhsFqASDenf/Hf96QTfCK0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2XOUxQAAANwAAAAPAAAAAAAAAAAAAAAAAJgCAABkcnMv&#10;ZG93bnJldi54bWxQSwUGAAAAAAQABAD1AAAAigMAAAAA&#10;">
                  <v:textbox>
                    <w:txbxContent>
                      <w:p w:rsidR="00612CB7" w:rsidRDefault="00612CB7" w:rsidP="00612CB7">
                        <w:pPr>
                          <w:jc w:val="center"/>
                        </w:pPr>
                        <w:r>
                          <w:rPr>
                            <w:rFonts w:hint="eastAsia"/>
                          </w:rPr>
                          <w:t>3</w:t>
                        </w:r>
                        <w:r>
                          <w:rPr>
                            <w:rFonts w:hint="eastAsia"/>
                          </w:rPr>
                          <w:t>个残煤</w:t>
                        </w:r>
                        <w:r>
                          <w:rPr>
                            <w:rFonts w:hint="eastAsia"/>
                          </w:rPr>
                          <w:t>+2</w:t>
                        </w:r>
                        <w:r>
                          <w:rPr>
                            <w:rFonts w:hint="eastAsia"/>
                          </w:rPr>
                          <w:t>个沥青质</w:t>
                        </w:r>
                      </w:p>
                    </w:txbxContent>
                  </v:textbox>
                </v:rect>
                <v:line id="直线 511" o:spid="_x0000_s1077" style="position:absolute;visibility:visible;mso-wrap-style:square" from="19890,37642" to="19897,39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518IAAADcAAAADwAAAGRycy9kb3ducmV2LnhtbERPTWvCQBC9F/wPywje6kYPtUldpRgK&#10;PVjBKD1Ps9NsaHY2ZLdx/fduQehtHu9z1ttoOzHS4FvHChbzDARx7XTLjYLz6e3xGYQPyBo7x6Tg&#10;Sh62m8nDGgvtLnyksQqNSCHsC1RgQugLKX1tyKKfu544cd9usBgSHBqpB7ykcNvJZZY9SYstpwaD&#10;Pe0M1T/Vr1WwMuVRrmS5Px3KsV3k8SN+fuVKzabx9QVEoBj+xXf3u07zsxz+nkkX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t518IAAADcAAAADwAAAAAAAAAAAAAA&#10;AAChAgAAZHJzL2Rvd25yZXYueG1sUEsFBgAAAAAEAAQA+QAAAJADAAAAAA==&#10;">
                  <v:stroke endarrow="block"/>
                </v:line>
                <v:line id="直线 512" o:spid="_x0000_s1078" style="position:absolute;visibility:visible;mso-wrap-style:square" from="27435,37642" to="27441,39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hGl8UAAADcAAAADwAAAGRycy9kb3ducmV2LnhtbESPQU/DMAyF70j8h8iTuLG0HBgry6aJ&#10;CokDTNqGOJvGa6o1TtWELvx7fJjEzdZ7fu/zapN9ryYaYxfYQDkvQBE3wXbcGvg8vt4/gYoJ2WIf&#10;mAz8UoTN+vZmhZUNF97TdEitkhCOFRpwKQ2V1rFx5DHOw0As2imMHpOsY6vtiBcJ971+KIpH7bFj&#10;aXA40Iuj5nz48QYWrt7rha7fj7t66spl/shf30tj7mZ5+wwqUU7/5uv1mxX8UvDlGZlA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xhGl8UAAADcAAAADwAAAAAAAAAA&#10;AAAAAAChAgAAZHJzL2Rvd25yZXYueG1sUEsFBgAAAAAEAAQA+QAAAJMDAAAAAA==&#10;">
                  <v:stroke endarrow="block"/>
                </v:line>
                <v:line id="直线 513" o:spid="_x0000_s1079" style="position:absolute;visibility:visible;mso-wrap-style:square" from="35437,37642" to="35443,39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TjDMIAAADcAAAADwAAAGRycy9kb3ducmV2LnhtbERPS2sCMRC+F/ofwhR6q9n1oHU1irgI&#10;HmrBBz1PN+NmcTNZNnFN/30jFHqbj+85i1W0rRio941jBfkoA0FcOd1wreB82r69g/ABWWPrmBT8&#10;kIfV8vlpgYV2dz7QcAy1SCHsC1RgQugKKX1lyKIfuY44cRfXWwwJ9rXUPd5TuG3lOMsm0mLDqcFg&#10;RxtD1fV4swqmpjzIqSw/Tp/l0OSzuI9f3zOlXl/ieg4iUAz/4j/3Tqf5eQ6PZ9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TjDMIAAADcAAAADwAAAAAAAAAAAAAA&#10;AAChAgAAZHJzL2Rvd25yZXYueG1sUEsFBgAAAAAEAAQA+QAAAJADAAAAAA==&#10;">
                  <v:stroke endarrow="block"/>
                </v:line>
                <v:line id="直线 514" o:spid="_x0000_s1080" style="position:absolute;visibility:visible;mso-wrap-style:square" from="44811,37642" to="44817,39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Z9e8IAAADcAAAADwAAAGRycy9kb3ducmV2LnhtbERPS2sCMRC+F/wPYYTeanY91Lo1irgI&#10;PdSCDzxPN9PN0s1k2cQ1/nsjFHqbj+85i1W0rRio941jBfkkA0FcOd1wreB03L68gfABWWPrmBTc&#10;yMNqOXpaYKHdlfc0HEItUgj7AhWYELpCSl8ZsugnriNO3I/rLYYE+1rqHq8p3LZymmWv0mLDqcFg&#10;RxtD1e/hYhXMTLmXM1l+Hr/KocnncRfP33Olnsdx/Q4iUAz/4j/3h07z8yk8nkkX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IZ9e8IAAADcAAAADwAAAAAAAAAAAAAA&#10;AAChAgAAZHJzL2Rvd25yZXYueG1sUEsFBgAAAAAEAAQA+QAAAJADAAAAAA==&#10;">
                  <v:stroke endarrow="block"/>
                </v:line>
                <v:shape id="自选图形 515" o:spid="_x0000_s1081" type="#_x0000_t32" style="position:absolute;left:19897;top:39624;width:2492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OKacQAAADcAAAADwAAAGRycy9kb3ducmV2LnhtbERPS2sCMRC+F/wPYQpeimZXaZHVKGtB&#10;0IIHH71PN+MmdDPZbqJu/31TKPQ2H99zFqveNeJGXbCeFeTjDARx5bXlWsH5tBnNQISIrLHxTAq+&#10;KcBqOXhYYKH9nQ90O8ZapBAOBSowMbaFlKEy5DCMfUucuIvvHMYEu1rqDu8p3DVykmUv0qHl1GCw&#10;pVdD1efx6hTsd/m6/DB293b4svvnTdlc66d3pYaPfTkHEamP/+I/91an+fkU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Y4ppxAAAANwAAAAPAAAAAAAAAAAA&#10;AAAAAKECAABkcnMvZG93bnJldi54bWxQSwUGAAAAAAQABAD5AAAAkgMAAAAA&#10;"/>
                <v:shape id="自选图形 516" o:spid="_x0000_s1082" type="#_x0000_t32" style="position:absolute;left:6331;top:18827;width:30865;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oSHcQAAADcAAAADwAAAGRycy9kb3ducmV2LnhtbERPS2sCMRC+F/wPYQpeimZXbJHVKGtB&#10;0IIHH71PN+MmdDPZbqJu/31TKPQ2H99zFqveNeJGXbCeFeTjDARx5bXlWsH5tBnNQISIrLHxTAq+&#10;KcBqOXhYYKH9nQ90O8ZapBAOBSowMbaFlKEy5DCMfUucuIvvHMYEu1rqDu8p3DVykmUv0qHl1GCw&#10;pVdD1efx6hTsd/m6/DB293b4svvnTdlc66d3pYaPfTkHEamP/+I/91an+fkU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ihIdxAAAANwAAAAPAAAAAAAAAAAA&#10;AAAAAKECAABkcnMvZG93bnJldi54bWxQSwUGAAAAAAQABAD5AAAAkgMAAAAA&#10;"/>
                <v:line id="直线 517" o:spid="_x0000_s1083" style="position:absolute;visibility:visible;mso-wrap-style:square" from="32008,39624" to="32014,41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lD8IAAADcAAAADwAAAGRycy9kb3ducmV2LnhtbERP32vCMBB+H/g/hBP2NtMK6uyMIhZh&#10;D9tAHXu+NWdTbC6liTX7781gsLf7+H7eahNtKwbqfeNYQT7JQBBXTjdcK/g87Z+eQfiArLF1TAp+&#10;yMNmPXpYYaHdjQ80HEMtUgj7AhWYELpCSl8ZsugnriNO3Nn1FkOCfS11j7cUbls5zbK5tNhwajDY&#10;0c5QdTlerYKFKQ9yIcu300c5NPkyvsev76VSj+O4fQERKIZ/8Z/7Vaf5+Q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2/lD8IAAADcAAAADwAAAAAAAAAAAAAA&#10;AAChAgAAZHJzL2Rvd25yZXYueG1sUEsFBgAAAAAEAAQA+QAAAJADAAAAAA==&#10;">
                  <v:stroke endarrow="block"/>
                </v:line>
                <v:rect id="矩形 518" o:spid="_x0000_s1084" style="position:absolute;left:26292;top:41605;width:1143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PUoMAA&#10;AADcAAAADwAAAGRycy9kb3ducmV2LnhtbERPTYvCMBC9C/6HMII3TVUQrUYRFxf3qPXibWzGttpM&#10;ShO17q83guBtHu9z5svGlOJOtSssKxj0IxDEqdUFZwoOyaY3AeE8ssbSMil4koPlot2aY6ztg3d0&#10;3/tMhBB2MSrIva9iKV2ak0HXtxVx4M62NugDrDOpa3yEcFPKYRSNpcGCQ0OOFa1zSq/7m1FwKoYH&#10;/N8lv5GZbkb+r0kut+OPUt1Os5qB8NT4r/jj3uowfzCG9zPhAr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9PUoMAAAADcAAAADwAAAAAAAAAAAAAAAACYAgAAZHJzL2Rvd25y&#10;ZXYueG1sUEsFBgAAAAAEAAQA9QAAAIUDAAAAAA==&#10;">
                  <v:textbox>
                    <w:txbxContent>
                      <w:p w:rsidR="00612CB7" w:rsidRDefault="00612CB7" w:rsidP="00612CB7">
                        <w:pPr>
                          <w:jc w:val="center"/>
                        </w:pPr>
                        <w:r>
                          <w:rPr>
                            <w:rFonts w:hint="eastAsia"/>
                          </w:rPr>
                          <w:t>能量最小构型</w:t>
                        </w:r>
                      </w:p>
                      <w:p w:rsidR="00612CB7" w:rsidRDefault="00612CB7" w:rsidP="00612CB7">
                        <w:pPr>
                          <w:jc w:val="center"/>
                        </w:pPr>
                      </w:p>
                      <w:p w:rsidR="00612CB7" w:rsidRDefault="00612CB7" w:rsidP="00612CB7">
                        <w:pPr>
                          <w:jc w:val="center"/>
                        </w:pPr>
                      </w:p>
                      <w:p w:rsidR="00612CB7" w:rsidRDefault="00612CB7" w:rsidP="00612CB7">
                        <w:pPr>
                          <w:jc w:val="center"/>
                        </w:pPr>
                        <w:r>
                          <w:rPr>
                            <w:rFonts w:hint="eastAsia"/>
                          </w:rPr>
                          <w:t>模拟</w:t>
                        </w:r>
                      </w:p>
                    </w:txbxContent>
                  </v:textbox>
                </v:rect>
                <v:line id="直线 519" o:spid="_x0000_s1085" style="position:absolute;visibility:visible;mso-wrap-style:square" from="8002,42595" to="8008,48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He48MAAADcAAAADwAAAGRycy9kb3ducmV2LnhtbERPyWrDMBC9B/oPYgq9JbJ7qBMnSig1&#10;gR7aQhZ6nloTy9QaGUtxlL+PCoXc5vHWWW2i7cRIg28dK8hnGQji2umWGwXHw3Y6B+EDssbOMSm4&#10;kofN+mGywlK7C+9o3IdGpBD2JSowIfSllL42ZNHPXE+cuJMbLIYEh0bqAS8p3HbyOctepMWWU4PB&#10;nt4M1b/7s1VQmGonC1l9HL6qsc0X8TN+/yyUenqMr0sQgWK4i//d7zrNzwv4eyZdIN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x3uPDAAAA3AAAAA8AAAAAAAAAAAAA&#10;AAAAoQIAAGRycy9kb3ducmV2LnhtbFBLBQYAAAAABAAEAPkAAACRAwAAAAA=&#10;">
                  <v:stroke endarrow="block"/>
                </v:line>
                <v:shape id="自选图形 520" o:spid="_x0000_s1086" type="#_x0000_t32" style="position:absolute;left:8008;top:48539;width:2400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cYGMYAAADcAAAADwAAAGRycy9kb3ducmV2LnhtbESPQUsDMRCF70L/Q5iCF2mzKyiyNi1b&#10;oWCFHlr1Pt2Mm9DNZN2k7frvnYPgbYb35r1vFqsxdOpCQ/KRDZTzAhRxE63n1sDH+2b2BCplZItd&#10;ZDLwQwlWy8nNAisbr7ynyyG3SkI4VWjA5dxXWqfGUcA0jz2xaF9xCJhlHVptB7xKeOj0fVE86oCe&#10;pcFhTy+OmtPhHAzstuW6Pjq/fdt/+93Dpu7O7d2nMbfTsX4GlWnM/+a/61cr+KXQyj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HGBjGAAAA3AAAAA8AAAAAAAAA&#10;AAAAAAAAoQIAAGRycy9kb3ducmV2LnhtbFBLBQYAAAAABAAEAPkAAACUAwAAAAA=&#10;"/>
                <v:line id="直线 521" o:spid="_x0000_s1087" style="position:absolute;visibility:visible;mso-wrap-style:square" from="19433,48539" to="19439,50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LvCsMAAADcAAAADwAAAGRycy9kb3ducmV2LnhtbERPyWrDMBC9B/IPYgK9JbJ7aGonSgg1&#10;hR6aQhZ6nloTy8QaGUt11L+vAoXe5vHWWW+j7cRIg28dK8gXGQji2umWGwXn0+v8GYQPyBo7x6Tg&#10;hzxsN9PJGkvtbnyg8RgakULYl6jAhNCXUvrakEW/cD1x4i5usBgSHBqpB7ylcNvJxyx7khZbTg0G&#10;e3oxVF+P31bB0lQHuZTV++mjGtu8iPv4+VUo9TCLuxWIQDH8i//cbzrNzwu4P5Muk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i7wrDAAAA3AAAAA8AAAAAAAAAAAAA&#10;AAAAoQIAAGRycy9kb3ducmV2LnhtbFBLBQYAAAAABAAEAPkAAACRAwAAAAA=&#10;">
                  <v:stroke endarrow="block"/>
                </v:line>
                <v:rect id="矩形 522" o:spid="_x0000_s1088" style="position:absolute;left:16004;top:50520;width:6858;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textbox>
                    <w:txbxContent>
                      <w:p w:rsidR="00612CB7" w:rsidRDefault="00612CB7" w:rsidP="00612CB7">
                        <w:pPr>
                          <w:jc w:val="center"/>
                        </w:pPr>
                        <w:r>
                          <w:rPr>
                            <w:rFonts w:hint="eastAsia"/>
                          </w:rPr>
                          <w:t>结论</w:t>
                        </w:r>
                      </w:p>
                    </w:txbxContent>
                  </v:textbox>
                </v:rect>
                <v:line id="直线 523" o:spid="_x0000_s1089" style="position:absolute;visibility:visible;mso-wrap-style:square" from="32008,44577" to="32008,48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gpscIAAADcAAAADwAAAGRycy9kb3ducmV2LnhtbERPS2sCMRC+F/wPYYTeanY91Lo1irgI&#10;PdSCDzxPN9PN0s1k2cQ1/nsjFHqbj+85i1W0rRio941jBfkkA0FcOd1wreB03L68gfABWWPrmBTc&#10;yMNqOXpaYKHdlfc0HEItUgj7AhWYELpCSl8ZsugnriNO3I/rLYYE+1rqHq8p3LZymmWv0mLDqcFg&#10;RxtD1e/hYhXMTLmXM1l+Hr/KocnncRfP33Olnsdx/Q4iUAz/4j/3h07zpzk8nkkX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gpscIAAADcAAAADwAAAAAAAAAAAAAA&#10;AAChAgAAZHJzL2Rvd25yZXYueG1sUEsFBgAAAAAEAAQA+QAAAJADAAAAAA==&#10;">
                  <v:stroke endarrow="block"/>
                </v:line>
                <w10:anchorlock/>
              </v:group>
            </w:pict>
          </mc:Fallback>
        </mc:AlternateContent>
      </w:r>
    </w:p>
    <w:p w:rsidR="00612CB7" w:rsidRDefault="00612CB7" w:rsidP="00612CB7">
      <w:pPr>
        <w:widowControl/>
        <w:ind w:firstLineChars="1300" w:firstLine="2730"/>
        <w:rPr>
          <w:kern w:val="0"/>
          <w:szCs w:val="21"/>
        </w:rPr>
      </w:pPr>
      <w:r>
        <w:rPr>
          <w:rFonts w:ascii="楷体" w:eastAsia="楷体" w:hAnsi="楷体" w:hint="eastAsia"/>
          <w:kern w:val="0"/>
          <w:szCs w:val="21"/>
        </w:rPr>
        <w:t>图</w:t>
      </w:r>
      <w:r>
        <w:rPr>
          <w:rFonts w:hint="eastAsia"/>
          <w:kern w:val="0"/>
          <w:szCs w:val="21"/>
        </w:rPr>
        <w:t xml:space="preserve">1-5 </w:t>
      </w:r>
      <w:r>
        <w:rPr>
          <w:rFonts w:ascii="楷体" w:eastAsia="楷体" w:hAnsi="楷体" w:hint="eastAsia"/>
          <w:kern w:val="0"/>
          <w:szCs w:val="21"/>
        </w:rPr>
        <w:t>技术路线图</w:t>
      </w:r>
    </w:p>
    <w:p w:rsidR="00612CB7" w:rsidRDefault="00612CB7" w:rsidP="00612CB7">
      <w:pPr>
        <w:widowControl/>
        <w:ind w:firstLineChars="1100" w:firstLine="2310"/>
        <w:rPr>
          <w:kern w:val="0"/>
          <w:szCs w:val="21"/>
        </w:rPr>
      </w:pPr>
      <w:r>
        <w:rPr>
          <w:rFonts w:hint="eastAsia"/>
          <w:kern w:val="0"/>
          <w:szCs w:val="21"/>
        </w:rPr>
        <w:t>Fiagure1-5 Technological route</w:t>
      </w:r>
    </w:p>
    <w:p w:rsidR="00EC14B4" w:rsidRDefault="00EC14B4">
      <w:pPr>
        <w:widowControl/>
        <w:jc w:val="left"/>
      </w:pPr>
      <w:r>
        <w:br w:type="page"/>
      </w:r>
    </w:p>
    <w:p w:rsidR="00EC14B4" w:rsidRDefault="00EC14B4" w:rsidP="00EC14B4">
      <w:r>
        <w:lastRenderedPageBreak/>
        <w:t xml:space="preserve">Chen </w:t>
      </w:r>
      <w:proofErr w:type="gramStart"/>
      <w:r>
        <w:t>B ,</w:t>
      </w:r>
      <w:proofErr w:type="gramEnd"/>
      <w:r>
        <w:t xml:space="preserve">  </w:t>
      </w:r>
      <w:proofErr w:type="spellStart"/>
      <w:r>
        <w:t>Diao</w:t>
      </w:r>
      <w:proofErr w:type="spellEnd"/>
      <w:r>
        <w:t xml:space="preserve"> Z J ,  Zhao Y L , et al. A </w:t>
      </w:r>
      <w:proofErr w:type="spellStart"/>
      <w:r>
        <w:t>ReaxFF</w:t>
      </w:r>
      <w:proofErr w:type="spellEnd"/>
      <w:r>
        <w:t xml:space="preserve"> molecular dynamics (MD) simulation for the hydrogenation reaction with coal related model </w:t>
      </w:r>
      <w:proofErr w:type="gramStart"/>
      <w:r>
        <w:t>compounds[</w:t>
      </w:r>
      <w:proofErr w:type="gramEnd"/>
      <w:r>
        <w:t>J]. Fuel, 2015, 154(5):114-122.</w:t>
      </w:r>
    </w:p>
    <w:p w:rsidR="00EC14B4" w:rsidRDefault="00EC14B4" w:rsidP="00EC14B4"/>
    <w:p w:rsidR="00EC14B4" w:rsidRDefault="00EC14B4" w:rsidP="00EC14B4">
      <w:proofErr w:type="spellStart"/>
      <w:r>
        <w:t>Zheng</w:t>
      </w:r>
      <w:proofErr w:type="spellEnd"/>
      <w:r>
        <w:t xml:space="preserve"> </w:t>
      </w:r>
      <w:proofErr w:type="gramStart"/>
      <w:r>
        <w:t>M ,</w:t>
      </w:r>
      <w:proofErr w:type="gramEnd"/>
      <w:r>
        <w:t xml:space="preserve">  Li X ,  </w:t>
      </w:r>
      <w:proofErr w:type="spellStart"/>
      <w:r>
        <w:t>Guo</w:t>
      </w:r>
      <w:proofErr w:type="spellEnd"/>
      <w:r>
        <w:t xml:space="preserve"> L . Algorithms of GPU-enabled reactive force field (</w:t>
      </w:r>
      <w:proofErr w:type="spellStart"/>
      <w:r>
        <w:t>ReaxFF</w:t>
      </w:r>
      <w:proofErr w:type="spellEnd"/>
      <w:r>
        <w:t xml:space="preserve">) molecular </w:t>
      </w:r>
      <w:proofErr w:type="gramStart"/>
      <w:r>
        <w:t>dynamics[</w:t>
      </w:r>
      <w:proofErr w:type="gramEnd"/>
      <w:r>
        <w:t xml:space="preserve">J]. Journal of Molecular Graphics &amp; </w:t>
      </w:r>
      <w:proofErr w:type="spellStart"/>
      <w:r>
        <w:t>Modelling</w:t>
      </w:r>
      <w:proofErr w:type="spellEnd"/>
      <w:r>
        <w:t>, 2013, 41(2):1-11.</w:t>
      </w:r>
    </w:p>
    <w:p w:rsidR="00EC14B4" w:rsidRDefault="00EC14B4" w:rsidP="00EC14B4"/>
    <w:p w:rsidR="00EC14B4" w:rsidRDefault="00EC14B4" w:rsidP="00EC14B4">
      <w:r>
        <w:t>Castro-</w:t>
      </w:r>
      <w:proofErr w:type="spellStart"/>
      <w:r>
        <w:t>Marcano</w:t>
      </w:r>
      <w:proofErr w:type="spellEnd"/>
      <w:r>
        <w:t xml:space="preserve"> </w:t>
      </w:r>
      <w:proofErr w:type="gramStart"/>
      <w:r>
        <w:t>F ,</w:t>
      </w:r>
      <w:proofErr w:type="gramEnd"/>
      <w:r>
        <w:t xml:space="preserve">  </w:t>
      </w:r>
      <w:proofErr w:type="spellStart"/>
      <w:r>
        <w:t>Kamat</w:t>
      </w:r>
      <w:proofErr w:type="spellEnd"/>
      <w:r>
        <w:t xml:space="preserve"> A M ,  Russo M F , et al. Combustion of an Illinois No. 6 coal char simulated using an atomistic char representation and the </w:t>
      </w:r>
      <w:proofErr w:type="spellStart"/>
      <w:r>
        <w:t>ReaxFF</w:t>
      </w:r>
      <w:proofErr w:type="spellEnd"/>
      <w:r>
        <w:t xml:space="preserve"> reactive force field[J]. Combustion and Flame, 2012, 159(3):1272-1285.</w:t>
      </w:r>
    </w:p>
    <w:p w:rsidR="00EC14B4" w:rsidRDefault="00EC14B4" w:rsidP="00EC14B4"/>
    <w:p w:rsidR="00EC14B4" w:rsidRDefault="00EC14B4" w:rsidP="00EC14B4">
      <w:r>
        <w:t xml:space="preserve">Salmon </w:t>
      </w:r>
      <w:proofErr w:type="gramStart"/>
      <w:r>
        <w:t>E ,</w:t>
      </w:r>
      <w:proofErr w:type="gramEnd"/>
      <w:r>
        <w:t xml:space="preserve">  </w:t>
      </w:r>
      <w:proofErr w:type="spellStart"/>
      <w:r>
        <w:t>Duin</w:t>
      </w:r>
      <w:proofErr w:type="spellEnd"/>
      <w:r>
        <w:t xml:space="preserve"> A C T V , </w:t>
      </w:r>
      <w:r w:rsidR="00500CF2" w:rsidRPr="00801E2B">
        <w:t xml:space="preserve">François </w:t>
      </w:r>
      <w:proofErr w:type="spellStart"/>
      <w:r w:rsidR="00500CF2" w:rsidRPr="00801E2B">
        <w:t>Lorant</w:t>
      </w:r>
      <w:proofErr w:type="spellEnd"/>
      <w:r>
        <w:t xml:space="preserve">, et al. Early maturation processes in coal. Part 2: Reactive dynamics simulations using the </w:t>
      </w:r>
      <w:proofErr w:type="spellStart"/>
      <w:r>
        <w:t>ReaxFF</w:t>
      </w:r>
      <w:proofErr w:type="spellEnd"/>
      <w:r>
        <w:t xml:space="preserve"> reactive force field on </w:t>
      </w:r>
      <w:proofErr w:type="spellStart"/>
      <w:r>
        <w:t>Morwell</w:t>
      </w:r>
      <w:proofErr w:type="spellEnd"/>
      <w:r>
        <w:t xml:space="preserve"> Brown coal </w:t>
      </w:r>
      <w:proofErr w:type="gramStart"/>
      <w:r>
        <w:t>structures[</w:t>
      </w:r>
      <w:proofErr w:type="gramEnd"/>
      <w:r>
        <w:t>J]. Organic Geochemistry, 2009, 40(12):1195-1209.</w:t>
      </w:r>
    </w:p>
    <w:p w:rsidR="00EC14B4" w:rsidRDefault="00EC14B4" w:rsidP="00EC14B4"/>
    <w:p w:rsidR="00EC14B4" w:rsidRDefault="00EC14B4" w:rsidP="00EC14B4">
      <w:proofErr w:type="spellStart"/>
      <w:r>
        <w:t>Dikun</w:t>
      </w:r>
      <w:proofErr w:type="spellEnd"/>
      <w:r>
        <w:t xml:space="preserve"> </w:t>
      </w:r>
      <w:proofErr w:type="gramStart"/>
      <w:r>
        <w:t>H ,</w:t>
      </w:r>
      <w:proofErr w:type="gramEnd"/>
      <w:r>
        <w:t xml:space="preserve">  Liang L ,  </w:t>
      </w:r>
      <w:proofErr w:type="spellStart"/>
      <w:r>
        <w:t>Shu</w:t>
      </w:r>
      <w:proofErr w:type="spellEnd"/>
      <w:r>
        <w:t xml:space="preserve"> Z , et al. Ef</w:t>
      </w:r>
      <w:bookmarkStart w:id="7" w:name="_GoBack"/>
      <w:bookmarkEnd w:id="7"/>
      <w:r>
        <w:t xml:space="preserve">fect of cooling rate on the reaction of volatiles from low-rank coal pyrolysis: Molecular dynamics simulations using </w:t>
      </w:r>
      <w:proofErr w:type="spellStart"/>
      <w:r>
        <w:t>ReaxFF</w:t>
      </w:r>
      <w:proofErr w:type="spellEnd"/>
      <w:r>
        <w:t>[J]. Fuel Processing Technology, 2018, 178:133-138.</w:t>
      </w:r>
    </w:p>
    <w:p w:rsidR="00EC14B4" w:rsidRDefault="00EC14B4" w:rsidP="00EC14B4"/>
    <w:p w:rsidR="00EC14B4" w:rsidRDefault="00EC14B4" w:rsidP="00EC14B4">
      <w:r>
        <w:t xml:space="preserve">Mo </w:t>
      </w:r>
      <w:proofErr w:type="gramStart"/>
      <w:r>
        <w:t>Z ,</w:t>
      </w:r>
      <w:proofErr w:type="gramEnd"/>
      <w:r>
        <w:t xml:space="preserve">  </w:t>
      </w:r>
      <w:proofErr w:type="spellStart"/>
      <w:r>
        <w:t>Xiaoxia</w:t>
      </w:r>
      <w:proofErr w:type="spellEnd"/>
      <w:r>
        <w:t xml:space="preserve"> L ,  Li G . Investigation of N behavior during coal pyrolysis and oxidation using </w:t>
      </w:r>
      <w:proofErr w:type="spellStart"/>
      <w:r>
        <w:t>ReaxFF</w:t>
      </w:r>
      <w:proofErr w:type="spellEnd"/>
      <w:r>
        <w:t xml:space="preserve"> molecular </w:t>
      </w:r>
      <w:proofErr w:type="gramStart"/>
      <w:r>
        <w:t>dynamics[</w:t>
      </w:r>
      <w:proofErr w:type="gramEnd"/>
      <w:r>
        <w:t>J]. Fuel, 2018, 233:867-876.</w:t>
      </w:r>
    </w:p>
    <w:p w:rsidR="00EC14B4" w:rsidRDefault="00EC14B4" w:rsidP="00EC14B4"/>
    <w:p w:rsidR="00EC14B4" w:rsidRDefault="00EC14B4" w:rsidP="00EC14B4">
      <w:proofErr w:type="spellStart"/>
      <w:r>
        <w:t>Bhoi</w:t>
      </w:r>
      <w:proofErr w:type="spellEnd"/>
      <w:r>
        <w:t xml:space="preserve"> </w:t>
      </w:r>
      <w:proofErr w:type="gramStart"/>
      <w:r>
        <w:t>S ,</w:t>
      </w:r>
      <w:proofErr w:type="gramEnd"/>
      <w:r>
        <w:t xml:space="preserve">  Banerjee T ,  </w:t>
      </w:r>
      <w:proofErr w:type="spellStart"/>
      <w:r>
        <w:t>Mohanty</w:t>
      </w:r>
      <w:proofErr w:type="spellEnd"/>
      <w:r>
        <w:t xml:space="preserve"> K . Molecular dynamic simulation of spontaneous combustion and pyrolysis of brown coal using </w:t>
      </w:r>
      <w:proofErr w:type="spellStart"/>
      <w:proofErr w:type="gramStart"/>
      <w:r>
        <w:t>ReaxFF</w:t>
      </w:r>
      <w:proofErr w:type="spellEnd"/>
      <w:r>
        <w:t>[</w:t>
      </w:r>
      <w:proofErr w:type="gramEnd"/>
      <w:r>
        <w:t>J]. Fuel, 2014, 136:326-333.</w:t>
      </w:r>
    </w:p>
    <w:p w:rsidR="00EC14B4" w:rsidRDefault="00EC14B4" w:rsidP="00EC14B4"/>
    <w:p w:rsidR="00EC14B4" w:rsidRDefault="00EC14B4" w:rsidP="00EC14B4">
      <w:r>
        <w:t xml:space="preserve">HONG </w:t>
      </w:r>
      <w:proofErr w:type="spellStart"/>
      <w:r>
        <w:t>Dikun</w:t>
      </w:r>
      <w:proofErr w:type="spellEnd"/>
      <w:r>
        <w:t xml:space="preserve">, GUO </w:t>
      </w:r>
      <w:proofErr w:type="spellStart"/>
      <w:r>
        <w:t>Xin</w:t>
      </w:r>
      <w:proofErr w:type="spellEnd"/>
      <w:r>
        <w:t xml:space="preserve">. Molecular dynamics simulations of </w:t>
      </w:r>
      <w:proofErr w:type="spellStart"/>
      <w:r>
        <w:t>Zhundong</w:t>
      </w:r>
      <w:proofErr w:type="spellEnd"/>
      <w:r>
        <w:t xml:space="preserve"> coal pyrolysis using reactive force </w:t>
      </w:r>
      <w:proofErr w:type="gramStart"/>
      <w:r>
        <w:t>field[</w:t>
      </w:r>
      <w:proofErr w:type="gramEnd"/>
      <w:r>
        <w:t>J],Fuel, 2017, 210:58-66.</w:t>
      </w:r>
    </w:p>
    <w:p w:rsidR="00EC14B4" w:rsidRDefault="00EC14B4" w:rsidP="00EC14B4"/>
    <w:p w:rsidR="00EC14B4" w:rsidRDefault="00EC14B4" w:rsidP="00EC14B4">
      <w:proofErr w:type="spellStart"/>
      <w:r>
        <w:t>Hanhui</w:t>
      </w:r>
      <w:proofErr w:type="spellEnd"/>
      <w:r>
        <w:t xml:space="preserve"> Jin, </w:t>
      </w:r>
      <w:proofErr w:type="spellStart"/>
      <w:r>
        <w:t>Bonan</w:t>
      </w:r>
      <w:proofErr w:type="spellEnd"/>
      <w:r>
        <w:t xml:space="preserve"> </w:t>
      </w:r>
      <w:proofErr w:type="spellStart"/>
      <w:r>
        <w:t>Xu</w:t>
      </w:r>
      <w:proofErr w:type="spellEnd"/>
      <w:r>
        <w:t xml:space="preserve">, </w:t>
      </w:r>
      <w:proofErr w:type="spellStart"/>
      <w:r>
        <w:t>Hanqing</w:t>
      </w:r>
      <w:proofErr w:type="spellEnd"/>
      <w:r>
        <w:t xml:space="preserve"> Li, </w:t>
      </w:r>
      <w:proofErr w:type="spellStart"/>
      <w:r>
        <w:t>Xiaoke</w:t>
      </w:r>
      <w:proofErr w:type="spellEnd"/>
      <w:r>
        <w:t xml:space="preserve"> Ku, </w:t>
      </w:r>
      <w:proofErr w:type="spellStart"/>
      <w:r>
        <w:t>Jianren</w:t>
      </w:r>
      <w:proofErr w:type="spellEnd"/>
      <w:r>
        <w:t xml:space="preserve"> Fan. Numerical investigation of coal gasification in supercritical water with the </w:t>
      </w:r>
      <w:proofErr w:type="spellStart"/>
      <w:r>
        <w:t>ReaxFF</w:t>
      </w:r>
      <w:proofErr w:type="spellEnd"/>
      <w:r>
        <w:t xml:space="preserve"> molecular dynamics </w:t>
      </w:r>
      <w:proofErr w:type="gramStart"/>
      <w:r>
        <w:t>method[</w:t>
      </w:r>
      <w:proofErr w:type="gramEnd"/>
      <w:r>
        <w:t>J],International Journal of Hydrogen Energy, 2018, 205:13-24</w:t>
      </w:r>
    </w:p>
    <w:p w:rsidR="00EC14B4" w:rsidRDefault="00EC14B4" w:rsidP="00EC14B4"/>
    <w:p w:rsidR="00EC14B4" w:rsidRDefault="00EC14B4" w:rsidP="00EC14B4">
      <w:r>
        <w:t>Castro-</w:t>
      </w:r>
      <w:proofErr w:type="spellStart"/>
      <w:r>
        <w:t>Marcano</w:t>
      </w:r>
      <w:proofErr w:type="spellEnd"/>
      <w:r>
        <w:t xml:space="preserve"> F, Russo M </w:t>
      </w:r>
      <w:proofErr w:type="gramStart"/>
      <w:r>
        <w:t>F ,</w:t>
      </w:r>
      <w:proofErr w:type="gramEnd"/>
      <w:r>
        <w:t xml:space="preserve"> Van </w:t>
      </w:r>
      <w:proofErr w:type="spellStart"/>
      <w:r>
        <w:t>Duin</w:t>
      </w:r>
      <w:proofErr w:type="spellEnd"/>
      <w:r>
        <w:t xml:space="preserve"> A C T , et al. Pyrolysis of a large-scale molecular model for Illinois no. 6 coal using the </w:t>
      </w:r>
      <w:proofErr w:type="spellStart"/>
      <w:r>
        <w:t>ReaxFF</w:t>
      </w:r>
      <w:proofErr w:type="spellEnd"/>
      <w:r>
        <w:t xml:space="preserve"> reactive force field[J]. Journal of Analytical and Applied Pyrolysis, 2014, 109:79-89.</w:t>
      </w:r>
    </w:p>
    <w:p w:rsidR="00EC14B4" w:rsidRDefault="00EC14B4" w:rsidP="00EC14B4"/>
    <w:p w:rsidR="00EC14B4" w:rsidRDefault="00EC14B4" w:rsidP="00EC14B4">
      <w:proofErr w:type="spellStart"/>
      <w:r>
        <w:t>Mingjie</w:t>
      </w:r>
      <w:proofErr w:type="spellEnd"/>
      <w:r>
        <w:t xml:space="preserve"> </w:t>
      </w:r>
      <w:proofErr w:type="spellStart"/>
      <w:proofErr w:type="gramStart"/>
      <w:r>
        <w:t>Gao</w:t>
      </w:r>
      <w:proofErr w:type="spellEnd"/>
      <w:proofErr w:type="gramEnd"/>
      <w:r>
        <w:t xml:space="preserve">, </w:t>
      </w:r>
      <w:proofErr w:type="spellStart"/>
      <w:r>
        <w:t>Xiaoxia</w:t>
      </w:r>
      <w:proofErr w:type="spellEnd"/>
      <w:r>
        <w:t xml:space="preserve"> Li, Li </w:t>
      </w:r>
      <w:proofErr w:type="spellStart"/>
      <w:r>
        <w:t>Guo</w:t>
      </w:r>
      <w:proofErr w:type="spellEnd"/>
      <w:r>
        <w:t xml:space="preserve">. Pyrolysis simulations of </w:t>
      </w:r>
      <w:proofErr w:type="spellStart"/>
      <w:r>
        <w:t>Fugu</w:t>
      </w:r>
      <w:proofErr w:type="spellEnd"/>
      <w:r>
        <w:t xml:space="preserve"> coal by large-scale </w:t>
      </w:r>
      <w:proofErr w:type="spellStart"/>
      <w:r>
        <w:t>ReaxFF</w:t>
      </w:r>
      <w:proofErr w:type="spellEnd"/>
      <w:r>
        <w:t xml:space="preserve"> molecular dynamics [J]. Fuel Processing Technology, 2018, 178:197-205.</w:t>
      </w:r>
    </w:p>
    <w:p w:rsidR="00EC14B4" w:rsidRDefault="00EC14B4" w:rsidP="00EC14B4"/>
    <w:p w:rsidR="00EC14B4" w:rsidRDefault="00EC14B4" w:rsidP="00EC14B4">
      <w:r>
        <w:t xml:space="preserve">Liu J , Li X , </w:t>
      </w:r>
      <w:proofErr w:type="spellStart"/>
      <w:r>
        <w:t>Guo</w:t>
      </w:r>
      <w:proofErr w:type="spellEnd"/>
      <w:r>
        <w:t xml:space="preserve"> L , et al. Reaction analysis and visualization of </w:t>
      </w:r>
      <w:proofErr w:type="spellStart"/>
      <w:r>
        <w:t>ReaxFF</w:t>
      </w:r>
      <w:proofErr w:type="spellEnd"/>
      <w:r>
        <w:t xml:space="preserve"> molecular dynamics simulations[J]. </w:t>
      </w:r>
      <w:proofErr w:type="gramStart"/>
      <w:r>
        <w:t xml:space="preserve">Journal of Molecular Graphics and </w:t>
      </w:r>
      <w:proofErr w:type="spellStart"/>
      <w:r>
        <w:t>Modelling</w:t>
      </w:r>
      <w:proofErr w:type="spellEnd"/>
      <w:r>
        <w:t>, 2014, 53:13-22.</w:t>
      </w:r>
      <w:proofErr w:type="gramEnd"/>
    </w:p>
    <w:p w:rsidR="00EC14B4" w:rsidRDefault="00EC14B4" w:rsidP="00EC14B4"/>
    <w:p w:rsidR="00EC14B4" w:rsidRDefault="00EC14B4" w:rsidP="00EC14B4">
      <w:proofErr w:type="spellStart"/>
      <w:r>
        <w:t>Guang-Yue</w:t>
      </w:r>
      <w:proofErr w:type="spellEnd"/>
      <w:r>
        <w:t xml:space="preserve"> </w:t>
      </w:r>
      <w:proofErr w:type="gramStart"/>
      <w:r>
        <w:t>Li ,</w:t>
      </w:r>
      <w:proofErr w:type="gramEnd"/>
      <w:r>
        <w:t xml:space="preserve"> Jun-Xia Ding , Hang Zhang , </w:t>
      </w:r>
      <w:proofErr w:type="spellStart"/>
      <w:r>
        <w:t>Cai</w:t>
      </w:r>
      <w:proofErr w:type="spellEnd"/>
      <w:r>
        <w:t xml:space="preserve">-Xia </w:t>
      </w:r>
      <w:proofErr w:type="spellStart"/>
      <w:r>
        <w:t>Hou</w:t>
      </w:r>
      <w:proofErr w:type="spellEnd"/>
      <w:r>
        <w:t xml:space="preserve"> , et al. </w:t>
      </w:r>
      <w:proofErr w:type="spellStart"/>
      <w:r>
        <w:t>ReaxFF</w:t>
      </w:r>
      <w:proofErr w:type="spellEnd"/>
      <w:r>
        <w:t xml:space="preserve"> simulations of hydrothermal treatment of lignite and its impact on chemical structures[J]. Fuel, 2015, 154:243-251.</w:t>
      </w:r>
    </w:p>
    <w:p w:rsidR="00EC14B4" w:rsidRDefault="00EC14B4" w:rsidP="00EC14B4"/>
    <w:p w:rsidR="00EC14B4" w:rsidRDefault="00EC14B4" w:rsidP="00EC14B4">
      <w:r>
        <w:lastRenderedPageBreak/>
        <w:t xml:space="preserve">Ying-Ying </w:t>
      </w:r>
      <w:proofErr w:type="gramStart"/>
      <w:r>
        <w:t>Li ,</w:t>
      </w:r>
      <w:proofErr w:type="gramEnd"/>
      <w:r>
        <w:t xml:space="preserve"> </w:t>
      </w:r>
      <w:proofErr w:type="spellStart"/>
      <w:r>
        <w:t>Guang-Yue</w:t>
      </w:r>
      <w:proofErr w:type="spellEnd"/>
      <w:r>
        <w:t xml:space="preserve"> Li , Hang Zhang , et al. </w:t>
      </w:r>
      <w:proofErr w:type="spellStart"/>
      <w:r>
        <w:t>ReaxFF</w:t>
      </w:r>
      <w:proofErr w:type="spellEnd"/>
      <w:r>
        <w:t xml:space="preserve"> study on nitrogen-transfer mechanism in the oxidation process of lignite[J]. Fuel, 2017, 193:331-342</w:t>
      </w:r>
    </w:p>
    <w:p w:rsidR="00EC14B4" w:rsidRDefault="00EC14B4" w:rsidP="00EC14B4"/>
    <w:p w:rsidR="00EC14B4" w:rsidRDefault="00EC14B4" w:rsidP="00EC14B4">
      <w:r>
        <w:t xml:space="preserve">Wang </w:t>
      </w:r>
      <w:proofErr w:type="gramStart"/>
      <w:r>
        <w:t>H ,</w:t>
      </w:r>
      <w:proofErr w:type="gramEnd"/>
      <w:r>
        <w:t xml:space="preserve"> </w:t>
      </w:r>
      <w:proofErr w:type="spellStart"/>
      <w:r>
        <w:t>Feng</w:t>
      </w:r>
      <w:proofErr w:type="spellEnd"/>
      <w:r>
        <w:t xml:space="preserve"> Y , Zhang X , et al. Study of coal </w:t>
      </w:r>
      <w:proofErr w:type="spellStart"/>
      <w:r>
        <w:t>hydropyrolysis</w:t>
      </w:r>
      <w:proofErr w:type="spellEnd"/>
      <w:r>
        <w:t xml:space="preserve"> and desulfurization by </w:t>
      </w:r>
      <w:proofErr w:type="spellStart"/>
      <w:r>
        <w:t>ReaxFF</w:t>
      </w:r>
      <w:proofErr w:type="spellEnd"/>
      <w:r>
        <w:t xml:space="preserve"> molecular dynamics simulation[J]. Fuel, 2015, 145:241-248.</w:t>
      </w:r>
    </w:p>
    <w:p w:rsidR="00EC14B4" w:rsidRDefault="00EC14B4" w:rsidP="00EC14B4"/>
    <w:p w:rsidR="00C77D21" w:rsidRDefault="00EC14B4" w:rsidP="00EC14B4">
      <w:r>
        <w:t xml:space="preserve">Zhang </w:t>
      </w:r>
      <w:proofErr w:type="gramStart"/>
      <w:r>
        <w:t>J ,</w:t>
      </w:r>
      <w:proofErr w:type="gramEnd"/>
      <w:r>
        <w:t xml:space="preserve"> </w:t>
      </w:r>
      <w:proofErr w:type="spellStart"/>
      <w:r>
        <w:t>Weng</w:t>
      </w:r>
      <w:proofErr w:type="spellEnd"/>
      <w:r>
        <w:t xml:space="preserve"> X , Han Y , et al. The effect of supercritical water on coal pyrolysis and hydrogen production: A combined </w:t>
      </w:r>
      <w:proofErr w:type="spellStart"/>
      <w:r>
        <w:t>ReaxFF</w:t>
      </w:r>
      <w:proofErr w:type="spellEnd"/>
      <w:r>
        <w:t xml:space="preserve"> and DFT </w:t>
      </w:r>
      <w:proofErr w:type="gramStart"/>
      <w:r>
        <w:t>study[</w:t>
      </w:r>
      <w:proofErr w:type="gramEnd"/>
      <w:r>
        <w:t>J]. Fuel, 2013, 108:682-690.</w:t>
      </w:r>
    </w:p>
    <w:sectPr w:rsidR="00C77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151F" w:rsidRDefault="0002151F" w:rsidP="00612CB7">
      <w:r>
        <w:separator/>
      </w:r>
    </w:p>
  </w:endnote>
  <w:endnote w:type="continuationSeparator" w:id="0">
    <w:p w:rsidR="0002151F" w:rsidRDefault="0002151F" w:rsidP="00612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汉仪中黑简">
    <w:altName w:val="宋体"/>
    <w:panose1 w:val="00000000000000000000"/>
    <w:charset w:val="86"/>
    <w:family w:val="roman"/>
    <w:notTrueType/>
    <w:pitch w:val="default"/>
    <w:sig w:usb0="00000001" w:usb1="080E0000" w:usb2="00000010" w:usb3="00000000" w:csb0="00040000" w:csb1="00000000"/>
  </w:font>
  <w:font w:name="Univers-45Light">
    <w:altName w:val="Times New Roman"/>
    <w:panose1 w:val="00000000000000000000"/>
    <w:charset w:val="00"/>
    <w:family w:val="roman"/>
    <w:notTrueType/>
    <w:pitch w:val="default"/>
  </w:font>
  <w:font w:name="MHeiPRCforBP-Light-Identity-H">
    <w:altName w:val="Times New Roman"/>
    <w:panose1 w:val="00000000000000000000"/>
    <w:charset w:val="00"/>
    <w:family w:val="roman"/>
    <w:notTrueType/>
    <w:pitch w:val="default"/>
  </w:font>
  <w:font w:name="MHeiPRCforBP-Heavy-Identity-H">
    <w:altName w:val="Times New Roman"/>
    <w:panose1 w:val="00000000000000000000"/>
    <w:charset w:val="00"/>
    <w:family w:val="roman"/>
    <w:notTrueType/>
    <w:pitch w:val="default"/>
  </w:font>
  <w:font w:name="HYg2gj">
    <w:altName w:val="Times New Roman"/>
    <w:panose1 w:val="00000000000000000000"/>
    <w:charset w:val="00"/>
    <w:family w:val="roman"/>
    <w:notTrueType/>
    <w:pitch w:val="default"/>
  </w:font>
  <w:font w:name="UniversLT">
    <w:altName w:val="Times New Roman"/>
    <w:panose1 w:val="00000000000000000000"/>
    <w:charset w:val="00"/>
    <w:family w:val="roman"/>
    <w:notTrueType/>
    <w:pitch w:val="default"/>
  </w:font>
  <w:font w:name="FZHTJW--GB1-0">
    <w:altName w:val="Times New Roman"/>
    <w:panose1 w:val="00000000000000000000"/>
    <w:charset w:val="00"/>
    <w:family w:val="roman"/>
    <w:notTrueType/>
    <w:pitch w:val="default"/>
  </w:font>
  <w:font w:name="Adobe 黑体 Std R">
    <w:panose1 w:val="00000000000000000000"/>
    <w:charset w:val="86"/>
    <w:family w:val="swiss"/>
    <w:notTrueType/>
    <w:pitch w:val="variable"/>
    <w:sig w:usb0="00000207" w:usb1="0A0F1810" w:usb2="00000016" w:usb3="00000000" w:csb0="00060007"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151F" w:rsidRDefault="0002151F" w:rsidP="00612CB7">
      <w:r>
        <w:separator/>
      </w:r>
    </w:p>
  </w:footnote>
  <w:footnote w:type="continuationSeparator" w:id="0">
    <w:p w:rsidR="0002151F" w:rsidRDefault="0002151F" w:rsidP="00612C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101"/>
    <w:rsid w:val="0002151F"/>
    <w:rsid w:val="00050F67"/>
    <w:rsid w:val="00123753"/>
    <w:rsid w:val="00152D7C"/>
    <w:rsid w:val="001E02AB"/>
    <w:rsid w:val="00231C31"/>
    <w:rsid w:val="002417DF"/>
    <w:rsid w:val="00335F80"/>
    <w:rsid w:val="003C2933"/>
    <w:rsid w:val="00473A03"/>
    <w:rsid w:val="00496A89"/>
    <w:rsid w:val="004A6D81"/>
    <w:rsid w:val="00500CF2"/>
    <w:rsid w:val="00552869"/>
    <w:rsid w:val="00612CB7"/>
    <w:rsid w:val="0070300A"/>
    <w:rsid w:val="007E1C9E"/>
    <w:rsid w:val="0081400D"/>
    <w:rsid w:val="00867988"/>
    <w:rsid w:val="00890E1C"/>
    <w:rsid w:val="00A17C8A"/>
    <w:rsid w:val="00AA75DD"/>
    <w:rsid w:val="00AC7F9B"/>
    <w:rsid w:val="00B062C6"/>
    <w:rsid w:val="00B116D1"/>
    <w:rsid w:val="00B42101"/>
    <w:rsid w:val="00B446A4"/>
    <w:rsid w:val="00C77D21"/>
    <w:rsid w:val="00CA64C2"/>
    <w:rsid w:val="00CB70BB"/>
    <w:rsid w:val="00D00A33"/>
    <w:rsid w:val="00D5122B"/>
    <w:rsid w:val="00D579FE"/>
    <w:rsid w:val="00DC0332"/>
    <w:rsid w:val="00E60544"/>
    <w:rsid w:val="00EB72C5"/>
    <w:rsid w:val="00EC14B4"/>
    <w:rsid w:val="00ED2F50"/>
    <w:rsid w:val="00FD6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2CB7"/>
    <w:pPr>
      <w:widowControl w:val="0"/>
      <w:jc w:val="both"/>
    </w:pPr>
  </w:style>
  <w:style w:type="paragraph" w:styleId="1">
    <w:name w:val="heading 1"/>
    <w:basedOn w:val="a"/>
    <w:next w:val="a"/>
    <w:link w:val="1Char"/>
    <w:uiPriority w:val="9"/>
    <w:qFormat/>
    <w:rsid w:val="007E1C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1C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7E1C9E"/>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2C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2CB7"/>
    <w:rPr>
      <w:sz w:val="18"/>
      <w:szCs w:val="18"/>
    </w:rPr>
  </w:style>
  <w:style w:type="paragraph" w:styleId="a4">
    <w:name w:val="footer"/>
    <w:basedOn w:val="a"/>
    <w:link w:val="Char0"/>
    <w:uiPriority w:val="99"/>
    <w:unhideWhenUsed/>
    <w:rsid w:val="00612CB7"/>
    <w:pPr>
      <w:tabs>
        <w:tab w:val="center" w:pos="4153"/>
        <w:tab w:val="right" w:pos="8306"/>
      </w:tabs>
      <w:snapToGrid w:val="0"/>
      <w:jc w:val="left"/>
    </w:pPr>
    <w:rPr>
      <w:sz w:val="18"/>
      <w:szCs w:val="18"/>
    </w:rPr>
  </w:style>
  <w:style w:type="character" w:customStyle="1" w:styleId="Char0">
    <w:name w:val="页脚 Char"/>
    <w:basedOn w:val="a0"/>
    <w:link w:val="a4"/>
    <w:uiPriority w:val="99"/>
    <w:rsid w:val="00612CB7"/>
    <w:rPr>
      <w:sz w:val="18"/>
      <w:szCs w:val="18"/>
    </w:rPr>
  </w:style>
  <w:style w:type="paragraph" w:styleId="a5">
    <w:name w:val="Balloon Text"/>
    <w:basedOn w:val="a"/>
    <w:link w:val="Char1"/>
    <w:uiPriority w:val="99"/>
    <w:semiHidden/>
    <w:unhideWhenUsed/>
    <w:rsid w:val="00612CB7"/>
    <w:rPr>
      <w:sz w:val="18"/>
      <w:szCs w:val="18"/>
    </w:rPr>
  </w:style>
  <w:style w:type="character" w:customStyle="1" w:styleId="Char1">
    <w:name w:val="批注框文本 Char"/>
    <w:basedOn w:val="a0"/>
    <w:link w:val="a5"/>
    <w:uiPriority w:val="99"/>
    <w:semiHidden/>
    <w:rsid w:val="00612CB7"/>
    <w:rPr>
      <w:sz w:val="18"/>
      <w:szCs w:val="18"/>
    </w:rPr>
  </w:style>
  <w:style w:type="character" w:customStyle="1" w:styleId="3Char">
    <w:name w:val="标题 3 Char"/>
    <w:basedOn w:val="a0"/>
    <w:link w:val="3"/>
    <w:rsid w:val="007E1C9E"/>
    <w:rPr>
      <w:rFonts w:ascii="Times New Roman" w:eastAsia="宋体" w:hAnsi="Times New Roman" w:cs="Times New Roman"/>
      <w:b/>
      <w:bCs/>
      <w:sz w:val="32"/>
      <w:szCs w:val="32"/>
    </w:rPr>
  </w:style>
  <w:style w:type="character" w:customStyle="1" w:styleId="2Char">
    <w:name w:val="标题 2 Char"/>
    <w:basedOn w:val="a0"/>
    <w:link w:val="2"/>
    <w:uiPriority w:val="9"/>
    <w:rsid w:val="007E1C9E"/>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E1C9E"/>
    <w:rPr>
      <w:b/>
      <w:bCs/>
      <w:kern w:val="44"/>
      <w:sz w:val="44"/>
      <w:szCs w:val="44"/>
    </w:rPr>
  </w:style>
  <w:style w:type="character" w:customStyle="1" w:styleId="fontstyle01">
    <w:name w:val="fontstyle01"/>
    <w:basedOn w:val="a0"/>
    <w:rsid w:val="00552869"/>
    <w:rPr>
      <w:rFonts w:ascii="汉仪中黑简" w:eastAsia="汉仪中黑简" w:hint="eastAsia"/>
      <w:b w:val="0"/>
      <w:bCs w:val="0"/>
      <w:i w:val="0"/>
      <w:iCs w:val="0"/>
      <w:color w:val="80BA26"/>
      <w:sz w:val="22"/>
      <w:szCs w:val="22"/>
    </w:rPr>
  </w:style>
  <w:style w:type="character" w:customStyle="1" w:styleId="fontstyle21">
    <w:name w:val="fontstyle21"/>
    <w:basedOn w:val="a0"/>
    <w:rsid w:val="00552869"/>
    <w:rPr>
      <w:rFonts w:ascii="Univers-45Light" w:hAnsi="Univers-45Light" w:hint="default"/>
      <w:b w:val="0"/>
      <w:bCs w:val="0"/>
      <w:i w:val="0"/>
      <w:iCs w:val="0"/>
      <w:color w:val="231F20"/>
      <w:sz w:val="20"/>
      <w:szCs w:val="20"/>
    </w:rPr>
  </w:style>
  <w:style w:type="character" w:customStyle="1" w:styleId="fontstyle11">
    <w:name w:val="fontstyle11"/>
    <w:basedOn w:val="a0"/>
    <w:rsid w:val="00552869"/>
    <w:rPr>
      <w:rFonts w:ascii="Univers-45Light" w:hAnsi="Univers-45Light" w:hint="default"/>
      <w:b w:val="0"/>
      <w:bCs w:val="0"/>
      <w:i w:val="0"/>
      <w:iCs w:val="0"/>
      <w:color w:val="231F20"/>
      <w:sz w:val="20"/>
      <w:szCs w:val="20"/>
    </w:rPr>
  </w:style>
  <w:style w:type="table" w:styleId="a6">
    <w:name w:val="Table Grid"/>
    <w:basedOn w:val="a1"/>
    <w:uiPriority w:val="59"/>
    <w:rsid w:val="00D512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2CB7"/>
    <w:pPr>
      <w:widowControl w:val="0"/>
      <w:jc w:val="both"/>
    </w:pPr>
  </w:style>
  <w:style w:type="paragraph" w:styleId="1">
    <w:name w:val="heading 1"/>
    <w:basedOn w:val="a"/>
    <w:next w:val="a"/>
    <w:link w:val="1Char"/>
    <w:uiPriority w:val="9"/>
    <w:qFormat/>
    <w:rsid w:val="007E1C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1C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7E1C9E"/>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2C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2CB7"/>
    <w:rPr>
      <w:sz w:val="18"/>
      <w:szCs w:val="18"/>
    </w:rPr>
  </w:style>
  <w:style w:type="paragraph" w:styleId="a4">
    <w:name w:val="footer"/>
    <w:basedOn w:val="a"/>
    <w:link w:val="Char0"/>
    <w:uiPriority w:val="99"/>
    <w:unhideWhenUsed/>
    <w:rsid w:val="00612CB7"/>
    <w:pPr>
      <w:tabs>
        <w:tab w:val="center" w:pos="4153"/>
        <w:tab w:val="right" w:pos="8306"/>
      </w:tabs>
      <w:snapToGrid w:val="0"/>
      <w:jc w:val="left"/>
    </w:pPr>
    <w:rPr>
      <w:sz w:val="18"/>
      <w:szCs w:val="18"/>
    </w:rPr>
  </w:style>
  <w:style w:type="character" w:customStyle="1" w:styleId="Char0">
    <w:name w:val="页脚 Char"/>
    <w:basedOn w:val="a0"/>
    <w:link w:val="a4"/>
    <w:uiPriority w:val="99"/>
    <w:rsid w:val="00612CB7"/>
    <w:rPr>
      <w:sz w:val="18"/>
      <w:szCs w:val="18"/>
    </w:rPr>
  </w:style>
  <w:style w:type="paragraph" w:styleId="a5">
    <w:name w:val="Balloon Text"/>
    <w:basedOn w:val="a"/>
    <w:link w:val="Char1"/>
    <w:uiPriority w:val="99"/>
    <w:semiHidden/>
    <w:unhideWhenUsed/>
    <w:rsid w:val="00612CB7"/>
    <w:rPr>
      <w:sz w:val="18"/>
      <w:szCs w:val="18"/>
    </w:rPr>
  </w:style>
  <w:style w:type="character" w:customStyle="1" w:styleId="Char1">
    <w:name w:val="批注框文本 Char"/>
    <w:basedOn w:val="a0"/>
    <w:link w:val="a5"/>
    <w:uiPriority w:val="99"/>
    <w:semiHidden/>
    <w:rsid w:val="00612CB7"/>
    <w:rPr>
      <w:sz w:val="18"/>
      <w:szCs w:val="18"/>
    </w:rPr>
  </w:style>
  <w:style w:type="character" w:customStyle="1" w:styleId="3Char">
    <w:name w:val="标题 3 Char"/>
    <w:basedOn w:val="a0"/>
    <w:link w:val="3"/>
    <w:rsid w:val="007E1C9E"/>
    <w:rPr>
      <w:rFonts w:ascii="Times New Roman" w:eastAsia="宋体" w:hAnsi="Times New Roman" w:cs="Times New Roman"/>
      <w:b/>
      <w:bCs/>
      <w:sz w:val="32"/>
      <w:szCs w:val="32"/>
    </w:rPr>
  </w:style>
  <w:style w:type="character" w:customStyle="1" w:styleId="2Char">
    <w:name w:val="标题 2 Char"/>
    <w:basedOn w:val="a0"/>
    <w:link w:val="2"/>
    <w:uiPriority w:val="9"/>
    <w:rsid w:val="007E1C9E"/>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E1C9E"/>
    <w:rPr>
      <w:b/>
      <w:bCs/>
      <w:kern w:val="44"/>
      <w:sz w:val="44"/>
      <w:szCs w:val="44"/>
    </w:rPr>
  </w:style>
  <w:style w:type="character" w:customStyle="1" w:styleId="fontstyle01">
    <w:name w:val="fontstyle01"/>
    <w:basedOn w:val="a0"/>
    <w:rsid w:val="00552869"/>
    <w:rPr>
      <w:rFonts w:ascii="汉仪中黑简" w:eastAsia="汉仪中黑简" w:hint="eastAsia"/>
      <w:b w:val="0"/>
      <w:bCs w:val="0"/>
      <w:i w:val="0"/>
      <w:iCs w:val="0"/>
      <w:color w:val="80BA26"/>
      <w:sz w:val="22"/>
      <w:szCs w:val="22"/>
    </w:rPr>
  </w:style>
  <w:style w:type="character" w:customStyle="1" w:styleId="fontstyle21">
    <w:name w:val="fontstyle21"/>
    <w:basedOn w:val="a0"/>
    <w:rsid w:val="00552869"/>
    <w:rPr>
      <w:rFonts w:ascii="Univers-45Light" w:hAnsi="Univers-45Light" w:hint="default"/>
      <w:b w:val="0"/>
      <w:bCs w:val="0"/>
      <w:i w:val="0"/>
      <w:iCs w:val="0"/>
      <w:color w:val="231F20"/>
      <w:sz w:val="20"/>
      <w:szCs w:val="20"/>
    </w:rPr>
  </w:style>
  <w:style w:type="character" w:customStyle="1" w:styleId="fontstyle11">
    <w:name w:val="fontstyle11"/>
    <w:basedOn w:val="a0"/>
    <w:rsid w:val="00552869"/>
    <w:rPr>
      <w:rFonts w:ascii="Univers-45Light" w:hAnsi="Univers-45Light" w:hint="default"/>
      <w:b w:val="0"/>
      <w:bCs w:val="0"/>
      <w:i w:val="0"/>
      <w:iCs w:val="0"/>
      <w:color w:val="231F20"/>
      <w:sz w:val="20"/>
      <w:szCs w:val="20"/>
    </w:rPr>
  </w:style>
  <w:style w:type="table" w:styleId="a6">
    <w:name w:val="Table Grid"/>
    <w:basedOn w:val="a1"/>
    <w:uiPriority w:val="59"/>
    <w:rsid w:val="00D512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849665">
      <w:bodyDiv w:val="1"/>
      <w:marLeft w:val="0"/>
      <w:marRight w:val="0"/>
      <w:marTop w:val="0"/>
      <w:marBottom w:val="0"/>
      <w:divBdr>
        <w:top w:val="none" w:sz="0" w:space="0" w:color="auto"/>
        <w:left w:val="none" w:sz="0" w:space="0" w:color="auto"/>
        <w:bottom w:val="none" w:sz="0" w:space="0" w:color="auto"/>
        <w:right w:val="none" w:sz="0" w:space="0" w:color="auto"/>
      </w:divBdr>
    </w:div>
    <w:div w:id="1075930821">
      <w:bodyDiv w:val="1"/>
      <w:marLeft w:val="0"/>
      <w:marRight w:val="0"/>
      <w:marTop w:val="0"/>
      <w:marBottom w:val="0"/>
      <w:divBdr>
        <w:top w:val="none" w:sz="0" w:space="0" w:color="auto"/>
        <w:left w:val="none" w:sz="0" w:space="0" w:color="auto"/>
        <w:bottom w:val="none" w:sz="0" w:space="0" w:color="auto"/>
        <w:right w:val="none" w:sz="0" w:space="0" w:color="auto"/>
      </w:divBdr>
    </w:div>
    <w:div w:id="1515878896">
      <w:bodyDiv w:val="1"/>
      <w:marLeft w:val="0"/>
      <w:marRight w:val="0"/>
      <w:marTop w:val="0"/>
      <w:marBottom w:val="0"/>
      <w:divBdr>
        <w:top w:val="none" w:sz="0" w:space="0" w:color="auto"/>
        <w:left w:val="none" w:sz="0" w:space="0" w:color="auto"/>
        <w:bottom w:val="none" w:sz="0" w:space="0" w:color="auto"/>
        <w:right w:val="none" w:sz="0" w:space="0" w:color="auto"/>
      </w:divBdr>
    </w:div>
    <w:div w:id="210313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518</TotalTime>
  <Pages>18</Pages>
  <Words>6843</Words>
  <Characters>9582</Characters>
  <Application>Microsoft Office Word</Application>
  <DocSecurity>0</DocSecurity>
  <Lines>532</Lines>
  <Paragraphs>364</Paragraphs>
  <ScaleCrop>false</ScaleCrop>
  <Company/>
  <LinksUpToDate>false</LinksUpToDate>
  <CharactersWithSpaces>16061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ilvcr</dc:creator>
  <cp:keywords/>
  <dc:description/>
  <cp:lastModifiedBy>dreamsummit</cp:lastModifiedBy>
  <cp:revision>18</cp:revision>
  <dcterms:created xsi:type="dcterms:W3CDTF">2019-02-26T16:18:00Z</dcterms:created>
  <dcterms:modified xsi:type="dcterms:W3CDTF">2019-03-12T09:45:00Z</dcterms:modified>
</cp:coreProperties>
</file>