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840" w:rsidRPr="00B607AF" w:rsidRDefault="000C3840" w:rsidP="000C3840">
      <w:pPr>
        <w:spacing w:line="360" w:lineRule="auto"/>
        <w:jc w:val="center"/>
        <w:outlineLvl w:val="0"/>
        <w:rPr>
          <w:rFonts w:ascii="Adobe 黑体 Std R" w:eastAsia="Adobe 黑体 Std R" w:hAnsi="Adobe 黑体 Std R"/>
          <w:b/>
          <w:sz w:val="32"/>
          <w:szCs w:val="32"/>
        </w:rPr>
      </w:pPr>
      <w:bookmarkStart w:id="0" w:name="_Toc715743"/>
      <w:r w:rsidRPr="00B607AF">
        <w:rPr>
          <w:rFonts w:ascii="Adobe 黑体 Std R" w:eastAsia="Adobe 黑体 Std R" w:hAnsi="Adobe 黑体 Std R" w:hint="eastAsia"/>
          <w:b/>
          <w:sz w:val="32"/>
          <w:szCs w:val="32"/>
        </w:rPr>
        <w:t>第四章 大分子分子力学与动力学模拟及量子化学计算</w:t>
      </w:r>
      <w:bookmarkEnd w:id="0"/>
    </w:p>
    <w:p w:rsidR="000C3840" w:rsidRDefault="000C3840" w:rsidP="000C3840">
      <w:pPr>
        <w:spacing w:line="360" w:lineRule="auto"/>
        <w:outlineLvl w:val="1"/>
      </w:pPr>
      <w:bookmarkStart w:id="1" w:name="_Toc715744"/>
      <w:r>
        <w:rPr>
          <w:rFonts w:hint="eastAsia"/>
        </w:rPr>
        <w:t xml:space="preserve">4.1 </w:t>
      </w:r>
      <w:r>
        <w:rPr>
          <w:rFonts w:hint="eastAsia"/>
        </w:rPr>
        <w:t>引言</w:t>
      </w:r>
      <w:bookmarkEnd w:id="1"/>
    </w:p>
    <w:p w:rsidR="000C3840" w:rsidRPr="00641C06" w:rsidRDefault="000C3840" w:rsidP="000C3840">
      <w:pPr>
        <w:spacing w:line="360" w:lineRule="auto"/>
        <w:ind w:firstLineChars="200" w:firstLine="480"/>
        <w:rPr>
          <w:sz w:val="24"/>
        </w:rPr>
      </w:pPr>
      <w:r>
        <w:rPr>
          <w:rFonts w:hint="eastAsia"/>
          <w:sz w:val="24"/>
        </w:rPr>
        <w:t>自从</w:t>
      </w:r>
      <w:r>
        <w:rPr>
          <w:rFonts w:hint="eastAsia"/>
          <w:sz w:val="24"/>
        </w:rPr>
        <w:t>1946</w:t>
      </w:r>
      <w:r>
        <w:rPr>
          <w:rFonts w:hint="eastAsia"/>
          <w:sz w:val="24"/>
        </w:rPr>
        <w:t>年</w:t>
      </w:r>
      <w:r>
        <w:t>世界上第一台电脑</w:t>
      </w:r>
      <w:r>
        <w:rPr>
          <w:rFonts w:hint="eastAsia"/>
        </w:rPr>
        <w:t>诞生以来，人类文明进入了一个新的发展阶段，在美苏争霸的冷战刺激下，</w:t>
      </w:r>
      <w:r>
        <w:rPr>
          <w:rFonts w:hint="eastAsia"/>
          <w:sz w:val="24"/>
        </w:rPr>
        <w:t>20</w:t>
      </w:r>
      <w:r>
        <w:rPr>
          <w:rFonts w:hint="eastAsia"/>
          <w:sz w:val="24"/>
        </w:rPr>
        <w:t>世纪</w:t>
      </w:r>
      <w:r>
        <w:rPr>
          <w:rFonts w:hint="eastAsia"/>
          <w:sz w:val="24"/>
        </w:rPr>
        <w:t>80</w:t>
      </w:r>
      <w:r>
        <w:rPr>
          <w:rFonts w:hint="eastAsia"/>
          <w:sz w:val="24"/>
        </w:rPr>
        <w:t>年代起兴起的计算机分子模拟技术逐渐被引入到了物理、化工、生物、制药、催化剂等前沿科学领域。因为计算机分子模拟在分子水平对结构进行研究的优越性，</w:t>
      </w:r>
      <w:r w:rsidRPr="009B4325">
        <w:rPr>
          <w:sz w:val="24"/>
        </w:rPr>
        <w:t>越来越受到</w:t>
      </w:r>
      <w:r>
        <w:rPr>
          <w:rFonts w:hint="eastAsia"/>
          <w:sz w:val="24"/>
        </w:rPr>
        <w:t>工业</w:t>
      </w:r>
      <w:r w:rsidRPr="009B4325">
        <w:rPr>
          <w:sz w:val="24"/>
        </w:rPr>
        <w:t>界</w:t>
      </w:r>
      <w:r>
        <w:rPr>
          <w:rFonts w:hint="eastAsia"/>
          <w:sz w:val="24"/>
        </w:rPr>
        <w:t>、学术界</w:t>
      </w:r>
      <w:r w:rsidRPr="009B4325">
        <w:rPr>
          <w:sz w:val="24"/>
        </w:rPr>
        <w:t>的广泛重视。</w:t>
      </w:r>
      <w:r>
        <w:rPr>
          <w:sz w:val="24"/>
        </w:rPr>
        <w:t>与传统</w:t>
      </w:r>
      <w:r>
        <w:rPr>
          <w:rFonts w:hint="eastAsia"/>
          <w:sz w:val="24"/>
        </w:rPr>
        <w:t>对物质的性质</w:t>
      </w:r>
      <w:r>
        <w:rPr>
          <w:sz w:val="24"/>
        </w:rPr>
        <w:t>研究方法相比，计算机</w:t>
      </w:r>
      <w:r>
        <w:rPr>
          <w:rFonts w:hint="eastAsia"/>
          <w:sz w:val="24"/>
        </w:rPr>
        <w:t>分子</w:t>
      </w:r>
      <w:r>
        <w:rPr>
          <w:sz w:val="24"/>
        </w:rPr>
        <w:t>模拟</w:t>
      </w:r>
      <w:r w:rsidRPr="009B4325">
        <w:rPr>
          <w:sz w:val="24"/>
        </w:rPr>
        <w:t>可以通过对</w:t>
      </w:r>
      <w:r>
        <w:rPr>
          <w:rFonts w:hint="eastAsia"/>
          <w:sz w:val="24"/>
        </w:rPr>
        <w:t>物质分子模型的精确把控，对模拟条件的无差别设置，</w:t>
      </w:r>
      <w:r w:rsidRPr="009B4325">
        <w:rPr>
          <w:sz w:val="24"/>
        </w:rPr>
        <w:t>揭示宏观性质的微观本质，发现并解释实验现象和规律，指导建立流体的宏观性质模型；还可以较严格地从分子的微观相互作用模型出发预测真实流体的宏观性质。在得到宏观性质的同时，还可以获得实验无法得到的微</w:t>
      </w:r>
      <w:r>
        <w:rPr>
          <w:sz w:val="24"/>
        </w:rPr>
        <w:t>观或</w:t>
      </w:r>
      <w:r>
        <w:rPr>
          <w:rFonts w:hint="eastAsia"/>
          <w:sz w:val="24"/>
        </w:rPr>
        <w:t>宏</w:t>
      </w:r>
      <w:r w:rsidRPr="009B4325">
        <w:rPr>
          <w:sz w:val="24"/>
        </w:rPr>
        <w:t>观的结构现象，以利于分析现象和机理之间的内在联系。</w:t>
      </w:r>
      <w:r>
        <w:rPr>
          <w:rFonts w:hint="eastAsia"/>
          <w:sz w:val="24"/>
        </w:rPr>
        <w:t>同时相较于传统试验方法，计算机模拟具有许多优点，如在计算机分子模拟过程中可以避免有毒有害物质的产生，并且可以节省人力物力。</w:t>
      </w:r>
    </w:p>
    <w:p w:rsidR="000C3840" w:rsidRDefault="000C3840" w:rsidP="000C3840">
      <w:pPr>
        <w:spacing w:line="360" w:lineRule="auto"/>
        <w:ind w:firstLineChars="200" w:firstLine="480"/>
        <w:rPr>
          <w:sz w:val="24"/>
        </w:rPr>
      </w:pPr>
    </w:p>
    <w:p w:rsidR="000C3840" w:rsidRPr="009B4325" w:rsidRDefault="000C3840" w:rsidP="000C3840">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李卓谡, 赵玉洁, 贾晓娜, et al. 分子动力学计算机模拟技术进展[J]. 机械管理开发, 2008, 23(2):174-176.</w:t>
      </w:r>
    </w:p>
    <w:p w:rsidR="000C3840" w:rsidRPr="009B4325" w:rsidRDefault="000C3840" w:rsidP="000C3840">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王莹. 计算机分子模拟中并行计算的研究[D]. 北京化工大学, 2001.</w:t>
      </w:r>
    </w:p>
    <w:p w:rsidR="000C3840" w:rsidRPr="009B4325" w:rsidRDefault="000C3840" w:rsidP="000C3840">
      <w:pPr>
        <w:spacing w:line="360" w:lineRule="auto"/>
        <w:rPr>
          <w:sz w:val="24"/>
        </w:rPr>
      </w:pPr>
    </w:p>
    <w:p w:rsidR="000C3840" w:rsidRPr="008A07B0" w:rsidRDefault="00A05C37" w:rsidP="000C3840">
      <w:pPr>
        <w:spacing w:line="360" w:lineRule="auto"/>
        <w:ind w:firstLineChars="200" w:firstLine="480"/>
        <w:rPr>
          <w:color w:val="000000" w:themeColor="text1"/>
          <w:sz w:val="24"/>
        </w:rPr>
      </w:pPr>
      <w:r w:rsidRPr="008A07B0">
        <w:rPr>
          <w:rFonts w:hint="eastAsia"/>
          <w:color w:val="000000" w:themeColor="text1"/>
          <w:sz w:val="24"/>
        </w:rPr>
        <w:t>本论文运用的分子模拟方法有</w:t>
      </w:r>
      <w:r w:rsidRPr="008A07B0">
        <w:rPr>
          <w:color w:val="000000" w:themeColor="text1"/>
          <w:sz w:val="24"/>
        </w:rPr>
        <w:t>：</w:t>
      </w:r>
      <w:r w:rsidR="000C3840" w:rsidRPr="008A07B0">
        <w:rPr>
          <w:rFonts w:hint="eastAsia"/>
          <w:color w:val="000000" w:themeColor="text1"/>
          <w:sz w:val="24"/>
        </w:rPr>
        <w:t>分子力学</w:t>
      </w:r>
      <w:r w:rsidRPr="008A07B0">
        <w:rPr>
          <w:rFonts w:hint="eastAsia"/>
          <w:color w:val="000000" w:themeColor="text1"/>
          <w:sz w:val="24"/>
        </w:rPr>
        <w:t>模拟方法</w:t>
      </w:r>
      <w:r w:rsidR="000C3840" w:rsidRPr="008A07B0">
        <w:rPr>
          <w:rFonts w:hint="eastAsia"/>
          <w:color w:val="000000" w:themeColor="text1"/>
          <w:sz w:val="24"/>
        </w:rPr>
        <w:t>、分子动力学</w:t>
      </w:r>
      <w:r w:rsidRPr="008A07B0">
        <w:rPr>
          <w:rFonts w:hint="eastAsia"/>
          <w:color w:val="000000" w:themeColor="text1"/>
          <w:sz w:val="24"/>
        </w:rPr>
        <w:t>模拟方法</w:t>
      </w:r>
      <w:r w:rsidR="000C3840" w:rsidRPr="008A07B0">
        <w:rPr>
          <w:rFonts w:hint="eastAsia"/>
          <w:color w:val="000000" w:themeColor="text1"/>
          <w:sz w:val="24"/>
        </w:rPr>
        <w:t>及量子化学</w:t>
      </w:r>
      <w:r w:rsidR="00D66EAD" w:rsidRPr="00D66EAD">
        <w:rPr>
          <w:rFonts w:hint="eastAsia"/>
          <w:color w:val="000000" w:themeColor="text1"/>
          <w:sz w:val="24"/>
        </w:rPr>
        <w:t>模拟方</w:t>
      </w:r>
      <w:r w:rsidR="000C3840" w:rsidRPr="00D66EAD">
        <w:rPr>
          <w:rFonts w:hint="eastAsia"/>
          <w:color w:val="000000" w:themeColor="text1"/>
          <w:sz w:val="24"/>
        </w:rPr>
        <w:t>法</w:t>
      </w:r>
      <w:r w:rsidR="000C3840" w:rsidRPr="008A07B0">
        <w:rPr>
          <w:rFonts w:hint="eastAsia"/>
          <w:color w:val="000000" w:themeColor="text1"/>
          <w:sz w:val="24"/>
        </w:rPr>
        <w:t>。</w:t>
      </w:r>
    </w:p>
    <w:p w:rsidR="000C3840" w:rsidRPr="008A07B0" w:rsidRDefault="000C3840" w:rsidP="000C3840">
      <w:pPr>
        <w:spacing w:line="360" w:lineRule="auto"/>
        <w:ind w:firstLineChars="200" w:firstLine="480"/>
        <w:rPr>
          <w:color w:val="000000" w:themeColor="text1"/>
          <w:sz w:val="24"/>
        </w:rPr>
      </w:pPr>
      <w:r w:rsidRPr="008A07B0">
        <w:rPr>
          <w:rFonts w:hint="eastAsia"/>
          <w:color w:val="000000" w:themeColor="text1"/>
          <w:sz w:val="24"/>
        </w:rPr>
        <w:t>（</w:t>
      </w:r>
      <w:r w:rsidRPr="008A07B0">
        <w:rPr>
          <w:rFonts w:hint="eastAsia"/>
          <w:color w:val="000000" w:themeColor="text1"/>
          <w:sz w:val="24"/>
        </w:rPr>
        <w:t>1</w:t>
      </w:r>
      <w:r w:rsidRPr="008A07B0">
        <w:rPr>
          <w:rFonts w:hint="eastAsia"/>
          <w:color w:val="000000" w:themeColor="text1"/>
          <w:sz w:val="24"/>
        </w:rPr>
        <w:t>）分子力学模拟方法</w:t>
      </w:r>
      <w:r w:rsidR="00A05C37" w:rsidRPr="008A07B0">
        <w:rPr>
          <w:rFonts w:hint="eastAsia"/>
          <w:color w:val="000000" w:themeColor="text1"/>
          <w:sz w:val="24"/>
        </w:rPr>
        <w:t>本质上是能量最小值方法，</w:t>
      </w:r>
      <w:r w:rsidR="00E007FD" w:rsidRPr="008A07B0">
        <w:rPr>
          <w:rFonts w:hint="eastAsia"/>
          <w:color w:val="000000" w:themeColor="text1"/>
          <w:sz w:val="24"/>
        </w:rPr>
        <w:t>所以</w:t>
      </w:r>
      <w:r w:rsidR="00A05C37" w:rsidRPr="008A07B0">
        <w:rPr>
          <w:color w:val="000000" w:themeColor="text1"/>
          <w:sz w:val="24"/>
        </w:rPr>
        <w:t>此方法</w:t>
      </w:r>
      <w:r w:rsidRPr="008A07B0">
        <w:rPr>
          <w:rFonts w:hint="eastAsia"/>
          <w:color w:val="000000" w:themeColor="text1"/>
          <w:sz w:val="24"/>
        </w:rPr>
        <w:t>常被用来计算分子的最优构型与能量，</w:t>
      </w:r>
      <w:r w:rsidR="00E007FD" w:rsidRPr="008A07B0">
        <w:rPr>
          <w:rFonts w:hint="eastAsia"/>
          <w:color w:val="000000" w:themeColor="text1"/>
          <w:sz w:val="24"/>
        </w:rPr>
        <w:t>也</w:t>
      </w:r>
      <w:r w:rsidRPr="008A07B0">
        <w:rPr>
          <w:rFonts w:hint="eastAsia"/>
          <w:color w:val="000000" w:themeColor="text1"/>
          <w:sz w:val="24"/>
        </w:rPr>
        <w:t>可用于寻找分子模型的最稳定结构体系。分子力学模拟的理论基础是经典力学方程，</w:t>
      </w:r>
      <w:r w:rsidR="00E007FD" w:rsidRPr="008A07B0">
        <w:rPr>
          <w:rFonts w:hint="eastAsia"/>
          <w:color w:val="000000" w:themeColor="text1"/>
          <w:sz w:val="24"/>
        </w:rPr>
        <w:t>即</w:t>
      </w:r>
      <w:r w:rsidRPr="008A07B0">
        <w:rPr>
          <w:rFonts w:hint="eastAsia"/>
          <w:color w:val="000000" w:themeColor="text1"/>
          <w:sz w:val="24"/>
        </w:rPr>
        <w:t>在分子力学中将一个分子的能量看作是分子内部原子的空间位置的函数，分子能量随着分子构型的变化而变化，</w:t>
      </w:r>
      <w:r w:rsidR="00E007FD" w:rsidRPr="008A07B0">
        <w:rPr>
          <w:rFonts w:hint="eastAsia"/>
          <w:color w:val="000000" w:themeColor="text1"/>
          <w:sz w:val="24"/>
        </w:rPr>
        <w:t>所以这种</w:t>
      </w:r>
      <w:r w:rsidRPr="008A07B0">
        <w:rPr>
          <w:rFonts w:hint="eastAsia"/>
          <w:color w:val="000000" w:themeColor="text1"/>
          <w:sz w:val="24"/>
        </w:rPr>
        <w:t>方法具有</w:t>
      </w:r>
      <w:r w:rsidR="00E007FD" w:rsidRPr="008A07B0">
        <w:rPr>
          <w:rFonts w:hint="eastAsia"/>
          <w:color w:val="000000" w:themeColor="text1"/>
          <w:sz w:val="24"/>
        </w:rPr>
        <w:t>方便</w:t>
      </w:r>
      <w:r w:rsidRPr="008A07B0">
        <w:rPr>
          <w:rFonts w:hint="eastAsia"/>
          <w:color w:val="000000" w:themeColor="text1"/>
          <w:sz w:val="24"/>
        </w:rPr>
        <w:t>理解，</w:t>
      </w:r>
      <w:r w:rsidR="00E007FD" w:rsidRPr="008A07B0">
        <w:rPr>
          <w:rFonts w:hint="eastAsia"/>
          <w:color w:val="000000" w:themeColor="text1"/>
          <w:sz w:val="24"/>
        </w:rPr>
        <w:t>而且</w:t>
      </w:r>
      <w:r w:rsidRPr="008A07B0">
        <w:rPr>
          <w:rFonts w:hint="eastAsia"/>
          <w:color w:val="000000" w:themeColor="text1"/>
          <w:sz w:val="24"/>
        </w:rPr>
        <w:t>计算速度快的特点。</w:t>
      </w:r>
    </w:p>
    <w:p w:rsidR="000C3840" w:rsidRPr="008A07B0" w:rsidRDefault="000C3840" w:rsidP="000C3840">
      <w:pPr>
        <w:spacing w:line="360" w:lineRule="auto"/>
        <w:ind w:firstLineChars="200" w:firstLine="480"/>
        <w:rPr>
          <w:color w:val="000000" w:themeColor="text1"/>
          <w:sz w:val="24"/>
        </w:rPr>
      </w:pPr>
      <w:r w:rsidRPr="008A07B0">
        <w:rPr>
          <w:rFonts w:hint="eastAsia"/>
          <w:color w:val="000000" w:themeColor="text1"/>
          <w:sz w:val="24"/>
        </w:rPr>
        <w:t>（</w:t>
      </w:r>
      <w:r w:rsidRPr="008A07B0">
        <w:rPr>
          <w:rFonts w:hint="eastAsia"/>
          <w:color w:val="000000" w:themeColor="text1"/>
          <w:sz w:val="24"/>
        </w:rPr>
        <w:t>2</w:t>
      </w:r>
      <w:r w:rsidRPr="008A07B0">
        <w:rPr>
          <w:rFonts w:hint="eastAsia"/>
          <w:color w:val="000000" w:themeColor="text1"/>
          <w:sz w:val="24"/>
        </w:rPr>
        <w:t>）分子动力学模拟方法</w:t>
      </w:r>
      <w:r w:rsidR="008A07B0" w:rsidRPr="008A07B0">
        <w:rPr>
          <w:rFonts w:hint="eastAsia"/>
          <w:color w:val="000000" w:themeColor="text1"/>
          <w:sz w:val="24"/>
        </w:rPr>
        <w:t>是</w:t>
      </w:r>
      <w:r w:rsidR="008A07B0" w:rsidRPr="008A07B0">
        <w:rPr>
          <w:color w:val="000000" w:themeColor="text1"/>
          <w:sz w:val="24"/>
        </w:rPr>
        <w:t>模拟</w:t>
      </w:r>
      <w:r w:rsidRPr="008A07B0">
        <w:rPr>
          <w:rFonts w:hint="eastAsia"/>
          <w:color w:val="000000" w:themeColor="text1"/>
          <w:sz w:val="24"/>
        </w:rPr>
        <w:t>原子和和电子组成的体系中物质之间的相互作用和运动轨迹，</w:t>
      </w:r>
      <w:r w:rsidR="008A07B0" w:rsidRPr="008A07B0">
        <w:rPr>
          <w:rFonts w:hint="eastAsia"/>
          <w:color w:val="000000" w:themeColor="text1"/>
          <w:sz w:val="24"/>
        </w:rPr>
        <w:t>然后得到了粒子运动的轨迹</w:t>
      </w:r>
      <w:r w:rsidRPr="008A07B0">
        <w:rPr>
          <w:rFonts w:hint="eastAsia"/>
          <w:color w:val="000000" w:themeColor="text1"/>
          <w:sz w:val="24"/>
        </w:rPr>
        <w:t>，再使用统计物理学的方法</w:t>
      </w:r>
      <w:r w:rsidR="008A07B0" w:rsidRPr="008A07B0">
        <w:rPr>
          <w:rFonts w:hint="eastAsia"/>
          <w:color w:val="000000" w:themeColor="text1"/>
          <w:sz w:val="24"/>
        </w:rPr>
        <w:t>，</w:t>
      </w:r>
      <w:r w:rsidR="008A07B0" w:rsidRPr="008A07B0">
        <w:rPr>
          <w:color w:val="000000" w:themeColor="text1"/>
          <w:sz w:val="24"/>
        </w:rPr>
        <w:t>就可以</w:t>
      </w:r>
      <w:r w:rsidRPr="008A07B0">
        <w:rPr>
          <w:rFonts w:hint="eastAsia"/>
          <w:color w:val="000000" w:themeColor="text1"/>
          <w:sz w:val="24"/>
        </w:rPr>
        <w:t>得出物质的宏观性质。分子动力学的理论基础是应用力场和牛顿运动力学原理，</w:t>
      </w:r>
      <w:r w:rsidR="008A07B0" w:rsidRPr="008A07B0">
        <w:rPr>
          <w:rFonts w:hint="eastAsia"/>
          <w:color w:val="000000" w:themeColor="text1"/>
          <w:sz w:val="24"/>
        </w:rPr>
        <w:t>应用</w:t>
      </w:r>
      <w:r w:rsidRPr="008A07B0">
        <w:rPr>
          <w:rFonts w:hint="eastAsia"/>
          <w:color w:val="000000" w:themeColor="text1"/>
          <w:sz w:val="24"/>
        </w:rPr>
        <w:t>力场的选择是分子动力学模拟的基础，</w:t>
      </w:r>
      <w:r w:rsidR="008A07B0" w:rsidRPr="008A07B0">
        <w:rPr>
          <w:rFonts w:hint="eastAsia"/>
          <w:color w:val="000000" w:themeColor="text1"/>
          <w:sz w:val="24"/>
        </w:rPr>
        <w:t>而应用</w:t>
      </w:r>
      <w:r w:rsidRPr="008A07B0">
        <w:rPr>
          <w:rFonts w:hint="eastAsia"/>
          <w:color w:val="000000" w:themeColor="text1"/>
          <w:sz w:val="24"/>
        </w:rPr>
        <w:t>力场实际是分子势能和原子之间距离的函数。分子动力学模拟的特征</w:t>
      </w:r>
      <w:r w:rsidR="008A07B0" w:rsidRPr="008A07B0">
        <w:rPr>
          <w:rFonts w:hint="eastAsia"/>
          <w:color w:val="000000" w:themeColor="text1"/>
          <w:sz w:val="24"/>
        </w:rPr>
        <w:t>具体是</w:t>
      </w:r>
      <w:r w:rsidRPr="008A07B0">
        <w:rPr>
          <w:rFonts w:hint="eastAsia"/>
          <w:color w:val="000000" w:themeColor="text1"/>
          <w:sz w:val="24"/>
        </w:rPr>
        <w:t>可以添加周期边界条件，</w:t>
      </w:r>
      <w:r w:rsidR="008A07B0" w:rsidRPr="008A07B0">
        <w:rPr>
          <w:rFonts w:hint="eastAsia"/>
          <w:color w:val="000000" w:themeColor="text1"/>
          <w:sz w:val="24"/>
        </w:rPr>
        <w:t>且</w:t>
      </w:r>
      <w:r w:rsidRPr="008A07B0">
        <w:rPr>
          <w:rFonts w:hint="eastAsia"/>
          <w:color w:val="000000" w:themeColor="text1"/>
          <w:sz w:val="24"/>
        </w:rPr>
        <w:t>在</w:t>
      </w:r>
      <w:r w:rsidRPr="008A07B0">
        <w:rPr>
          <w:rFonts w:hint="eastAsia"/>
          <w:color w:val="000000" w:themeColor="text1"/>
          <w:sz w:val="24"/>
        </w:rPr>
        <w:lastRenderedPageBreak/>
        <w:t>周期边界条件中，</w:t>
      </w:r>
      <w:r w:rsidR="008A07B0" w:rsidRPr="008A07B0">
        <w:rPr>
          <w:rFonts w:hint="eastAsia"/>
          <w:color w:val="000000" w:themeColor="text1"/>
          <w:sz w:val="24"/>
        </w:rPr>
        <w:t>将</w:t>
      </w:r>
      <w:r w:rsidRPr="008A07B0">
        <w:rPr>
          <w:rFonts w:hint="eastAsia"/>
          <w:color w:val="000000" w:themeColor="text1"/>
          <w:sz w:val="24"/>
        </w:rPr>
        <w:t>被研究体系看作</w:t>
      </w:r>
      <w:r w:rsidR="008A07B0" w:rsidRPr="008A07B0">
        <w:rPr>
          <w:rFonts w:hint="eastAsia"/>
          <w:color w:val="000000" w:themeColor="text1"/>
          <w:sz w:val="24"/>
        </w:rPr>
        <w:t>是</w:t>
      </w:r>
      <w:r w:rsidRPr="008A07B0">
        <w:rPr>
          <w:rFonts w:hint="eastAsia"/>
          <w:color w:val="000000" w:themeColor="text1"/>
          <w:sz w:val="24"/>
        </w:rPr>
        <w:t>一个具有一定空间的特定区域，</w:t>
      </w:r>
      <w:r w:rsidR="008A07B0" w:rsidRPr="008A07B0">
        <w:rPr>
          <w:rFonts w:hint="eastAsia"/>
          <w:color w:val="000000" w:themeColor="text1"/>
          <w:sz w:val="24"/>
        </w:rPr>
        <w:t>这个</w:t>
      </w:r>
      <w:r w:rsidR="008A07B0" w:rsidRPr="008A07B0">
        <w:rPr>
          <w:color w:val="000000" w:themeColor="text1"/>
          <w:sz w:val="24"/>
        </w:rPr>
        <w:t>特</w:t>
      </w:r>
      <w:r w:rsidR="008A07B0" w:rsidRPr="008A07B0">
        <w:rPr>
          <w:rFonts w:hint="eastAsia"/>
          <w:color w:val="000000" w:themeColor="text1"/>
          <w:sz w:val="24"/>
        </w:rPr>
        <w:t>定</w:t>
      </w:r>
      <w:r w:rsidRPr="008A07B0">
        <w:rPr>
          <w:rFonts w:hint="eastAsia"/>
          <w:color w:val="000000" w:themeColor="text1"/>
          <w:sz w:val="24"/>
        </w:rPr>
        <w:t>区域内保持粒子的个数不变。</w:t>
      </w:r>
    </w:p>
    <w:p w:rsidR="000C3840" w:rsidRPr="00D66EAD" w:rsidRDefault="000C3840" w:rsidP="000C3840">
      <w:pPr>
        <w:spacing w:line="360" w:lineRule="auto"/>
        <w:ind w:firstLineChars="200" w:firstLine="480"/>
        <w:rPr>
          <w:color w:val="000000" w:themeColor="text1"/>
        </w:rPr>
      </w:pPr>
      <w:r w:rsidRPr="00D66EAD">
        <w:rPr>
          <w:rFonts w:hint="eastAsia"/>
          <w:color w:val="000000" w:themeColor="text1"/>
          <w:sz w:val="24"/>
        </w:rPr>
        <w:t>（</w:t>
      </w:r>
      <w:r w:rsidRPr="00D66EAD">
        <w:rPr>
          <w:rFonts w:hint="eastAsia"/>
          <w:color w:val="000000" w:themeColor="text1"/>
          <w:sz w:val="24"/>
        </w:rPr>
        <w:t>3</w:t>
      </w:r>
      <w:r w:rsidRPr="00D66EAD">
        <w:rPr>
          <w:rFonts w:hint="eastAsia"/>
          <w:color w:val="000000" w:themeColor="text1"/>
          <w:sz w:val="24"/>
        </w:rPr>
        <w:t>）量子化学</w:t>
      </w:r>
      <w:r w:rsidR="008A07B0" w:rsidRPr="00D66EAD">
        <w:rPr>
          <w:rFonts w:hint="eastAsia"/>
          <w:color w:val="000000" w:themeColor="text1"/>
          <w:sz w:val="24"/>
        </w:rPr>
        <w:t>模拟方</w:t>
      </w:r>
      <w:r w:rsidR="008A07B0" w:rsidRPr="00D66EAD">
        <w:rPr>
          <w:rFonts w:hint="eastAsia"/>
          <w:color w:val="000000" w:themeColor="text1"/>
          <w:sz w:val="24"/>
        </w:rPr>
        <w:t>法</w:t>
      </w:r>
      <w:r w:rsidRPr="00D66EAD">
        <w:rPr>
          <w:rFonts w:hint="eastAsia"/>
          <w:color w:val="000000" w:themeColor="text1"/>
          <w:sz w:val="24"/>
        </w:rPr>
        <w:t>研究</w:t>
      </w:r>
      <w:r w:rsidR="008A07B0" w:rsidRPr="00D66EAD">
        <w:rPr>
          <w:rFonts w:hint="eastAsia"/>
          <w:color w:val="000000" w:themeColor="text1"/>
          <w:sz w:val="24"/>
        </w:rPr>
        <w:t>的主要</w:t>
      </w:r>
      <w:r w:rsidR="008A07B0" w:rsidRPr="00D66EAD">
        <w:rPr>
          <w:color w:val="000000" w:themeColor="text1"/>
          <w:sz w:val="24"/>
        </w:rPr>
        <w:t>内容是</w:t>
      </w:r>
      <w:r w:rsidRPr="00D66EAD">
        <w:rPr>
          <w:rFonts w:hint="eastAsia"/>
          <w:color w:val="000000" w:themeColor="text1"/>
          <w:sz w:val="24"/>
        </w:rPr>
        <w:t>微观世界量子的运动规律，</w:t>
      </w:r>
      <w:r w:rsidR="008A07B0" w:rsidRPr="00D66EAD">
        <w:rPr>
          <w:rFonts w:hint="eastAsia"/>
          <w:color w:val="000000" w:themeColor="text1"/>
          <w:sz w:val="24"/>
        </w:rPr>
        <w:t>此方法</w:t>
      </w:r>
      <w:r w:rsidRPr="00D66EAD">
        <w:rPr>
          <w:rFonts w:hint="eastAsia"/>
          <w:color w:val="000000" w:themeColor="text1"/>
          <w:sz w:val="24"/>
        </w:rPr>
        <w:t>研究对象包括</w:t>
      </w:r>
      <w:r w:rsidR="008A07B0" w:rsidRPr="00D66EAD">
        <w:rPr>
          <w:rFonts w:hint="eastAsia"/>
          <w:color w:val="000000" w:themeColor="text1"/>
          <w:sz w:val="24"/>
        </w:rPr>
        <w:t>了</w:t>
      </w:r>
      <w:r w:rsidRPr="00D66EAD">
        <w:rPr>
          <w:rFonts w:hint="eastAsia"/>
          <w:color w:val="000000" w:themeColor="text1"/>
          <w:sz w:val="24"/>
        </w:rPr>
        <w:t>原子、分子和凝聚态物质。量子化学模拟方法</w:t>
      </w:r>
      <w:r w:rsidR="00D66EAD" w:rsidRPr="00D66EAD">
        <w:rPr>
          <w:rFonts w:hint="eastAsia"/>
          <w:color w:val="000000" w:themeColor="text1"/>
          <w:sz w:val="24"/>
        </w:rPr>
        <w:t>是</w:t>
      </w:r>
      <w:r w:rsidRPr="00D66EAD">
        <w:rPr>
          <w:rFonts w:hint="eastAsia"/>
          <w:color w:val="000000" w:themeColor="text1"/>
          <w:sz w:val="24"/>
        </w:rPr>
        <w:t>通过求解体系</w:t>
      </w:r>
      <w:r w:rsidR="00D66EAD" w:rsidRPr="00D66EAD">
        <w:rPr>
          <w:rFonts w:hint="eastAsia"/>
          <w:color w:val="000000" w:themeColor="text1"/>
          <w:sz w:val="24"/>
        </w:rPr>
        <w:t>及</w:t>
      </w:r>
      <w:r w:rsidRPr="00D66EAD">
        <w:rPr>
          <w:rFonts w:hint="eastAsia"/>
          <w:color w:val="000000" w:themeColor="text1"/>
          <w:sz w:val="24"/>
        </w:rPr>
        <w:t>薛定谔方程</w:t>
      </w:r>
      <w:r w:rsidR="00D66EAD" w:rsidRPr="00D66EAD">
        <w:rPr>
          <w:rFonts w:hint="eastAsia"/>
          <w:color w:val="000000" w:themeColor="text1"/>
          <w:sz w:val="24"/>
        </w:rPr>
        <w:t>来</w:t>
      </w:r>
      <w:r w:rsidRPr="00D66EAD">
        <w:rPr>
          <w:rFonts w:hint="eastAsia"/>
          <w:color w:val="000000" w:themeColor="text1"/>
          <w:sz w:val="24"/>
        </w:rPr>
        <w:t>研究粒子的</w:t>
      </w:r>
      <w:r w:rsidR="00D66EAD" w:rsidRPr="00D66EAD">
        <w:rPr>
          <w:rFonts w:hint="eastAsia"/>
          <w:color w:val="000000" w:themeColor="text1"/>
          <w:sz w:val="24"/>
        </w:rPr>
        <w:t>化学键、</w:t>
      </w:r>
      <w:r w:rsidRPr="00D66EAD">
        <w:rPr>
          <w:rFonts w:hint="eastAsia"/>
          <w:color w:val="000000" w:themeColor="text1"/>
          <w:sz w:val="24"/>
        </w:rPr>
        <w:t>电子层结构和它们的</w:t>
      </w:r>
      <w:r w:rsidR="00D66EAD" w:rsidRPr="00D66EAD">
        <w:rPr>
          <w:rFonts w:hint="eastAsia"/>
          <w:color w:val="000000" w:themeColor="text1"/>
          <w:sz w:val="24"/>
        </w:rPr>
        <w:t>能谱、</w:t>
      </w:r>
      <w:r w:rsidRPr="00D66EAD">
        <w:rPr>
          <w:rFonts w:hint="eastAsia"/>
          <w:color w:val="000000" w:themeColor="text1"/>
          <w:sz w:val="24"/>
        </w:rPr>
        <w:t>光谱特征，</w:t>
      </w:r>
      <w:r w:rsidR="00D66EAD" w:rsidRPr="00D66EAD">
        <w:rPr>
          <w:rFonts w:hint="eastAsia"/>
          <w:color w:val="000000" w:themeColor="text1"/>
          <w:sz w:val="24"/>
        </w:rPr>
        <w:t>按照</w:t>
      </w:r>
      <w:r w:rsidRPr="00D66EAD">
        <w:rPr>
          <w:rFonts w:hint="eastAsia"/>
          <w:color w:val="000000" w:themeColor="text1"/>
          <w:sz w:val="24"/>
        </w:rPr>
        <w:t>薛定谔方程的不同求解方法分为从</w:t>
      </w:r>
      <w:r w:rsidR="00D66EAD" w:rsidRPr="00D66EAD">
        <w:rPr>
          <w:rFonts w:hint="eastAsia"/>
          <w:color w:val="000000" w:themeColor="text1"/>
          <w:sz w:val="24"/>
        </w:rPr>
        <w:t>密度泛函理论法</w:t>
      </w:r>
      <w:r w:rsidRPr="00D66EAD">
        <w:rPr>
          <w:rFonts w:hint="eastAsia"/>
          <w:color w:val="000000" w:themeColor="text1"/>
          <w:sz w:val="24"/>
        </w:rPr>
        <w:t>、半经验法</w:t>
      </w:r>
      <w:r w:rsidR="00D66EAD" w:rsidRPr="00D66EAD">
        <w:rPr>
          <w:rFonts w:hint="eastAsia"/>
          <w:color w:val="000000" w:themeColor="text1"/>
          <w:sz w:val="24"/>
        </w:rPr>
        <w:t>和头算法</w:t>
      </w:r>
      <w:r w:rsidRPr="00D66EAD">
        <w:rPr>
          <w:rFonts w:hint="eastAsia"/>
          <w:color w:val="000000" w:themeColor="text1"/>
          <w:sz w:val="24"/>
        </w:rPr>
        <w:t>。</w:t>
      </w:r>
    </w:p>
    <w:p w:rsidR="000C3840" w:rsidRDefault="000C3840" w:rsidP="000C3840">
      <w:pPr>
        <w:spacing w:line="360" w:lineRule="auto"/>
        <w:outlineLvl w:val="1"/>
      </w:pPr>
      <w:bookmarkStart w:id="2" w:name="_Toc715745"/>
      <w:r>
        <w:rPr>
          <w:rFonts w:hint="eastAsia"/>
        </w:rPr>
        <w:t xml:space="preserve">4.2 Material studio </w:t>
      </w:r>
      <w:r>
        <w:rPr>
          <w:rFonts w:hint="eastAsia"/>
        </w:rPr>
        <w:t>软件模拟及力场简介</w:t>
      </w:r>
      <w:bookmarkStart w:id="3" w:name="_GoBack"/>
      <w:bookmarkEnd w:id="2"/>
      <w:bookmarkEnd w:id="3"/>
    </w:p>
    <w:p w:rsidR="000C3840" w:rsidRDefault="000C3840" w:rsidP="000C3840">
      <w:pPr>
        <w:spacing w:line="360" w:lineRule="auto"/>
        <w:outlineLvl w:val="2"/>
      </w:pPr>
      <w:bookmarkStart w:id="4" w:name="_Toc715746"/>
      <w:r>
        <w:rPr>
          <w:rFonts w:hint="eastAsia"/>
        </w:rPr>
        <w:t xml:space="preserve">4.2.1 Material studio </w:t>
      </w:r>
      <w:r>
        <w:rPr>
          <w:rFonts w:hint="eastAsia"/>
        </w:rPr>
        <w:t>软件模拟</w:t>
      </w:r>
      <w:bookmarkEnd w:id="4"/>
    </w:p>
    <w:p w:rsidR="000C3840" w:rsidRDefault="000C3840" w:rsidP="000C3840">
      <w:pPr>
        <w:spacing w:line="360" w:lineRule="auto"/>
        <w:ind w:firstLineChars="200" w:firstLine="440"/>
        <w:rPr>
          <w:rFonts w:ascii="宋体" w:eastAsia="宋体" w:hAnsi="宋体"/>
          <w:color w:val="000000"/>
          <w:sz w:val="22"/>
        </w:rPr>
      </w:pPr>
      <w:r w:rsidRPr="003F18BD">
        <w:rPr>
          <w:rFonts w:ascii="TimesNewRoman" w:hAnsi="TimesNewRoman"/>
          <w:color w:val="FF0000"/>
          <w:sz w:val="22"/>
        </w:rPr>
        <w:t xml:space="preserve">Materials Studio </w:t>
      </w:r>
      <w:r w:rsidRPr="003F18BD">
        <w:rPr>
          <w:rFonts w:ascii="宋体" w:eastAsia="宋体" w:hAnsi="宋体"/>
          <w:color w:val="FF0000"/>
          <w:sz w:val="22"/>
        </w:rPr>
        <w:t>是一个采用服务器</w:t>
      </w:r>
      <w:r w:rsidRPr="003F18BD">
        <w:rPr>
          <w:rFonts w:ascii="TimesNewRoman" w:hAnsi="TimesNewRoman"/>
          <w:color w:val="FF0000"/>
          <w:sz w:val="22"/>
        </w:rPr>
        <w:t>/</w:t>
      </w:r>
      <w:r w:rsidRPr="003F18BD">
        <w:rPr>
          <w:rFonts w:ascii="宋体" w:eastAsia="宋体" w:hAnsi="宋体"/>
          <w:color w:val="FF0000"/>
          <w:sz w:val="22"/>
        </w:rPr>
        <w:t xml:space="preserve">客户机模式的软件环境，它为你的 </w:t>
      </w:r>
      <w:r w:rsidRPr="003F18BD">
        <w:rPr>
          <w:rFonts w:ascii="TimesNewRoman" w:hAnsi="TimesNewRoman"/>
          <w:color w:val="FF0000"/>
          <w:sz w:val="22"/>
        </w:rPr>
        <w:t xml:space="preserve">PC </w:t>
      </w:r>
      <w:r w:rsidRPr="003F18BD">
        <w:rPr>
          <w:rFonts w:ascii="宋体" w:eastAsia="宋体" w:hAnsi="宋体"/>
          <w:color w:val="FF0000"/>
          <w:sz w:val="22"/>
        </w:rPr>
        <w:t>机带来世界最先进的材料模拟和建模技术。</w:t>
      </w:r>
      <w:r w:rsidRPr="003F18BD">
        <w:rPr>
          <w:rFonts w:ascii="TimesNewRoman" w:hAnsi="TimesNewRoman"/>
          <w:color w:val="FF0000"/>
          <w:sz w:val="22"/>
        </w:rPr>
        <w:t xml:space="preserve">Materials Studio </w:t>
      </w:r>
      <w:r w:rsidRPr="003F18BD">
        <w:rPr>
          <w:rFonts w:ascii="宋体" w:eastAsia="宋体" w:hAnsi="宋体"/>
          <w:color w:val="FF0000"/>
          <w:sz w:val="22"/>
        </w:rPr>
        <w:t xml:space="preserve">使你能够容易地创建并研究分子模型或材料结构，使用极好的制图能力来显示结果。与其它标准 </w:t>
      </w:r>
      <w:r w:rsidRPr="003F18BD">
        <w:rPr>
          <w:rFonts w:ascii="TimesNewRoman" w:hAnsi="TimesNewRoman"/>
          <w:color w:val="FF0000"/>
          <w:sz w:val="22"/>
        </w:rPr>
        <w:t xml:space="preserve">PC </w:t>
      </w:r>
      <w:r w:rsidRPr="003F18BD">
        <w:rPr>
          <w:rFonts w:ascii="宋体" w:eastAsia="宋体" w:hAnsi="宋体"/>
          <w:color w:val="FF0000"/>
          <w:sz w:val="22"/>
        </w:rPr>
        <w:t>软件整合的工具使得容易共享这些数据。</w:t>
      </w:r>
      <w:r w:rsidRPr="003F18BD">
        <w:rPr>
          <w:rFonts w:ascii="TimesNewRoman" w:hAnsi="TimesNewRoman"/>
          <w:color w:val="FF0000"/>
          <w:sz w:val="22"/>
        </w:rPr>
        <w:t xml:space="preserve">Materials Studio </w:t>
      </w:r>
      <w:r w:rsidRPr="003F18BD">
        <w:rPr>
          <w:rFonts w:ascii="宋体" w:eastAsia="宋体" w:hAnsi="宋体"/>
          <w:color w:val="FF0000"/>
          <w:sz w:val="22"/>
        </w:rPr>
        <w:t>的服务器</w:t>
      </w:r>
      <w:r w:rsidRPr="003F18BD">
        <w:rPr>
          <w:rFonts w:ascii="TimesNewRoman" w:hAnsi="TimesNewRoman"/>
          <w:color w:val="FF0000"/>
          <w:sz w:val="22"/>
        </w:rPr>
        <w:t>/</w:t>
      </w:r>
      <w:r w:rsidRPr="003F18BD">
        <w:rPr>
          <w:rFonts w:ascii="宋体" w:eastAsia="宋体" w:hAnsi="宋体"/>
          <w:color w:val="FF0000"/>
          <w:sz w:val="22"/>
        </w:rPr>
        <w:t xml:space="preserve">客户机结构使得你的 </w:t>
      </w:r>
      <w:r w:rsidRPr="003F18BD">
        <w:rPr>
          <w:rFonts w:ascii="TimesNewRoman" w:hAnsi="TimesNewRoman"/>
          <w:color w:val="FF0000"/>
          <w:sz w:val="22"/>
        </w:rPr>
        <w:t>Windows NT/2000/XP</w:t>
      </w:r>
      <w:r w:rsidRPr="003F18BD">
        <w:rPr>
          <w:rFonts w:ascii="宋体" w:eastAsia="宋体" w:hAnsi="宋体"/>
          <w:color w:val="FF0000"/>
          <w:sz w:val="22"/>
        </w:rPr>
        <w:t xml:space="preserve">， </w:t>
      </w:r>
      <w:r w:rsidRPr="003F18BD">
        <w:rPr>
          <w:rFonts w:ascii="TimesNewRoman" w:hAnsi="TimesNewRoman"/>
          <w:color w:val="FF0000"/>
          <w:sz w:val="22"/>
        </w:rPr>
        <w:t xml:space="preserve">Linux </w:t>
      </w:r>
      <w:r w:rsidRPr="003F18BD">
        <w:rPr>
          <w:rFonts w:ascii="宋体" w:eastAsia="宋体" w:hAnsi="宋体"/>
          <w:color w:val="FF0000"/>
          <w:sz w:val="22"/>
        </w:rPr>
        <w:t>和</w:t>
      </w:r>
      <w:r w:rsidRPr="003F18BD">
        <w:rPr>
          <w:rFonts w:ascii="TimesNewRoman" w:hAnsi="TimesNewRoman"/>
          <w:color w:val="FF0000"/>
          <w:sz w:val="22"/>
        </w:rPr>
        <w:t xml:space="preserve">UNIX </w:t>
      </w:r>
      <w:r w:rsidRPr="003F18BD">
        <w:rPr>
          <w:rFonts w:ascii="宋体" w:eastAsia="宋体" w:hAnsi="宋体"/>
          <w:color w:val="FF0000"/>
          <w:sz w:val="22"/>
        </w:rPr>
        <w:t>服务器可以运行复杂的计算，并把结果直接返回你的桌面。</w:t>
      </w:r>
      <w:r w:rsidRPr="003F18BD">
        <w:rPr>
          <w:rFonts w:ascii="TimesNewRoman" w:hAnsi="TimesNewRoman"/>
          <w:color w:val="FF0000"/>
          <w:sz w:val="22"/>
        </w:rPr>
        <w:t xml:space="preserve">Materials Studio </w:t>
      </w:r>
      <w:r w:rsidRPr="003F18BD">
        <w:rPr>
          <w:rFonts w:ascii="宋体" w:eastAsia="宋体" w:hAnsi="宋体"/>
          <w:color w:val="FF0000"/>
          <w:sz w:val="22"/>
        </w:rPr>
        <w:t>采用材料模拟中领先的十分有效并广泛应用的模拟方法。</w:t>
      </w:r>
      <w:r w:rsidRPr="003F18BD">
        <w:rPr>
          <w:rFonts w:ascii="TimesNewRoman" w:hAnsi="TimesNewRoman"/>
          <w:color w:val="FF0000"/>
          <w:sz w:val="22"/>
        </w:rPr>
        <w:t xml:space="preserve">Accelry’s </w:t>
      </w:r>
      <w:r>
        <w:rPr>
          <w:rFonts w:ascii="宋体" w:eastAsia="宋体" w:hAnsi="宋体"/>
          <w:color w:val="FF0000"/>
          <w:sz w:val="22"/>
        </w:rPr>
        <w:t>的多范围的软件结合成一个集量子力学、分子力学、</w:t>
      </w:r>
      <w:r>
        <w:rPr>
          <w:rFonts w:ascii="宋体" w:eastAsia="宋体" w:hAnsi="宋体" w:hint="eastAsia"/>
          <w:color w:val="FF0000"/>
          <w:sz w:val="22"/>
        </w:rPr>
        <w:t>微</w:t>
      </w:r>
      <w:r w:rsidRPr="003F18BD">
        <w:rPr>
          <w:rFonts w:ascii="宋体" w:eastAsia="宋体" w:hAnsi="宋体"/>
          <w:color w:val="FF0000"/>
          <w:sz w:val="22"/>
        </w:rPr>
        <w:t xml:space="preserve">观模型、分析工具模拟和统计相关为一体容易使用的建模环境。卓越的建立结构和可视化能力和分析、显示科学数据的工具支持了这些技术。无论是使用高级的运算方法，还是简单地利用 </w:t>
      </w:r>
      <w:r w:rsidRPr="003F18BD">
        <w:rPr>
          <w:rFonts w:ascii="TimesNewRoman" w:hAnsi="TimesNewRoman"/>
          <w:color w:val="FF0000"/>
          <w:sz w:val="22"/>
        </w:rPr>
        <w:t xml:space="preserve">Materials Studio </w:t>
      </w:r>
      <w:r w:rsidRPr="003F18BD">
        <w:rPr>
          <w:rFonts w:ascii="宋体" w:eastAsia="宋体" w:hAnsi="宋体"/>
          <w:color w:val="FF0000"/>
          <w:sz w:val="22"/>
        </w:rPr>
        <w:t>增强你的报告或演讲，你都可以感到自己是在用的一个优秀的世界级材料科学与化学计算软件系统</w:t>
      </w:r>
      <w:r>
        <w:rPr>
          <w:rFonts w:ascii="宋体" w:eastAsia="宋体" w:hAnsi="宋体" w:hint="eastAsia"/>
          <w:color w:val="FF0000"/>
          <w:sz w:val="22"/>
        </w:rPr>
        <w:t>。</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可以在 </w:t>
      </w:r>
      <w:r w:rsidRPr="00CB5261">
        <w:rPr>
          <w:rFonts w:ascii="TimesNewRoman" w:hAnsi="TimesNewRoman"/>
          <w:color w:val="FF0000"/>
          <w:sz w:val="22"/>
        </w:rPr>
        <w:t>Windows 98,Me</w:t>
      </w:r>
      <w:r w:rsidRPr="00CB5261">
        <w:rPr>
          <w:rFonts w:ascii="宋体" w:eastAsia="宋体" w:hAnsi="宋体"/>
          <w:color w:val="FF0000"/>
          <w:sz w:val="22"/>
        </w:rPr>
        <w:t xml:space="preserve">， </w:t>
      </w:r>
      <w:r w:rsidRPr="00CB5261">
        <w:rPr>
          <w:rFonts w:ascii="TimesNewRoman" w:hAnsi="TimesNewRoman"/>
          <w:color w:val="FF0000"/>
          <w:sz w:val="22"/>
        </w:rPr>
        <w:t>NT</w:t>
      </w:r>
      <w:r w:rsidRPr="00CB5261">
        <w:rPr>
          <w:rFonts w:ascii="宋体" w:eastAsia="宋体" w:hAnsi="宋体"/>
          <w:color w:val="FF0000"/>
          <w:sz w:val="22"/>
        </w:rPr>
        <w:t xml:space="preserve">， </w:t>
      </w:r>
      <w:r w:rsidRPr="00CB5261">
        <w:rPr>
          <w:rFonts w:ascii="TimesNewRoman" w:hAnsi="TimesNewRoman"/>
          <w:color w:val="FF0000"/>
          <w:sz w:val="22"/>
        </w:rPr>
        <w:t xml:space="preserve">2000 </w:t>
      </w:r>
      <w:r w:rsidRPr="00CB5261">
        <w:rPr>
          <w:rFonts w:ascii="宋体" w:eastAsia="宋体" w:hAnsi="宋体"/>
          <w:color w:val="FF0000"/>
          <w:sz w:val="22"/>
        </w:rPr>
        <w:t xml:space="preserve">和 </w:t>
      </w:r>
      <w:r w:rsidRPr="00CB5261">
        <w:rPr>
          <w:rFonts w:ascii="TimesNewRoman" w:hAnsi="TimesNewRoman"/>
          <w:color w:val="FF0000"/>
          <w:sz w:val="22"/>
        </w:rPr>
        <w:t xml:space="preserve">XP </w:t>
      </w:r>
      <w:r w:rsidRPr="00CB5261">
        <w:rPr>
          <w:rFonts w:ascii="宋体" w:eastAsia="宋体" w:hAnsi="宋体"/>
          <w:color w:val="FF0000"/>
          <w:sz w:val="22"/>
        </w:rPr>
        <w:t xml:space="preserve">下运行。用户界面符合微软标准，你可以交互控制三维图形模型、通过简单的对话框建立运算任务并分析结果，这一切对 </w:t>
      </w:r>
      <w:r w:rsidRPr="00CB5261">
        <w:rPr>
          <w:rFonts w:ascii="TimesNewRoman" w:hAnsi="TimesNewRoman"/>
          <w:color w:val="FF0000"/>
          <w:sz w:val="22"/>
        </w:rPr>
        <w:t xml:space="preserve">Windows </w:t>
      </w:r>
      <w:r w:rsidRPr="00CB5261">
        <w:rPr>
          <w:rFonts w:ascii="宋体" w:eastAsia="宋体" w:hAnsi="宋体"/>
          <w:color w:val="FF0000"/>
          <w:sz w:val="22"/>
        </w:rPr>
        <w:t>用户都很熟悉。</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的中心模块是 </w:t>
      </w:r>
      <w:r w:rsidRPr="00CB5261">
        <w:rPr>
          <w:rFonts w:ascii="TimesNewRoman" w:hAnsi="TimesNewRoman"/>
          <w:color w:val="FF0000"/>
          <w:sz w:val="22"/>
        </w:rPr>
        <w:t>Materials Visualizer</w:t>
      </w:r>
      <w:r w:rsidRPr="00CB5261">
        <w:rPr>
          <w:rFonts w:ascii="宋体" w:eastAsia="宋体" w:hAnsi="宋体"/>
          <w:color w:val="FF0000"/>
          <w:sz w:val="22"/>
        </w:rPr>
        <w:t>。它可以容易地建立和处理图形模型，包括有机无机晶体、高聚物、非晶态材料、表面和层状结构。</w:t>
      </w:r>
      <w:r w:rsidRPr="00CB5261">
        <w:rPr>
          <w:rFonts w:ascii="TimesNewRoman" w:hAnsi="TimesNewRoman"/>
          <w:color w:val="FF0000"/>
          <w:sz w:val="22"/>
        </w:rPr>
        <w:t>Materials Visualizer</w:t>
      </w:r>
      <w:r w:rsidRPr="00CB5261">
        <w:rPr>
          <w:rFonts w:ascii="宋体" w:eastAsia="宋体" w:hAnsi="宋体"/>
          <w:color w:val="FF0000"/>
          <w:sz w:val="22"/>
        </w:rPr>
        <w:t>也管理、显示并分析文本、图形和表格格式的数据，支持与其它字处理、电子表格和演示软件的数据交换。</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是一个模块化的环境。每种模块提供不同的结构确定、性质预测或模拟方法。你可以选择符合你要求的模块与 </w:t>
      </w:r>
      <w:r w:rsidRPr="00CB5261">
        <w:rPr>
          <w:rFonts w:ascii="TimesNewRoman" w:hAnsi="TimesNewRoman"/>
          <w:color w:val="FF0000"/>
          <w:sz w:val="22"/>
        </w:rPr>
        <w:t xml:space="preserve">Materials Visualizer </w:t>
      </w:r>
      <w:r w:rsidRPr="00CB5261">
        <w:rPr>
          <w:rFonts w:ascii="宋体" w:eastAsia="宋体" w:hAnsi="宋体"/>
          <w:color w:val="FF0000"/>
          <w:sz w:val="22"/>
        </w:rPr>
        <w:t xml:space="preserve">组成一个无缝的环境。你也可以把 </w:t>
      </w:r>
      <w:r w:rsidRPr="00CB5261">
        <w:rPr>
          <w:rFonts w:ascii="TimesNewRoman" w:hAnsi="TimesNewRoman"/>
          <w:color w:val="FF0000"/>
          <w:sz w:val="22"/>
        </w:rPr>
        <w:t xml:space="preserve">Materials Visualizer </w:t>
      </w:r>
      <w:r w:rsidRPr="00CB5261">
        <w:rPr>
          <w:rFonts w:ascii="宋体" w:eastAsia="宋体" w:hAnsi="宋体"/>
          <w:color w:val="FF0000"/>
          <w:sz w:val="22"/>
        </w:rPr>
        <w:t xml:space="preserve">作为一个单独的建模和分子图形的软件包来运行。如果你安装了 </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的其它模块，后台运算既可以运行在本机，也可以通过网络运行在远程主机上。这取决于你建立运算时的选择和运算要求。 </w:t>
      </w:r>
      <w:r w:rsidRPr="00CB5261">
        <w:rPr>
          <w:rFonts w:ascii="TimesNewRoman" w:hAnsi="TimesNewRoman"/>
          <w:color w:val="FF0000"/>
          <w:sz w:val="22"/>
        </w:rPr>
        <w:t xml:space="preserve">MaterialsStudio </w:t>
      </w:r>
      <w:r w:rsidRPr="00CB5261">
        <w:rPr>
          <w:rFonts w:ascii="宋体" w:eastAsia="宋体" w:hAnsi="宋体"/>
          <w:color w:val="FF0000"/>
          <w:sz w:val="22"/>
        </w:rPr>
        <w:t>的客户机</w:t>
      </w:r>
      <w:r w:rsidRPr="00CB5261">
        <w:rPr>
          <w:rFonts w:ascii="TimesNewRoman" w:hAnsi="TimesNewRoman"/>
          <w:color w:val="FF0000"/>
          <w:sz w:val="22"/>
        </w:rPr>
        <w:t>/</w:t>
      </w:r>
      <w:r w:rsidRPr="00CB5261">
        <w:rPr>
          <w:rFonts w:ascii="宋体" w:eastAsia="宋体" w:hAnsi="宋体"/>
          <w:color w:val="FF0000"/>
          <w:sz w:val="22"/>
        </w:rPr>
        <w:t xml:space="preserve">服务器模式支持服务器端运行在 </w:t>
      </w:r>
      <w:r w:rsidRPr="00CB5261">
        <w:rPr>
          <w:rFonts w:ascii="TimesNewRoman" w:hAnsi="TimesNewRoman"/>
          <w:color w:val="FF0000"/>
          <w:sz w:val="22"/>
        </w:rPr>
        <w:t>Windows NT/2000/XP</w:t>
      </w:r>
      <w:r w:rsidRPr="00CB5261">
        <w:rPr>
          <w:rFonts w:ascii="宋体" w:eastAsia="宋体" w:hAnsi="宋体"/>
          <w:color w:val="FF0000"/>
          <w:sz w:val="22"/>
        </w:rPr>
        <w:t xml:space="preserve">， </w:t>
      </w:r>
      <w:r w:rsidRPr="00CB5261">
        <w:rPr>
          <w:rFonts w:ascii="TimesNewRoman" w:hAnsi="TimesNewRoman"/>
          <w:color w:val="FF0000"/>
          <w:sz w:val="22"/>
        </w:rPr>
        <w:t xml:space="preserve">Linux </w:t>
      </w:r>
      <w:r w:rsidRPr="00CB5261">
        <w:rPr>
          <w:rFonts w:ascii="宋体" w:eastAsia="宋体" w:hAnsi="宋体"/>
          <w:color w:val="FF0000"/>
          <w:sz w:val="22"/>
        </w:rPr>
        <w:t>或</w:t>
      </w:r>
      <w:r w:rsidRPr="00CB5261">
        <w:rPr>
          <w:rFonts w:ascii="TimesNewRoman" w:hAnsi="TimesNewRoman"/>
          <w:color w:val="FF0000"/>
          <w:sz w:val="22"/>
        </w:rPr>
        <w:t xml:space="preserve">UNIX </w:t>
      </w:r>
      <w:r w:rsidRPr="00CB5261">
        <w:rPr>
          <w:rFonts w:ascii="宋体" w:eastAsia="宋体" w:hAnsi="宋体"/>
          <w:color w:val="FF0000"/>
          <w:sz w:val="22"/>
        </w:rPr>
        <w:t>下，使得你可以最</w:t>
      </w:r>
      <w:r w:rsidRPr="00CB5261">
        <w:rPr>
          <w:rFonts w:ascii="宋体" w:eastAsia="宋体" w:hAnsi="宋体"/>
          <w:color w:val="FF0000"/>
          <w:sz w:val="22"/>
        </w:rPr>
        <w:lastRenderedPageBreak/>
        <w:t>大化利用计算资源。</w:t>
      </w:r>
    </w:p>
    <w:p w:rsidR="000C3840" w:rsidRPr="003F18BD" w:rsidRDefault="000C3840" w:rsidP="000C3840">
      <w:pPr>
        <w:spacing w:line="360" w:lineRule="auto"/>
        <w:ind w:firstLineChars="200" w:firstLine="480"/>
        <w:rPr>
          <w:color w:val="FF0000"/>
          <w:sz w:val="24"/>
        </w:rPr>
      </w:pPr>
    </w:p>
    <w:p w:rsidR="000C3840" w:rsidRDefault="000C3840" w:rsidP="000C3840">
      <w:pPr>
        <w:spacing w:line="360" w:lineRule="auto"/>
        <w:ind w:firstLineChars="200" w:firstLine="480"/>
        <w:rPr>
          <w:sz w:val="24"/>
        </w:rPr>
      </w:pPr>
      <w:r>
        <w:rPr>
          <w:rFonts w:hint="eastAsia"/>
          <w:sz w:val="24"/>
        </w:rPr>
        <w:t>Material studio</w:t>
      </w:r>
      <w:r>
        <w:rPr>
          <w:rFonts w:hint="eastAsia"/>
          <w:sz w:val="24"/>
        </w:rPr>
        <w:t>软件是由美国</w:t>
      </w:r>
      <w:r>
        <w:rPr>
          <w:rFonts w:hint="eastAsia"/>
          <w:sz w:val="24"/>
        </w:rPr>
        <w:t>Accelrys</w:t>
      </w:r>
      <w:r>
        <w:rPr>
          <w:rFonts w:hint="eastAsia"/>
          <w:sz w:val="24"/>
        </w:rPr>
        <w:t>公司专门为有机高分子材料领域科研工作者设计的模拟软件，支持</w:t>
      </w:r>
      <w:r>
        <w:rPr>
          <w:rFonts w:hint="eastAsia"/>
          <w:sz w:val="24"/>
        </w:rPr>
        <w:t>Windows</w:t>
      </w:r>
      <w:r>
        <w:rPr>
          <w:rFonts w:hint="eastAsia"/>
          <w:sz w:val="24"/>
        </w:rPr>
        <w:t>平台和</w:t>
      </w:r>
      <w:r>
        <w:rPr>
          <w:rFonts w:hint="eastAsia"/>
          <w:sz w:val="24"/>
        </w:rPr>
        <w:t>Linux</w:t>
      </w:r>
      <w:r>
        <w:rPr>
          <w:rFonts w:hint="eastAsia"/>
          <w:sz w:val="24"/>
        </w:rPr>
        <w:t>操作平台。它采用</w:t>
      </w:r>
      <w:r>
        <w:rPr>
          <w:rFonts w:hint="eastAsia"/>
          <w:sz w:val="24"/>
        </w:rPr>
        <w:t>Client/Server</w:t>
      </w:r>
      <w:r>
        <w:rPr>
          <w:rFonts w:hint="eastAsia"/>
          <w:sz w:val="24"/>
        </w:rPr>
        <w:t>结构，能够快速准确的建立各种大分子立体结构模型，对无定形材料和高分子聚合物进行深入分析，在当今化学、新材料工业中发挥着重要作用。</w:t>
      </w:r>
      <w:r>
        <w:rPr>
          <w:rFonts w:hint="eastAsia"/>
          <w:sz w:val="24"/>
        </w:rPr>
        <w:t>Material studio</w:t>
      </w:r>
      <w:r>
        <w:rPr>
          <w:rFonts w:hint="eastAsia"/>
          <w:sz w:val="24"/>
        </w:rPr>
        <w:t>软件用户界面简单易用，提供</w:t>
      </w:r>
      <w:r>
        <w:rPr>
          <w:rFonts w:hint="eastAsia"/>
          <w:sz w:val="24"/>
        </w:rPr>
        <w:t>COMPASS</w:t>
      </w:r>
      <w:r>
        <w:rPr>
          <w:rFonts w:hint="eastAsia"/>
          <w:sz w:val="24"/>
        </w:rPr>
        <w:t>、</w:t>
      </w:r>
      <w:r>
        <w:rPr>
          <w:rFonts w:hint="eastAsia"/>
          <w:sz w:val="24"/>
        </w:rPr>
        <w:t>UFF</w:t>
      </w:r>
      <w:r>
        <w:rPr>
          <w:rFonts w:hint="eastAsia"/>
          <w:sz w:val="24"/>
        </w:rPr>
        <w:t>、</w:t>
      </w:r>
      <w:r>
        <w:rPr>
          <w:rFonts w:hint="eastAsia"/>
          <w:sz w:val="24"/>
        </w:rPr>
        <w:t>Dreiding</w:t>
      </w:r>
      <w:r>
        <w:rPr>
          <w:rFonts w:hint="eastAsia"/>
          <w:sz w:val="24"/>
        </w:rPr>
        <w:t>等多种力场，方便用户选择。</w:t>
      </w:r>
    </w:p>
    <w:p w:rsidR="000C3840" w:rsidRDefault="000C3840" w:rsidP="000C3840">
      <w:pPr>
        <w:spacing w:line="360" w:lineRule="auto"/>
        <w:ind w:firstLineChars="200" w:firstLine="480"/>
        <w:rPr>
          <w:sz w:val="24"/>
        </w:rPr>
      </w:pPr>
      <w:r>
        <w:rPr>
          <w:rFonts w:hint="eastAsia"/>
          <w:sz w:val="24"/>
        </w:rPr>
        <w:t>Forcite</w:t>
      </w:r>
      <w:r>
        <w:rPr>
          <w:rFonts w:hint="eastAsia"/>
          <w:sz w:val="24"/>
        </w:rPr>
        <w:t>模块：</w:t>
      </w:r>
      <w:r>
        <w:rPr>
          <w:rFonts w:hint="eastAsia"/>
          <w:sz w:val="24"/>
        </w:rPr>
        <w:t>Forcite</w:t>
      </w:r>
      <w:r>
        <w:rPr>
          <w:rFonts w:hint="eastAsia"/>
          <w:sz w:val="24"/>
        </w:rPr>
        <w:t>模块是一种十分先进的经典分子力学和分子动力学模拟程序，它可对分子、原子或三维周期性材料体系进行快速的能量计算</w:t>
      </w:r>
      <w:r>
        <w:rPr>
          <w:sz w:val="24"/>
          <w:vertAlign w:val="superscript"/>
        </w:rPr>
        <w:t>[</w:t>
      </w:r>
      <w:r>
        <w:rPr>
          <w:rFonts w:hint="eastAsia"/>
          <w:sz w:val="24"/>
          <w:vertAlign w:val="superscript"/>
        </w:rPr>
        <w:t>69</w:t>
      </w:r>
      <w:r>
        <w:rPr>
          <w:sz w:val="24"/>
          <w:vertAlign w:val="superscript"/>
        </w:rPr>
        <w:t>]</w:t>
      </w:r>
      <w:r>
        <w:rPr>
          <w:rFonts w:hint="eastAsia"/>
          <w:sz w:val="24"/>
        </w:rPr>
        <w:t>，并可对结构模型进行几何优化，寻找模型的最小能量构型，该模块的功能包括结构优化、模拟退火、模拟淬火、动力学计算和力学性质计算，可以设置不同温度的模拟过程，由于其可选力场的广泛性，原则上能够处理任何材料。</w:t>
      </w:r>
    </w:p>
    <w:p w:rsidR="000C3840" w:rsidRPr="0090728B" w:rsidRDefault="000C3840" w:rsidP="000C3840">
      <w:pPr>
        <w:spacing w:line="360" w:lineRule="auto"/>
        <w:ind w:firstLineChars="200" w:firstLine="440"/>
        <w:rPr>
          <w:rFonts w:ascii="宋体" w:eastAsia="宋体" w:hAnsi="宋体"/>
          <w:color w:val="FF0000"/>
          <w:sz w:val="22"/>
        </w:rPr>
      </w:pPr>
      <w:r w:rsidRPr="0090728B">
        <w:rPr>
          <w:rFonts w:ascii="TimesNewRoman" w:hAnsi="TimesNewRoman"/>
          <w:color w:val="FF0000"/>
          <w:sz w:val="22"/>
        </w:rPr>
        <w:t xml:space="preserve">Forcite </w:t>
      </w:r>
      <w:r w:rsidRPr="0090728B">
        <w:rPr>
          <w:rFonts w:ascii="宋体" w:eastAsia="宋体" w:hAnsi="宋体"/>
          <w:color w:val="FF0000"/>
          <w:sz w:val="22"/>
        </w:rPr>
        <w:t xml:space="preserve">是 </w:t>
      </w:r>
      <w:r w:rsidRPr="0090728B">
        <w:rPr>
          <w:rFonts w:ascii="TimesNewRoman" w:hAnsi="TimesNewRoman"/>
          <w:color w:val="FF0000"/>
          <w:sz w:val="22"/>
        </w:rPr>
        <w:t xml:space="preserve">Materials Studio </w:t>
      </w:r>
      <w:r w:rsidRPr="0090728B">
        <w:rPr>
          <w:rFonts w:ascii="宋体" w:eastAsia="宋体" w:hAnsi="宋体"/>
          <w:color w:val="FF0000"/>
          <w:sz w:val="22"/>
        </w:rPr>
        <w:t>中新的原子模拟工具，它可用于能量计算和分子与周期</w:t>
      </w:r>
      <w:r w:rsidRPr="0090728B">
        <w:rPr>
          <w:rFonts w:hint="eastAsia"/>
          <w:color w:val="FF0000"/>
          <w:sz w:val="22"/>
        </w:rPr>
        <w:br/>
      </w:r>
      <w:r w:rsidRPr="0090728B">
        <w:rPr>
          <w:rFonts w:ascii="宋体" w:eastAsia="宋体" w:hAnsi="宋体"/>
          <w:color w:val="FF0000"/>
          <w:sz w:val="22"/>
        </w:rPr>
        <w:t>系统的几何优化。</w:t>
      </w:r>
      <w:r w:rsidRPr="0090728B">
        <w:rPr>
          <w:rFonts w:ascii="TimesNewRoman" w:hAnsi="TimesNewRoman"/>
          <w:color w:val="FF0000"/>
          <w:sz w:val="22"/>
        </w:rPr>
        <w:t xml:space="preserve">Forcite </w:t>
      </w:r>
      <w:r w:rsidRPr="0090728B">
        <w:rPr>
          <w:rFonts w:ascii="宋体" w:eastAsia="宋体" w:hAnsi="宋体"/>
          <w:color w:val="FF0000"/>
          <w:sz w:val="22"/>
        </w:rPr>
        <w:t xml:space="preserve">采用全新的算法，可以调用 </w:t>
      </w:r>
      <w:r w:rsidRPr="0090728B">
        <w:rPr>
          <w:rFonts w:ascii="TimesNewRoman" w:hAnsi="TimesNewRoman"/>
          <w:color w:val="FF0000"/>
          <w:sz w:val="22"/>
        </w:rPr>
        <w:t>Dreiding</w:t>
      </w:r>
      <w:r w:rsidRPr="0090728B">
        <w:rPr>
          <w:rFonts w:ascii="宋体" w:eastAsia="宋体" w:hAnsi="宋体"/>
          <w:color w:val="FF0000"/>
          <w:sz w:val="22"/>
        </w:rPr>
        <w:t xml:space="preserve">、 </w:t>
      </w:r>
      <w:r w:rsidRPr="0090728B">
        <w:rPr>
          <w:rFonts w:ascii="TimesNewRoman" w:hAnsi="TimesNewRoman"/>
          <w:color w:val="FF0000"/>
          <w:sz w:val="22"/>
        </w:rPr>
        <w:t>UFF</w:t>
      </w:r>
      <w:r w:rsidRPr="0090728B">
        <w:rPr>
          <w:rFonts w:ascii="宋体" w:eastAsia="宋体" w:hAnsi="宋体"/>
          <w:color w:val="FF0000"/>
          <w:sz w:val="22"/>
        </w:rPr>
        <w:t xml:space="preserve">（通用力场）和 </w:t>
      </w:r>
      <w:r w:rsidRPr="0090728B">
        <w:rPr>
          <w:rFonts w:ascii="TimesNewRoman" w:hAnsi="TimesNewRoman"/>
          <w:color w:val="FF0000"/>
          <w:sz w:val="22"/>
        </w:rPr>
        <w:t>COMPASS</w:t>
      </w:r>
      <w:r w:rsidRPr="0090728B">
        <w:rPr>
          <w:rFonts w:ascii="宋体" w:eastAsia="宋体" w:hAnsi="宋体"/>
          <w:color w:val="FF0000"/>
          <w:sz w:val="22"/>
        </w:rPr>
        <w:t xml:space="preserve">等力场。 </w:t>
      </w:r>
      <w:r w:rsidRPr="0090728B">
        <w:rPr>
          <w:rFonts w:ascii="TimesNewRoman" w:hAnsi="TimesNewRoman"/>
          <w:color w:val="FF0000"/>
          <w:sz w:val="22"/>
        </w:rPr>
        <w:t xml:space="preserve">Forcite </w:t>
      </w:r>
      <w:r w:rsidRPr="0090728B">
        <w:rPr>
          <w:rFonts w:ascii="宋体" w:eastAsia="宋体" w:hAnsi="宋体"/>
          <w:color w:val="FF0000"/>
          <w:sz w:val="22"/>
        </w:rPr>
        <w:t xml:space="preserve">优化周期系统时可以考虑对称性，这对检晶仪很有利。使用 </w:t>
      </w:r>
      <w:r w:rsidRPr="0090728B">
        <w:rPr>
          <w:rFonts w:ascii="TimesNewRoman" w:hAnsi="TimesNewRoman"/>
          <w:color w:val="FF0000"/>
          <w:sz w:val="22"/>
        </w:rPr>
        <w:t xml:space="preserve">UFF </w:t>
      </w:r>
      <w:r w:rsidRPr="0090728B">
        <w:rPr>
          <w:rFonts w:ascii="宋体" w:eastAsia="宋体" w:hAnsi="宋体"/>
          <w:color w:val="FF0000"/>
          <w:sz w:val="22"/>
        </w:rPr>
        <w:t xml:space="preserve">力场可以研究金属茂合物等无机系统。 </w:t>
      </w:r>
      <w:r w:rsidRPr="0090728B">
        <w:rPr>
          <w:rFonts w:ascii="TimesNewRoman" w:hAnsi="TimesNewRoman"/>
          <w:color w:val="FF0000"/>
          <w:sz w:val="22"/>
        </w:rPr>
        <w:t xml:space="preserve">Forcite </w:t>
      </w:r>
      <w:r w:rsidRPr="0090728B">
        <w:rPr>
          <w:rFonts w:ascii="宋体" w:eastAsia="宋体" w:hAnsi="宋体"/>
          <w:color w:val="FF0000"/>
          <w:sz w:val="22"/>
        </w:rPr>
        <w:t>仅在客户端使用。</w:t>
      </w:r>
      <w:r w:rsidRPr="002E5C4A">
        <w:rPr>
          <w:rFonts w:ascii="TimesNewRoman" w:hAnsi="TimesNewRoman"/>
          <w:color w:val="000000"/>
          <w:sz w:val="22"/>
        </w:rPr>
        <w:t xml:space="preserve">Forcite </w:t>
      </w:r>
      <w:r w:rsidRPr="002E5C4A">
        <w:rPr>
          <w:rFonts w:ascii="宋体" w:eastAsia="宋体" w:hAnsi="宋体"/>
          <w:color w:val="000000"/>
          <w:sz w:val="22"/>
        </w:rPr>
        <w:t xml:space="preserve">是分子力学模块，可以使用经典力学对任意分子和周期系统进行势能和几何优化计算。 </w:t>
      </w:r>
      <w:r w:rsidRPr="002E5C4A">
        <w:rPr>
          <w:rFonts w:ascii="TimesNewRoman" w:hAnsi="TimesNewRoman"/>
          <w:color w:val="000000"/>
          <w:sz w:val="22"/>
        </w:rPr>
        <w:t xml:space="preserve">Forcite </w:t>
      </w:r>
      <w:r w:rsidRPr="002E5C4A">
        <w:rPr>
          <w:rFonts w:ascii="宋体" w:eastAsia="宋体" w:hAnsi="宋体"/>
          <w:color w:val="000000"/>
          <w:sz w:val="22"/>
        </w:rPr>
        <w:t xml:space="preserve">支持 </w:t>
      </w:r>
      <w:r w:rsidRPr="002E5C4A">
        <w:rPr>
          <w:rFonts w:ascii="TimesNewRoman" w:hAnsi="TimesNewRoman"/>
          <w:color w:val="000000"/>
          <w:sz w:val="22"/>
        </w:rPr>
        <w:t>COMPASS</w:t>
      </w:r>
      <w:r w:rsidRPr="002E5C4A">
        <w:rPr>
          <w:rFonts w:ascii="宋体" w:eastAsia="宋体" w:hAnsi="宋体"/>
          <w:color w:val="000000"/>
          <w:sz w:val="22"/>
        </w:rPr>
        <w:t xml:space="preserve">、 </w:t>
      </w:r>
      <w:r w:rsidRPr="002E5C4A">
        <w:rPr>
          <w:rFonts w:ascii="TimesNewRoman" w:hAnsi="TimesNewRoman"/>
          <w:color w:val="000000"/>
          <w:sz w:val="22"/>
        </w:rPr>
        <w:t xml:space="preserve">UFF </w:t>
      </w:r>
      <w:r w:rsidRPr="002E5C4A">
        <w:rPr>
          <w:rFonts w:ascii="宋体" w:eastAsia="宋体" w:hAnsi="宋体"/>
          <w:color w:val="000000"/>
          <w:sz w:val="22"/>
        </w:rPr>
        <w:t xml:space="preserve">和 </w:t>
      </w:r>
      <w:r w:rsidRPr="002E5C4A">
        <w:rPr>
          <w:rFonts w:ascii="TimesNewRoman" w:hAnsi="TimesNewRoman"/>
          <w:color w:val="000000"/>
          <w:sz w:val="22"/>
        </w:rPr>
        <w:t xml:space="preserve">Dreiding </w:t>
      </w:r>
      <w:r w:rsidRPr="002E5C4A">
        <w:rPr>
          <w:rFonts w:ascii="宋体" w:eastAsia="宋体" w:hAnsi="宋体"/>
          <w:color w:val="000000"/>
          <w:sz w:val="22"/>
        </w:rPr>
        <w:t xml:space="preserve">力场。藉由力场的广泛性， </w:t>
      </w:r>
      <w:r w:rsidRPr="002E5C4A">
        <w:rPr>
          <w:rFonts w:ascii="TimesNewRoman" w:hAnsi="TimesNewRoman"/>
          <w:color w:val="000000"/>
          <w:sz w:val="22"/>
        </w:rPr>
        <w:t xml:space="preserve">Forcite </w:t>
      </w:r>
      <w:r w:rsidRPr="002E5C4A">
        <w:rPr>
          <w:rFonts w:ascii="宋体" w:eastAsia="宋体" w:hAnsi="宋体"/>
          <w:color w:val="000000"/>
          <w:sz w:val="22"/>
        </w:rPr>
        <w:t>原则上能处理任何材料。几何优化算法提供了最速下降发、共扼梯度发、准牛顿发和完全牛顿</w:t>
      </w:r>
      <w:r w:rsidRPr="002E5C4A">
        <w:rPr>
          <w:rFonts w:ascii="TimesNewRoman" w:hAnsi="TimesNewRoman"/>
          <w:color w:val="000000"/>
          <w:sz w:val="22"/>
        </w:rPr>
        <w:t xml:space="preserve">Rhapson </w:t>
      </w:r>
      <w:r w:rsidRPr="002E5C4A">
        <w:rPr>
          <w:rFonts w:ascii="宋体" w:eastAsia="宋体" w:hAnsi="宋体"/>
          <w:color w:val="000000"/>
          <w:sz w:val="22"/>
        </w:rPr>
        <w:t>发，还提供了连续使用这些方法的灵巧方法。这使得可以准确地进行能量最小化计算。</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80"/>
        <w:rPr>
          <w:sz w:val="24"/>
        </w:rPr>
      </w:pPr>
      <w:r>
        <w:rPr>
          <w:rFonts w:hint="eastAsia"/>
          <w:sz w:val="24"/>
        </w:rPr>
        <w:t>Amorphous Cell</w:t>
      </w:r>
      <w:r>
        <w:rPr>
          <w:rFonts w:hint="eastAsia"/>
          <w:sz w:val="24"/>
        </w:rPr>
        <w:t>模块：该模块可以对复杂的无定形体系构建具有代表性的模型，包括聚合物和其他材料的混合模型，可以分析不同体系结构和性质之间的关系，从而更加深入地了解分子的一些重要性质。可按不同的比例添加结构，从而构建新的模型和化合物，模拟过程中主要使用该模块在模型中添加周期边界条件。</w:t>
      </w:r>
    </w:p>
    <w:p w:rsidR="000C3840" w:rsidRPr="00D82ACD" w:rsidRDefault="000C3840" w:rsidP="000C3840">
      <w:pPr>
        <w:spacing w:line="360" w:lineRule="auto"/>
        <w:ind w:firstLineChars="200" w:firstLine="440"/>
        <w:rPr>
          <w:color w:val="FF0000"/>
          <w:sz w:val="24"/>
        </w:rPr>
      </w:pPr>
      <w:r w:rsidRPr="00D82ACD">
        <w:rPr>
          <w:rFonts w:ascii="TimesNewRoman" w:hAnsi="TimesNewRoman"/>
          <w:color w:val="FF0000"/>
          <w:sz w:val="22"/>
        </w:rPr>
        <w:t xml:space="preserve">Amorphous Cell </w:t>
      </w:r>
      <w:r w:rsidRPr="00D82ACD">
        <w:rPr>
          <w:rFonts w:ascii="宋体" w:eastAsia="宋体" w:hAnsi="宋体"/>
          <w:color w:val="FF0000"/>
          <w:sz w:val="22"/>
        </w:rPr>
        <w:t xml:space="preserve">是建立复杂无定型系统代表性模型并预测主要性质的一套计算工具。你能预测并研究的性质包括内聚能密度、 状态方程行为、 链堆砌和局部链运动。 </w:t>
      </w:r>
      <w:r w:rsidRPr="00D82ACD">
        <w:rPr>
          <w:rFonts w:ascii="TimesNewRoman" w:hAnsi="TimesNewRoman"/>
          <w:color w:val="FF0000"/>
          <w:sz w:val="22"/>
        </w:rPr>
        <w:t>Amorphous Cell</w:t>
      </w:r>
      <w:r w:rsidRPr="00D82ACD">
        <w:rPr>
          <w:rFonts w:ascii="宋体" w:eastAsia="宋体" w:hAnsi="宋体"/>
          <w:color w:val="FF0000"/>
          <w:sz w:val="22"/>
        </w:rPr>
        <w:t>创建结构采用的方法是基于很好建立的产生包含链分子的疏松无序系</w:t>
      </w:r>
      <w:r w:rsidRPr="00D82ACD">
        <w:rPr>
          <w:rFonts w:ascii="宋体" w:eastAsia="宋体" w:hAnsi="宋体"/>
          <w:color w:val="FF0000"/>
          <w:sz w:val="22"/>
        </w:rPr>
        <w:lastRenderedPageBreak/>
        <w:t>统包含真实平衡构象。其它的特点有建立包含小分子和高聚物任意比例混合的系统、产生有序向列相中间相和无定型材料厚板的专门功能，这适合于创建界面模型，用于研究粘着和润滑。</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80"/>
        <w:rPr>
          <w:sz w:val="24"/>
        </w:rPr>
      </w:pPr>
      <w:r>
        <w:rPr>
          <w:rFonts w:hint="eastAsia"/>
          <w:sz w:val="24"/>
        </w:rPr>
        <w:t>VAMP</w:t>
      </w:r>
      <w:r>
        <w:rPr>
          <w:rFonts w:hint="eastAsia"/>
          <w:sz w:val="24"/>
        </w:rPr>
        <w:t>模块</w:t>
      </w:r>
      <w:r>
        <w:rPr>
          <w:rFonts w:hint="eastAsia"/>
          <w:sz w:val="24"/>
        </w:rPr>
        <w:t>: VAMP</w:t>
      </w:r>
      <w:r>
        <w:rPr>
          <w:rFonts w:hint="eastAsia"/>
          <w:sz w:val="24"/>
        </w:rPr>
        <w:t>模块是一款基于原子轨道线性组合方法的半经验量子力学程序，它省掉了许多不必要的原子轨道重叠积分，误差由经验参数和函数进行补偿。该模块提供半经验的哈密顿方法，包括</w:t>
      </w:r>
      <w:r>
        <w:rPr>
          <w:rFonts w:hint="eastAsia"/>
          <w:sz w:val="24"/>
        </w:rPr>
        <w:t>MNDO</w:t>
      </w:r>
      <w:r>
        <w:rPr>
          <w:rFonts w:hint="eastAsia"/>
          <w:sz w:val="24"/>
        </w:rPr>
        <w:t>、</w:t>
      </w:r>
      <w:r>
        <w:rPr>
          <w:rFonts w:hint="eastAsia"/>
          <w:sz w:val="24"/>
        </w:rPr>
        <w:t>AM1</w:t>
      </w:r>
      <w:r>
        <w:rPr>
          <w:rFonts w:hint="eastAsia"/>
          <w:sz w:val="24"/>
        </w:rPr>
        <w:t>和</w:t>
      </w:r>
      <w:r>
        <w:rPr>
          <w:rFonts w:hint="eastAsia"/>
          <w:sz w:val="24"/>
        </w:rPr>
        <w:t>PM3</w:t>
      </w:r>
      <w:r>
        <w:rPr>
          <w:rFonts w:hint="eastAsia"/>
          <w:sz w:val="24"/>
        </w:rPr>
        <w:t>法，三种方法的积分类型、元素适用范围和可计算的物理化学性质有一定的区别，用户要根据具体情况选择不同的计算方法。本次模拟过程适用</w:t>
      </w:r>
      <w:r>
        <w:rPr>
          <w:rFonts w:hint="eastAsia"/>
          <w:sz w:val="24"/>
        </w:rPr>
        <w:t>VAMP</w:t>
      </w:r>
      <w:r>
        <w:rPr>
          <w:rFonts w:hint="eastAsia"/>
          <w:sz w:val="24"/>
        </w:rPr>
        <w:t>模块对东曲</w:t>
      </w:r>
      <w:r>
        <w:rPr>
          <w:rFonts w:hint="eastAsia"/>
          <w:sz w:val="24"/>
        </w:rPr>
        <w:t>2</w:t>
      </w:r>
      <w:r>
        <w:rPr>
          <w:rFonts w:hint="eastAsia"/>
          <w:sz w:val="24"/>
        </w:rPr>
        <w:t>号镜煤大分子结构模型的化学键键长、键级和电荷布居数进行了计算。</w:t>
      </w:r>
    </w:p>
    <w:p w:rsidR="000C3840" w:rsidRPr="00F25A40" w:rsidRDefault="000C3840" w:rsidP="000C3840">
      <w:pPr>
        <w:spacing w:line="360" w:lineRule="auto"/>
        <w:ind w:firstLineChars="200" w:firstLine="440"/>
        <w:rPr>
          <w:color w:val="FF0000"/>
          <w:sz w:val="24"/>
        </w:rPr>
      </w:pPr>
      <w:r w:rsidRPr="00AF488D">
        <w:rPr>
          <w:rFonts w:ascii="宋体" w:eastAsia="宋体" w:hAnsi="宋体"/>
          <w:color w:val="FF0000"/>
          <w:sz w:val="22"/>
        </w:rPr>
        <w:t xml:space="preserve">作为 </w:t>
      </w:r>
      <w:r w:rsidRPr="00AF488D">
        <w:rPr>
          <w:rFonts w:ascii="TimesNewRoman" w:hAnsi="TimesNewRoman"/>
          <w:color w:val="FF0000"/>
          <w:sz w:val="22"/>
        </w:rPr>
        <w:t xml:space="preserve">Accelrys </w:t>
      </w:r>
      <w:r w:rsidRPr="00AF488D">
        <w:rPr>
          <w:rFonts w:ascii="宋体" w:eastAsia="宋体" w:hAnsi="宋体"/>
          <w:color w:val="FF0000"/>
          <w:sz w:val="22"/>
        </w:rPr>
        <w:t xml:space="preserve">从头计算和分子动力学连接工具， </w:t>
      </w:r>
      <w:r w:rsidRPr="00AF488D">
        <w:rPr>
          <w:rFonts w:ascii="TimesNewRoman" w:hAnsi="TimesNewRoman"/>
          <w:color w:val="FF0000"/>
          <w:sz w:val="22"/>
        </w:rPr>
        <w:t xml:space="preserve">VAMP </w:t>
      </w:r>
      <w:r w:rsidRPr="00AF488D">
        <w:rPr>
          <w:rFonts w:ascii="宋体" w:eastAsia="宋体" w:hAnsi="宋体"/>
          <w:color w:val="FF0000"/>
          <w:sz w:val="22"/>
        </w:rPr>
        <w:t>现在包含两个半经验方法——</w:t>
      </w:r>
      <w:r w:rsidRPr="00AF488D">
        <w:rPr>
          <w:rFonts w:ascii="TimesNewRoman" w:hAnsi="TimesNewRoman"/>
          <w:color w:val="FF0000"/>
          <w:sz w:val="22"/>
        </w:rPr>
        <w:t xml:space="preserve">MNDO/d </w:t>
      </w:r>
      <w:r w:rsidRPr="00AF488D">
        <w:rPr>
          <w:rFonts w:ascii="宋体" w:eastAsia="宋体" w:hAnsi="宋体"/>
          <w:color w:val="FF0000"/>
          <w:sz w:val="22"/>
        </w:rPr>
        <w:t xml:space="preserve">和 </w:t>
      </w:r>
      <w:r w:rsidRPr="00AF488D">
        <w:rPr>
          <w:rFonts w:ascii="TimesNewRoman" w:hAnsi="TimesNewRoman"/>
          <w:color w:val="FF0000"/>
          <w:sz w:val="22"/>
        </w:rPr>
        <w:t>AM1*</w:t>
      </w:r>
      <w:r w:rsidRPr="00AF488D">
        <w:rPr>
          <w:rFonts w:ascii="宋体" w:eastAsia="宋体" w:hAnsi="宋体"/>
          <w:color w:val="FF0000"/>
          <w:sz w:val="22"/>
        </w:rPr>
        <w:t>。</w:t>
      </w:r>
      <w:r w:rsidRPr="00AF488D">
        <w:rPr>
          <w:rFonts w:ascii="TimesNewRoman" w:hAnsi="TimesNewRoman"/>
          <w:color w:val="FF0000"/>
          <w:sz w:val="22"/>
        </w:rPr>
        <w:t>AM1*</w:t>
      </w:r>
      <w:r w:rsidRPr="00AF488D">
        <w:rPr>
          <w:rFonts w:ascii="宋体" w:eastAsia="宋体" w:hAnsi="宋体"/>
          <w:color w:val="FF0000"/>
          <w:sz w:val="22"/>
        </w:rPr>
        <w:t>设计用来处理过渡金属元素。</w:t>
      </w:r>
      <w:r w:rsidRPr="00AF488D">
        <w:rPr>
          <w:rFonts w:ascii="TimesNewRoman" w:hAnsi="TimesNewRoman"/>
          <w:color w:val="FF0000"/>
          <w:sz w:val="22"/>
        </w:rPr>
        <w:t xml:space="preserve">VAMP </w:t>
      </w:r>
      <w:r w:rsidRPr="00AF488D">
        <w:rPr>
          <w:rFonts w:ascii="宋体" w:eastAsia="宋体" w:hAnsi="宋体"/>
          <w:color w:val="FF0000"/>
          <w:sz w:val="22"/>
        </w:rPr>
        <w:t>在预筛选、</w:t>
      </w:r>
      <w:r w:rsidRPr="00AF488D">
        <w:rPr>
          <w:rFonts w:ascii="TimesNewRoman" w:hAnsi="TimesNewRoman"/>
          <w:color w:val="FF0000"/>
          <w:sz w:val="22"/>
        </w:rPr>
        <w:t>fast geometry</w:t>
      </w:r>
      <w:r w:rsidRPr="00AF488D">
        <w:rPr>
          <w:rFonts w:ascii="宋体" w:eastAsia="宋体" w:hAnsi="宋体"/>
          <w:color w:val="FF0000"/>
          <w:sz w:val="22"/>
        </w:rPr>
        <w:t>过渡态搜索计算方面是一个优秀的工具，可用于均相催化等许多科研领域。附加的过渡态搜索功能使确定合适的过渡态搜索初始结构变得容易。</w:t>
      </w:r>
      <w:r w:rsidRPr="00F25A40">
        <w:rPr>
          <w:rFonts w:ascii="TimesNewRoman" w:hAnsi="TimesNewRoman"/>
          <w:color w:val="FF0000"/>
          <w:sz w:val="22"/>
        </w:rPr>
        <w:t xml:space="preserve">VAMP </w:t>
      </w:r>
      <w:r w:rsidRPr="00F25A40">
        <w:rPr>
          <w:rFonts w:ascii="宋体" w:eastAsia="宋体" w:hAnsi="宋体"/>
          <w:color w:val="FF0000"/>
          <w:sz w:val="22"/>
        </w:rPr>
        <w:t>是一个艺术级的半经验量子力学程序，用于模拟气相和溶液中的反应和性质。此程序已被优化的高度数值稳定和快速，即使对大分子系统的计算也十分有效。</w:t>
      </w:r>
      <w:r w:rsidRPr="00F25A40">
        <w:rPr>
          <w:rFonts w:ascii="TimesNewRoman" w:hAnsi="TimesNewRoman"/>
          <w:color w:val="FF0000"/>
          <w:sz w:val="22"/>
        </w:rPr>
        <w:t xml:space="preserve">VAMP </w:t>
      </w:r>
      <w:r w:rsidRPr="00F25A40">
        <w:rPr>
          <w:rFonts w:ascii="宋体" w:eastAsia="宋体" w:hAnsi="宋体"/>
          <w:color w:val="FF0000"/>
          <w:sz w:val="22"/>
        </w:rPr>
        <w:t xml:space="preserve">在几何和过渡态优化和静电学方面有很大改进。它可以模拟溶解作用，计算偶极矩、极化率、电荷密度、静电势、热力学性质和 </w:t>
      </w:r>
      <w:r w:rsidRPr="00F25A40">
        <w:rPr>
          <w:rFonts w:ascii="TimesNewRoman" w:hAnsi="TimesNewRoman"/>
          <w:color w:val="FF0000"/>
          <w:sz w:val="14"/>
          <w:szCs w:val="14"/>
        </w:rPr>
        <w:t>13</w:t>
      </w:r>
      <w:r w:rsidRPr="00F25A40">
        <w:rPr>
          <w:rFonts w:ascii="TimesNewRoman" w:hAnsi="TimesNewRoman"/>
          <w:color w:val="FF0000"/>
          <w:sz w:val="22"/>
        </w:rPr>
        <w:t xml:space="preserve">C </w:t>
      </w:r>
      <w:r w:rsidRPr="00F25A40">
        <w:rPr>
          <w:rFonts w:ascii="宋体" w:eastAsia="宋体" w:hAnsi="宋体"/>
          <w:color w:val="FF0000"/>
          <w:sz w:val="22"/>
        </w:rPr>
        <w:t>化学位移等性质。</w:t>
      </w:r>
    </w:p>
    <w:p w:rsidR="000C3840" w:rsidRDefault="000C3840" w:rsidP="000C3840">
      <w:pPr>
        <w:spacing w:line="360" w:lineRule="auto"/>
        <w:ind w:firstLineChars="200" w:firstLine="420"/>
      </w:pPr>
    </w:p>
    <w:p w:rsidR="000C3840" w:rsidRDefault="000C3840" w:rsidP="000C3840">
      <w:pPr>
        <w:spacing w:line="360" w:lineRule="auto"/>
        <w:outlineLvl w:val="2"/>
      </w:pPr>
      <w:bookmarkStart w:id="5" w:name="_Toc715747"/>
      <w:r>
        <w:rPr>
          <w:rFonts w:hint="eastAsia"/>
        </w:rPr>
        <w:t xml:space="preserve">4.2.2 </w:t>
      </w:r>
      <w:r>
        <w:rPr>
          <w:rFonts w:hint="eastAsia"/>
          <w:sz w:val="24"/>
        </w:rPr>
        <w:t>力</w:t>
      </w:r>
      <w:r>
        <w:rPr>
          <w:rFonts w:hint="eastAsia"/>
        </w:rPr>
        <w:t>场简介</w:t>
      </w:r>
      <w:bookmarkEnd w:id="5"/>
    </w:p>
    <w:p w:rsidR="000C3840" w:rsidRDefault="000C3840" w:rsidP="000C3840">
      <w:pPr>
        <w:spacing w:line="360" w:lineRule="auto"/>
        <w:ind w:firstLineChars="200" w:firstLine="480"/>
        <w:rPr>
          <w:sz w:val="24"/>
        </w:rPr>
      </w:pPr>
      <w:r>
        <w:rPr>
          <w:rFonts w:hint="eastAsia"/>
          <w:sz w:val="24"/>
        </w:rPr>
        <w:t>Dreiding</w:t>
      </w:r>
      <w:r>
        <w:rPr>
          <w:rFonts w:hint="eastAsia"/>
          <w:sz w:val="24"/>
        </w:rPr>
        <w:t>力场</w:t>
      </w:r>
      <w:r>
        <w:rPr>
          <w:rFonts w:hint="eastAsia"/>
          <w:sz w:val="24"/>
        </w:rPr>
        <w:t>: Dreiding</w:t>
      </w:r>
      <w:r>
        <w:rPr>
          <w:rFonts w:hint="eastAsia"/>
          <w:sz w:val="24"/>
        </w:rPr>
        <w:t>力场是</w:t>
      </w:r>
      <w:r>
        <w:rPr>
          <w:rFonts w:hint="eastAsia"/>
          <w:sz w:val="24"/>
        </w:rPr>
        <w:t>Mayo</w:t>
      </w:r>
      <w:r>
        <w:rPr>
          <w:rFonts w:hint="eastAsia"/>
          <w:sz w:val="24"/>
        </w:rPr>
        <w:t>、</w:t>
      </w:r>
      <w:r>
        <w:rPr>
          <w:rFonts w:hint="eastAsia"/>
          <w:sz w:val="24"/>
        </w:rPr>
        <w:t>Olafson</w:t>
      </w:r>
      <w:r>
        <w:rPr>
          <w:rFonts w:hint="eastAsia"/>
          <w:sz w:val="24"/>
        </w:rPr>
        <w:t>等人于</w:t>
      </w:r>
      <w:r>
        <w:rPr>
          <w:rFonts w:hint="eastAsia"/>
          <w:sz w:val="24"/>
        </w:rPr>
        <w:t>1990</w:t>
      </w:r>
      <w:r>
        <w:rPr>
          <w:rFonts w:hint="eastAsia"/>
          <w:sz w:val="24"/>
        </w:rPr>
        <w:t>年提出，该力场几乎可适用于各种分子体系，相对于那些适用范围十分有限的特殊力场</w:t>
      </w:r>
      <w:r>
        <w:rPr>
          <w:sz w:val="24"/>
          <w:vertAlign w:val="superscript"/>
        </w:rPr>
        <w:t>[</w:t>
      </w:r>
      <w:r>
        <w:rPr>
          <w:rFonts w:hint="eastAsia"/>
          <w:sz w:val="24"/>
          <w:vertAlign w:val="superscript"/>
        </w:rPr>
        <w:t>70</w:t>
      </w:r>
      <w:r>
        <w:rPr>
          <w:sz w:val="24"/>
          <w:vertAlign w:val="superscript"/>
        </w:rPr>
        <w:t>]</w:t>
      </w:r>
      <w:r>
        <w:rPr>
          <w:rFonts w:hint="eastAsia"/>
          <w:sz w:val="24"/>
        </w:rPr>
        <w:t>。</w:t>
      </w:r>
      <w:r>
        <w:rPr>
          <w:rFonts w:hint="eastAsia"/>
          <w:sz w:val="24"/>
        </w:rPr>
        <w:t>Dreiding</w:t>
      </w:r>
      <w:r>
        <w:rPr>
          <w:rFonts w:hint="eastAsia"/>
          <w:sz w:val="24"/>
        </w:rPr>
        <w:t>力场最大的特点就是可以对含有新元素的分子体系以及缺乏试验数据的化合物体系进行大胆的预测，也可以对这些体系进行能量组成、构型、动力学特征进行预测。</w:t>
      </w:r>
      <w:r>
        <w:rPr>
          <w:rFonts w:hint="eastAsia"/>
          <w:sz w:val="24"/>
        </w:rPr>
        <w:t>Dreiding</w:t>
      </w:r>
      <w:r>
        <w:rPr>
          <w:rFonts w:hint="eastAsia"/>
          <w:sz w:val="24"/>
        </w:rPr>
        <w:t>力场在预测由分子内相互作用力构成的高分子材料时比</w:t>
      </w:r>
      <w:r>
        <w:rPr>
          <w:rFonts w:hint="eastAsia"/>
          <w:sz w:val="24"/>
        </w:rPr>
        <w:t>UFF</w:t>
      </w:r>
      <w:r>
        <w:rPr>
          <w:rFonts w:hint="eastAsia"/>
          <w:sz w:val="24"/>
        </w:rPr>
        <w:t>力场更加准确可靠。</w:t>
      </w:r>
    </w:p>
    <w:p w:rsidR="000C3840" w:rsidRDefault="000C3840" w:rsidP="000C3840">
      <w:pPr>
        <w:spacing w:line="360" w:lineRule="auto"/>
        <w:ind w:firstLineChars="200" w:firstLine="480"/>
        <w:rPr>
          <w:sz w:val="24"/>
        </w:rPr>
      </w:pPr>
      <w:r>
        <w:rPr>
          <w:rFonts w:hint="eastAsia"/>
          <w:sz w:val="24"/>
        </w:rPr>
        <w:t>UFF</w:t>
      </w:r>
      <w:r>
        <w:rPr>
          <w:rFonts w:hint="eastAsia"/>
          <w:sz w:val="24"/>
        </w:rPr>
        <w:t>力场：该力场包含元素周期表中所有的元素的参数信息，因此该立场的使用范围很广泛，对许多的模型体系都十分有效，特别是对于缺乏特殊力场的体系预测效果很好。而</w:t>
      </w:r>
      <w:r>
        <w:rPr>
          <w:rFonts w:hint="eastAsia"/>
          <w:sz w:val="24"/>
        </w:rPr>
        <w:t>Dreiding</w:t>
      </w:r>
      <w:r>
        <w:rPr>
          <w:rFonts w:hint="eastAsia"/>
          <w:sz w:val="24"/>
        </w:rPr>
        <w:t>力场在预测由分子内相互作用力构成的高分子材料</w:t>
      </w:r>
      <w:r>
        <w:rPr>
          <w:rFonts w:hint="eastAsia"/>
          <w:sz w:val="24"/>
        </w:rPr>
        <w:lastRenderedPageBreak/>
        <w:t>时比</w:t>
      </w:r>
      <w:r>
        <w:rPr>
          <w:rFonts w:hint="eastAsia"/>
          <w:sz w:val="24"/>
        </w:rPr>
        <w:t>UFF</w:t>
      </w:r>
      <w:r>
        <w:rPr>
          <w:rFonts w:hint="eastAsia"/>
          <w:sz w:val="24"/>
        </w:rPr>
        <w:t>力场更加准确可靠，两种力场各有优缺点。</w:t>
      </w:r>
    </w:p>
    <w:p w:rsidR="000C3840" w:rsidRDefault="000C3840" w:rsidP="000C3840">
      <w:pPr>
        <w:spacing w:line="360" w:lineRule="auto"/>
        <w:ind w:firstLineChars="200" w:firstLine="480"/>
        <w:rPr>
          <w:sz w:val="24"/>
        </w:rPr>
      </w:pPr>
      <w:r>
        <w:rPr>
          <w:rFonts w:hint="eastAsia"/>
          <w:sz w:val="24"/>
        </w:rPr>
        <w:t>COMPASS</w:t>
      </w:r>
      <w:r>
        <w:rPr>
          <w:rFonts w:hint="eastAsia"/>
          <w:sz w:val="24"/>
        </w:rPr>
        <w:t>力场：</w:t>
      </w:r>
      <w:r>
        <w:rPr>
          <w:rFonts w:hint="eastAsia"/>
          <w:sz w:val="24"/>
        </w:rPr>
        <w:t>COMPASS</w:t>
      </w:r>
      <w:r>
        <w:rPr>
          <w:rFonts w:hint="eastAsia"/>
          <w:sz w:val="24"/>
        </w:rPr>
        <w:t>力场是第一个将适用于有机分子体系的力场和适用于无机分子力场相统一的全新分子力场，该力场的适用对象包括有机小分子化合物、高聚物、金属离子和金属氧化物。</w:t>
      </w:r>
      <w:r>
        <w:rPr>
          <w:rFonts w:hint="eastAsia"/>
          <w:sz w:val="24"/>
        </w:rPr>
        <w:t>COMPASS</w:t>
      </w:r>
      <w:r>
        <w:rPr>
          <w:rFonts w:hint="eastAsia"/>
          <w:sz w:val="24"/>
        </w:rPr>
        <w:t>力场最突出的特点是可以在模拟研究原子水平的凝聚态分子体系的结构和热力学特征。</w:t>
      </w:r>
    </w:p>
    <w:p w:rsidR="000C3840" w:rsidRDefault="000C3840" w:rsidP="000C3840">
      <w:pPr>
        <w:spacing w:line="360" w:lineRule="auto"/>
        <w:ind w:firstLineChars="200" w:firstLine="480"/>
      </w:pPr>
      <w:r>
        <w:rPr>
          <w:rFonts w:hint="eastAsia"/>
          <w:sz w:val="24"/>
        </w:rPr>
        <w:t>由于煤内部结构中存在着较多分子间作用力，</w:t>
      </w:r>
      <w:r>
        <w:rPr>
          <w:rFonts w:hint="eastAsia"/>
          <w:sz w:val="24"/>
        </w:rPr>
        <w:t>Dreiding</w:t>
      </w:r>
      <w:r>
        <w:rPr>
          <w:rFonts w:hint="eastAsia"/>
          <w:sz w:val="24"/>
        </w:rPr>
        <w:t>力场在预测由分子内相互作用力构成的分子体系时比</w:t>
      </w:r>
      <w:r>
        <w:rPr>
          <w:rFonts w:hint="eastAsia"/>
          <w:sz w:val="24"/>
        </w:rPr>
        <w:t>UFF</w:t>
      </w:r>
      <w:r>
        <w:rPr>
          <w:rFonts w:hint="eastAsia"/>
          <w:sz w:val="24"/>
        </w:rPr>
        <w:t>力场和</w:t>
      </w:r>
      <w:r>
        <w:rPr>
          <w:rFonts w:hint="eastAsia"/>
          <w:sz w:val="24"/>
        </w:rPr>
        <w:t>COMPASS</w:t>
      </w:r>
      <w:r>
        <w:rPr>
          <w:rFonts w:hint="eastAsia"/>
          <w:sz w:val="24"/>
        </w:rPr>
        <w:t>力场更加准确可靠，因此本文所进行的分子力学和动力学模拟以及量子力学模拟均选用</w:t>
      </w:r>
      <w:r>
        <w:rPr>
          <w:rFonts w:hint="eastAsia"/>
          <w:sz w:val="24"/>
        </w:rPr>
        <w:t>Dreiding</w:t>
      </w:r>
      <w:r>
        <w:rPr>
          <w:rFonts w:hint="eastAsia"/>
          <w:sz w:val="24"/>
        </w:rPr>
        <w:t>力场。</w:t>
      </w:r>
    </w:p>
    <w:p w:rsidR="000C3840" w:rsidRDefault="000C3840" w:rsidP="000C3840">
      <w:pPr>
        <w:spacing w:line="360" w:lineRule="auto"/>
        <w:outlineLvl w:val="1"/>
      </w:pPr>
      <w:bookmarkStart w:id="6" w:name="_Toc715748"/>
      <w:r>
        <w:rPr>
          <w:rFonts w:hint="eastAsia"/>
        </w:rPr>
        <w:t xml:space="preserve">4.3 </w:t>
      </w:r>
      <w:r>
        <w:rPr>
          <w:rFonts w:hint="eastAsia"/>
        </w:rPr>
        <w:t>大分子模型最低能量构型</w:t>
      </w:r>
      <w:bookmarkEnd w:id="6"/>
    </w:p>
    <w:p w:rsidR="000C3840" w:rsidRDefault="000C3840" w:rsidP="000C3840">
      <w:pPr>
        <w:spacing w:line="360" w:lineRule="auto"/>
        <w:outlineLvl w:val="2"/>
      </w:pPr>
      <w:bookmarkStart w:id="7" w:name="_Toc715749"/>
      <w:r>
        <w:rPr>
          <w:rFonts w:hint="eastAsia"/>
        </w:rPr>
        <w:t xml:space="preserve">4.3.1 </w:t>
      </w:r>
      <w:r>
        <w:rPr>
          <w:rFonts w:hint="eastAsia"/>
        </w:rPr>
        <w:t>模拟方法及参数设置</w:t>
      </w:r>
      <w:bookmarkEnd w:id="7"/>
    </w:p>
    <w:p w:rsidR="000C3840" w:rsidRDefault="000C3840" w:rsidP="000C3840">
      <w:pPr>
        <w:spacing w:line="360" w:lineRule="auto"/>
        <w:ind w:firstLineChars="200" w:firstLine="480"/>
        <w:rPr>
          <w:sz w:val="24"/>
        </w:rPr>
      </w:pPr>
      <w:r>
        <w:rPr>
          <w:rFonts w:hint="eastAsia"/>
          <w:sz w:val="24"/>
        </w:rPr>
        <w:t>将构建好的平面结构模型导入到</w:t>
      </w:r>
      <w:r>
        <w:rPr>
          <w:rFonts w:hint="eastAsia"/>
          <w:sz w:val="24"/>
        </w:rPr>
        <w:t>Material Studio</w:t>
      </w:r>
      <w:r>
        <w:rPr>
          <w:rFonts w:hint="eastAsia"/>
          <w:sz w:val="24"/>
        </w:rPr>
        <w:t>软件中，首先加氢饱和，然后使用</w:t>
      </w:r>
      <w:r>
        <w:rPr>
          <w:rFonts w:hint="eastAsia"/>
          <w:sz w:val="24"/>
        </w:rPr>
        <w:t>Clean</w:t>
      </w:r>
      <w:r>
        <w:rPr>
          <w:rFonts w:hint="eastAsia"/>
          <w:sz w:val="24"/>
        </w:rPr>
        <w:t>工具进行初步的结构优化，直至模型构型不再发生变化。分子力学模拟采用</w:t>
      </w:r>
      <w:r>
        <w:rPr>
          <w:rFonts w:hint="eastAsia"/>
          <w:sz w:val="24"/>
        </w:rPr>
        <w:t>Smart Minimizer</w:t>
      </w:r>
      <w:r>
        <w:rPr>
          <w:rFonts w:hint="eastAsia"/>
          <w:sz w:val="24"/>
        </w:rPr>
        <w:t>法</w:t>
      </w:r>
      <w:r>
        <w:rPr>
          <w:sz w:val="24"/>
          <w:vertAlign w:val="superscript"/>
        </w:rPr>
        <w:t>[</w:t>
      </w:r>
      <w:r>
        <w:rPr>
          <w:rFonts w:hint="eastAsia"/>
          <w:sz w:val="24"/>
          <w:vertAlign w:val="superscript"/>
        </w:rPr>
        <w:t>71</w:t>
      </w:r>
      <w:r>
        <w:rPr>
          <w:sz w:val="24"/>
          <w:vertAlign w:val="superscript"/>
        </w:rPr>
        <w:t>]</w:t>
      </w:r>
      <w:r>
        <w:rPr>
          <w:rFonts w:hint="eastAsia"/>
          <w:sz w:val="24"/>
        </w:rPr>
        <w:t>，具体参数设置如图</w:t>
      </w:r>
      <w:r>
        <w:rPr>
          <w:rFonts w:hint="eastAsia"/>
          <w:sz w:val="24"/>
        </w:rPr>
        <w:t>5-1</w:t>
      </w:r>
      <w:r>
        <w:rPr>
          <w:rFonts w:hint="eastAsia"/>
          <w:sz w:val="24"/>
        </w:rPr>
        <w:t>所示。</w:t>
      </w:r>
    </w:p>
    <w:p w:rsidR="000C3840" w:rsidRDefault="000C3840" w:rsidP="000C3840">
      <w:pPr>
        <w:spacing w:line="360" w:lineRule="auto"/>
        <w:jc w:val="center"/>
        <w:rPr>
          <w:szCs w:val="21"/>
        </w:rPr>
      </w:pPr>
      <w:r>
        <w:rPr>
          <w:rFonts w:hint="eastAsia"/>
          <w:noProof/>
        </w:rPr>
        <w:drawing>
          <wp:inline distT="0" distB="0" distL="0" distR="0" wp14:anchorId="5B301CC2" wp14:editId="5FCC1923">
            <wp:extent cx="1949450" cy="3517900"/>
            <wp:effectExtent l="0" t="0" r="0" b="6350"/>
            <wp:docPr id="28" name="图片 28" descr="QQ截图2018031418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QQ截图201803141813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0" cy="3517900"/>
                    </a:xfrm>
                    <a:prstGeom prst="rect">
                      <a:avLst/>
                    </a:prstGeom>
                    <a:noFill/>
                    <a:ln>
                      <a:noFill/>
                    </a:ln>
                  </pic:spPr>
                </pic:pic>
              </a:graphicData>
            </a:graphic>
          </wp:inline>
        </w:drawing>
      </w:r>
    </w:p>
    <w:p w:rsidR="000C3840" w:rsidRDefault="000C3840" w:rsidP="000C3840">
      <w:pPr>
        <w:spacing w:line="360" w:lineRule="auto"/>
        <w:jc w:val="center"/>
        <w:rPr>
          <w:szCs w:val="21"/>
        </w:rPr>
      </w:pPr>
      <w:r>
        <w:rPr>
          <w:noProof/>
        </w:rPr>
        <w:lastRenderedPageBreak/>
        <w:drawing>
          <wp:inline distT="0" distB="0" distL="0" distR="0" wp14:anchorId="317CFE45" wp14:editId="23336F6A">
            <wp:extent cx="2514600" cy="2260600"/>
            <wp:effectExtent l="0" t="0" r="0" b="6350"/>
            <wp:docPr id="27" name="图片 27" descr="QQ截图2018031418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QQ截图201803141813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260600"/>
                    </a:xfrm>
                    <a:prstGeom prst="rect">
                      <a:avLst/>
                    </a:prstGeom>
                    <a:noFill/>
                    <a:ln>
                      <a:noFill/>
                    </a:ln>
                  </pic:spPr>
                </pic:pic>
              </a:graphicData>
            </a:graphic>
          </wp:inline>
        </w:drawing>
      </w:r>
      <w:r>
        <w:rPr>
          <w:noProof/>
        </w:rPr>
        <w:drawing>
          <wp:inline distT="0" distB="0" distL="0" distR="0" wp14:anchorId="074600E4" wp14:editId="239CD3F7">
            <wp:extent cx="2514600" cy="2260600"/>
            <wp:effectExtent l="0" t="0" r="0" b="6350"/>
            <wp:docPr id="26" name="图片 26" descr="QQ截图2018031418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QQ截图201803141814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260600"/>
                    </a:xfrm>
                    <a:prstGeom prst="rect">
                      <a:avLst/>
                    </a:prstGeom>
                    <a:noFill/>
                    <a:ln>
                      <a:noFill/>
                    </a:ln>
                  </pic:spPr>
                </pic:pic>
              </a:graphicData>
            </a:graphic>
          </wp:inline>
        </w:drawing>
      </w:r>
    </w:p>
    <w:p w:rsidR="000C3840" w:rsidRDefault="000C3840" w:rsidP="000C3840">
      <w:pPr>
        <w:jc w:val="center"/>
        <w:rPr>
          <w:szCs w:val="21"/>
        </w:rPr>
      </w:pPr>
      <w:r>
        <w:rPr>
          <w:rFonts w:ascii="楷体" w:eastAsia="楷体" w:hAnsi="楷体" w:hint="eastAsia"/>
          <w:szCs w:val="21"/>
        </w:rPr>
        <w:t>图</w:t>
      </w:r>
      <w:r>
        <w:rPr>
          <w:rFonts w:hint="eastAsia"/>
          <w:szCs w:val="21"/>
        </w:rPr>
        <w:t xml:space="preserve">5-1 </w:t>
      </w:r>
      <w:r>
        <w:rPr>
          <w:rFonts w:ascii="楷体" w:eastAsia="楷体" w:hAnsi="楷体" w:hint="eastAsia"/>
          <w:szCs w:val="21"/>
        </w:rPr>
        <w:t>分子力学模拟参数设置</w:t>
      </w:r>
    </w:p>
    <w:p w:rsidR="000C3840" w:rsidRDefault="000C3840" w:rsidP="000C3840">
      <w:pPr>
        <w:jc w:val="center"/>
        <w:rPr>
          <w:szCs w:val="21"/>
        </w:rPr>
      </w:pPr>
      <w:r>
        <w:rPr>
          <w:rFonts w:hint="eastAsia"/>
          <w:szCs w:val="21"/>
        </w:rPr>
        <w:t>Figure 5-1 Parameters setting of m</w:t>
      </w:r>
      <w:r>
        <w:rPr>
          <w:szCs w:val="21"/>
        </w:rPr>
        <w:t>olecular mechanics simulation</w:t>
      </w:r>
    </w:p>
    <w:p w:rsidR="000C3840" w:rsidRDefault="000C3840" w:rsidP="000C3840">
      <w:pPr>
        <w:spacing w:line="360" w:lineRule="auto"/>
        <w:ind w:firstLineChars="200" w:firstLine="480"/>
        <w:rPr>
          <w:sz w:val="24"/>
        </w:rPr>
      </w:pPr>
      <w:r>
        <w:rPr>
          <w:rFonts w:hint="eastAsia"/>
          <w:sz w:val="24"/>
        </w:rPr>
        <w:t>经过分子力学模拟之后的模型并不一定是能量最小结构模型，而可能只是局部最小值，要获得模型的能量最小构型还需要进行分子（</w:t>
      </w:r>
      <w:r>
        <w:rPr>
          <w:rFonts w:hint="eastAsia"/>
          <w:sz w:val="24"/>
        </w:rPr>
        <w:t>Anneal</w:t>
      </w:r>
      <w:r>
        <w:rPr>
          <w:rFonts w:hint="eastAsia"/>
          <w:sz w:val="24"/>
        </w:rPr>
        <w:t>）动力学模拟。采用</w:t>
      </w:r>
      <w:r>
        <w:rPr>
          <w:rFonts w:hint="eastAsia"/>
          <w:sz w:val="24"/>
        </w:rPr>
        <w:t>Forcite</w:t>
      </w:r>
      <w:r>
        <w:rPr>
          <w:rFonts w:hint="eastAsia"/>
          <w:sz w:val="24"/>
        </w:rPr>
        <w:t>模块对残煤和沥青质模型进行分子动力学模拟，具体参数设置如图</w:t>
      </w:r>
      <w:r>
        <w:rPr>
          <w:rFonts w:hint="eastAsia"/>
          <w:sz w:val="24"/>
        </w:rPr>
        <w:t>5-2</w:t>
      </w:r>
      <w:r>
        <w:rPr>
          <w:rFonts w:hint="eastAsia"/>
          <w:sz w:val="24"/>
        </w:rPr>
        <w:t>所示。</w:t>
      </w:r>
    </w:p>
    <w:p w:rsidR="000C3840" w:rsidRDefault="000C3840" w:rsidP="000C3840">
      <w:pPr>
        <w:spacing w:line="360" w:lineRule="auto"/>
        <w:ind w:firstLineChars="200" w:firstLine="420"/>
        <w:jc w:val="center"/>
        <w:rPr>
          <w:szCs w:val="21"/>
        </w:rPr>
      </w:pPr>
      <w:r>
        <w:rPr>
          <w:rFonts w:hint="eastAsia"/>
          <w:noProof/>
          <w:szCs w:val="21"/>
        </w:rPr>
        <w:drawing>
          <wp:inline distT="0" distB="0" distL="0" distR="0" wp14:anchorId="68BAFA20" wp14:editId="681A888C">
            <wp:extent cx="2400300" cy="2159000"/>
            <wp:effectExtent l="0" t="0" r="0" b="0"/>
            <wp:docPr id="25" name="图片 25" descr="QQ截图2018031512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QQ截图201803151225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2159000"/>
                    </a:xfrm>
                    <a:prstGeom prst="rect">
                      <a:avLst/>
                    </a:prstGeom>
                    <a:noFill/>
                    <a:ln>
                      <a:noFill/>
                    </a:ln>
                  </pic:spPr>
                </pic:pic>
              </a:graphicData>
            </a:graphic>
          </wp:inline>
        </w:drawing>
      </w:r>
      <w:r>
        <w:rPr>
          <w:rFonts w:hint="eastAsia"/>
          <w:noProof/>
          <w:szCs w:val="21"/>
        </w:rPr>
        <w:drawing>
          <wp:inline distT="0" distB="0" distL="0" distR="0" wp14:anchorId="5CF5446A" wp14:editId="484E8361">
            <wp:extent cx="2044700" cy="2857500"/>
            <wp:effectExtent l="0" t="0" r="0" b="0"/>
            <wp:docPr id="24" name="图片 24" descr="QQ截图2018031512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QQ截图201803151226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4700" cy="2857500"/>
                    </a:xfrm>
                    <a:prstGeom prst="rect">
                      <a:avLst/>
                    </a:prstGeom>
                    <a:noFill/>
                    <a:ln>
                      <a:noFill/>
                    </a:ln>
                  </pic:spPr>
                </pic:pic>
              </a:graphicData>
            </a:graphic>
          </wp:inline>
        </w:drawing>
      </w:r>
    </w:p>
    <w:p w:rsidR="000C3840" w:rsidRDefault="000C3840" w:rsidP="000C3840">
      <w:pPr>
        <w:spacing w:line="360" w:lineRule="auto"/>
        <w:ind w:firstLineChars="200" w:firstLine="420"/>
        <w:jc w:val="center"/>
        <w:rPr>
          <w:szCs w:val="21"/>
        </w:rPr>
      </w:pPr>
      <w:r>
        <w:rPr>
          <w:rFonts w:hint="eastAsia"/>
          <w:noProof/>
          <w:szCs w:val="21"/>
        </w:rPr>
        <w:lastRenderedPageBreak/>
        <w:drawing>
          <wp:inline distT="0" distB="0" distL="0" distR="0" wp14:anchorId="7DA087FA" wp14:editId="128D88D8">
            <wp:extent cx="2368550" cy="2127250"/>
            <wp:effectExtent l="0" t="0" r="0" b="6350"/>
            <wp:docPr id="23" name="图片 23" descr="QQ截图20180315122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QQ截图201803151229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550" cy="2127250"/>
                    </a:xfrm>
                    <a:prstGeom prst="rect">
                      <a:avLst/>
                    </a:prstGeom>
                    <a:noFill/>
                    <a:ln>
                      <a:noFill/>
                    </a:ln>
                  </pic:spPr>
                </pic:pic>
              </a:graphicData>
            </a:graphic>
          </wp:inline>
        </w:drawing>
      </w:r>
      <w:r>
        <w:rPr>
          <w:rFonts w:hint="eastAsia"/>
          <w:noProof/>
          <w:szCs w:val="21"/>
        </w:rPr>
        <w:drawing>
          <wp:inline distT="0" distB="0" distL="0" distR="0" wp14:anchorId="5AC78615" wp14:editId="336FB5A3">
            <wp:extent cx="1981200" cy="2654300"/>
            <wp:effectExtent l="0" t="0" r="0" b="0"/>
            <wp:docPr id="22" name="图片 22" descr="QQ截图20180315122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QQ截图201803151226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2654300"/>
                    </a:xfrm>
                    <a:prstGeom prst="rect">
                      <a:avLst/>
                    </a:prstGeom>
                    <a:noFill/>
                    <a:ln>
                      <a:noFill/>
                    </a:ln>
                  </pic:spPr>
                </pic:pic>
              </a:graphicData>
            </a:graphic>
          </wp:inline>
        </w:drawing>
      </w:r>
    </w:p>
    <w:p w:rsidR="000C3840" w:rsidRDefault="000C3840" w:rsidP="000C3840">
      <w:pPr>
        <w:jc w:val="center"/>
        <w:rPr>
          <w:szCs w:val="21"/>
        </w:rPr>
      </w:pPr>
      <w:r>
        <w:rPr>
          <w:rFonts w:ascii="楷体" w:eastAsia="楷体" w:hAnsi="楷体" w:hint="eastAsia"/>
          <w:szCs w:val="21"/>
        </w:rPr>
        <w:t>图</w:t>
      </w:r>
      <w:r>
        <w:rPr>
          <w:rFonts w:hint="eastAsia"/>
          <w:szCs w:val="21"/>
        </w:rPr>
        <w:t>5-2 Anneal</w:t>
      </w:r>
      <w:r>
        <w:rPr>
          <w:rFonts w:ascii="楷体" w:eastAsia="楷体" w:hAnsi="楷体" w:hint="eastAsia"/>
          <w:szCs w:val="21"/>
        </w:rPr>
        <w:t>参数设置</w:t>
      </w:r>
    </w:p>
    <w:p w:rsidR="000C3840" w:rsidRDefault="000C3840" w:rsidP="000C3840">
      <w:pPr>
        <w:jc w:val="center"/>
      </w:pPr>
      <w:r>
        <w:rPr>
          <w:rFonts w:hint="eastAsia"/>
          <w:szCs w:val="21"/>
        </w:rPr>
        <w:t>Figure 5-2 Parameters setting of Anneal</w:t>
      </w:r>
    </w:p>
    <w:p w:rsidR="000C3840" w:rsidRDefault="000C3840" w:rsidP="000C3840">
      <w:pPr>
        <w:spacing w:line="360" w:lineRule="auto"/>
        <w:outlineLvl w:val="2"/>
      </w:pPr>
      <w:bookmarkStart w:id="8" w:name="_Toc715750"/>
      <w:r>
        <w:rPr>
          <w:rFonts w:hint="eastAsia"/>
        </w:rPr>
        <w:t xml:space="preserve">4.3.2 </w:t>
      </w:r>
      <w:r>
        <w:rPr>
          <w:rFonts w:hint="eastAsia"/>
        </w:rPr>
        <w:t>能量最低构型的结构特征及能量分析</w:t>
      </w:r>
      <w:bookmarkEnd w:id="8"/>
    </w:p>
    <w:p w:rsidR="000C3840" w:rsidRDefault="000C3840" w:rsidP="000C3840">
      <w:pPr>
        <w:spacing w:line="360" w:lineRule="auto"/>
        <w:ind w:firstLineChars="200" w:firstLine="480"/>
        <w:rPr>
          <w:sz w:val="24"/>
        </w:rPr>
      </w:pPr>
      <w:r>
        <w:rPr>
          <w:rFonts w:hint="eastAsia"/>
          <w:sz w:val="24"/>
        </w:rPr>
        <w:t>东曲</w:t>
      </w:r>
      <w:r>
        <w:rPr>
          <w:rFonts w:hint="eastAsia"/>
          <w:sz w:val="24"/>
        </w:rPr>
        <w:t>2</w:t>
      </w:r>
      <w:r>
        <w:rPr>
          <w:rFonts w:hint="eastAsia"/>
          <w:sz w:val="24"/>
        </w:rPr>
        <w:t>号镜煤大分子模型的最小能量构型如图</w:t>
      </w:r>
      <w:r>
        <w:rPr>
          <w:rFonts w:hint="eastAsia"/>
          <w:sz w:val="24"/>
        </w:rPr>
        <w:t>5-3</w:t>
      </w:r>
      <w:r>
        <w:rPr>
          <w:rFonts w:hint="eastAsia"/>
          <w:sz w:val="24"/>
        </w:rPr>
        <w:t>和图</w:t>
      </w:r>
      <w:r>
        <w:rPr>
          <w:rFonts w:hint="eastAsia"/>
          <w:sz w:val="24"/>
        </w:rPr>
        <w:t>5-4</w:t>
      </w:r>
      <w:r>
        <w:rPr>
          <w:rFonts w:hint="eastAsia"/>
          <w:sz w:val="24"/>
        </w:rPr>
        <w:t>所示，能量组成见表</w:t>
      </w:r>
      <w:r>
        <w:rPr>
          <w:rFonts w:hint="eastAsia"/>
          <w:sz w:val="24"/>
        </w:rPr>
        <w:t>5-1</w:t>
      </w:r>
      <w:r>
        <w:rPr>
          <w:rFonts w:hint="eastAsia"/>
          <w:sz w:val="24"/>
        </w:rPr>
        <w:t>。</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20"/>
      </w:pPr>
      <w:r>
        <w:rPr>
          <w:noProof/>
        </w:rPr>
        <w:drawing>
          <wp:inline distT="0" distB="0" distL="0" distR="0" wp14:anchorId="37E9F4DB" wp14:editId="25635817">
            <wp:extent cx="2824330" cy="420106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32245" cy="4212837"/>
                    </a:xfrm>
                    <a:prstGeom prst="rect">
                      <a:avLst/>
                    </a:prstGeom>
                  </pic:spPr>
                </pic:pic>
              </a:graphicData>
            </a:graphic>
          </wp:inline>
        </w:drawing>
      </w:r>
      <w:r>
        <w:rPr>
          <w:noProof/>
        </w:rPr>
        <w:lastRenderedPageBreak/>
        <w:drawing>
          <wp:inline distT="0" distB="0" distL="0" distR="0" wp14:anchorId="6F373EB9" wp14:editId="356E2D47">
            <wp:extent cx="4500738" cy="2372264"/>
            <wp:effectExtent l="0" t="0" r="0"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04458" cy="2374225"/>
                    </a:xfrm>
                    <a:prstGeom prst="rect">
                      <a:avLst/>
                    </a:prstGeom>
                  </pic:spPr>
                </pic:pic>
              </a:graphicData>
            </a:graphic>
          </wp:inline>
        </w:drawing>
      </w:r>
    </w:p>
    <w:p w:rsidR="000C3840" w:rsidRDefault="000C3840" w:rsidP="000C3840">
      <w:pPr>
        <w:tabs>
          <w:tab w:val="left" w:pos="1832"/>
          <w:tab w:val="left" w:pos="5092"/>
        </w:tabs>
        <w:ind w:firstLineChars="200" w:firstLine="420"/>
        <w:jc w:val="center"/>
        <w:rPr>
          <w:szCs w:val="21"/>
        </w:rPr>
      </w:pPr>
      <w:r>
        <w:rPr>
          <w:rFonts w:ascii="楷体" w:eastAsia="楷体" w:hAnsi="楷体" w:hint="eastAsia"/>
          <w:szCs w:val="21"/>
        </w:rPr>
        <w:t>图</w:t>
      </w:r>
      <w:r>
        <w:rPr>
          <w:rFonts w:hint="eastAsia"/>
          <w:szCs w:val="21"/>
        </w:rPr>
        <w:t>5-3</w:t>
      </w:r>
      <w:r>
        <w:rPr>
          <w:rFonts w:ascii="楷体" w:eastAsia="楷体" w:hAnsi="楷体" w:hint="eastAsia"/>
          <w:szCs w:val="21"/>
        </w:rPr>
        <w:t>能量最小构型</w:t>
      </w:r>
      <w:r>
        <w:rPr>
          <w:rFonts w:hint="eastAsia"/>
          <w:szCs w:val="21"/>
        </w:rPr>
        <w:t>，</w:t>
      </w:r>
      <w:r>
        <w:rPr>
          <w:rFonts w:hint="eastAsia"/>
          <w:szCs w:val="21"/>
        </w:rPr>
        <w:t>a-</w:t>
      </w:r>
      <w:r>
        <w:rPr>
          <w:rFonts w:ascii="楷体" w:eastAsia="楷体" w:hAnsi="楷体" w:hint="eastAsia"/>
          <w:szCs w:val="21"/>
        </w:rPr>
        <w:t>平面视图</w:t>
      </w:r>
      <w:r>
        <w:rPr>
          <w:rFonts w:hint="eastAsia"/>
          <w:szCs w:val="21"/>
        </w:rPr>
        <w:t>，</w:t>
      </w:r>
      <w:r>
        <w:rPr>
          <w:rFonts w:hint="eastAsia"/>
          <w:szCs w:val="21"/>
        </w:rPr>
        <w:t>b-</w:t>
      </w:r>
      <w:r>
        <w:rPr>
          <w:rFonts w:ascii="楷体" w:eastAsia="楷体" w:hAnsi="楷体" w:hint="eastAsia"/>
          <w:szCs w:val="21"/>
        </w:rPr>
        <w:t>侧视图</w:t>
      </w:r>
    </w:p>
    <w:p w:rsidR="000C3840" w:rsidRDefault="000C3840" w:rsidP="000C3840">
      <w:pPr>
        <w:tabs>
          <w:tab w:val="left" w:pos="2177"/>
          <w:tab w:val="left" w:pos="6532"/>
        </w:tabs>
        <w:jc w:val="center"/>
      </w:pPr>
      <w:r>
        <w:rPr>
          <w:rFonts w:hint="eastAsia"/>
        </w:rPr>
        <w:t>Figure 5-3 E</w:t>
      </w:r>
      <w:r>
        <w:t>nergy</w:t>
      </w:r>
      <w:r>
        <w:rPr>
          <w:rFonts w:hint="eastAsia"/>
        </w:rPr>
        <w:t>- m</w:t>
      </w:r>
      <w:r>
        <w:t>inimum configuration</w:t>
      </w:r>
      <w:r>
        <w:rPr>
          <w:rFonts w:hint="eastAsia"/>
        </w:rPr>
        <w:t xml:space="preserve"> of asphaltene</w:t>
      </w:r>
      <w:r>
        <w:rPr>
          <w:rFonts w:hint="eastAsia"/>
        </w:rPr>
        <w:t>，</w:t>
      </w:r>
      <w:r>
        <w:rPr>
          <w:rFonts w:hint="eastAsia"/>
        </w:rPr>
        <w:t>a-plain view</w:t>
      </w:r>
      <w:r>
        <w:rPr>
          <w:rFonts w:hint="eastAsia"/>
        </w:rPr>
        <w:t>，</w:t>
      </w:r>
      <w:r>
        <w:rPr>
          <w:rFonts w:hint="eastAsia"/>
        </w:rPr>
        <w:t>b-side view</w:t>
      </w:r>
    </w:p>
    <w:p w:rsidR="000C3840" w:rsidRDefault="000C3840" w:rsidP="000C3840">
      <w:pPr>
        <w:tabs>
          <w:tab w:val="left" w:pos="2177"/>
          <w:tab w:val="left" w:pos="6532"/>
        </w:tabs>
        <w:spacing w:line="360" w:lineRule="auto"/>
        <w:ind w:firstLineChars="200" w:firstLine="480"/>
        <w:rPr>
          <w:sz w:val="24"/>
        </w:rPr>
      </w:pPr>
      <w:r>
        <w:rPr>
          <w:rFonts w:hint="eastAsia"/>
          <w:sz w:val="24"/>
        </w:rPr>
        <w:t>由图</w:t>
      </w:r>
      <w:r>
        <w:rPr>
          <w:rFonts w:hint="eastAsia"/>
          <w:sz w:val="24"/>
        </w:rPr>
        <w:t>5-3</w:t>
      </w:r>
      <w:r>
        <w:rPr>
          <w:rFonts w:hint="eastAsia"/>
          <w:sz w:val="24"/>
        </w:rPr>
        <w:t>可知沥青质模型最小能量构型相比于平面构型所占据的空间明显增大，立体感增强。分子之间存在较大空隙，环烷烃发生弯曲，而脂肪链扭转幅度更大。芳香结构中苯环扭转幅度较大，萘环次之，而分子量更大的蒽环变形程度最小。</w:t>
      </w:r>
    </w:p>
    <w:p w:rsidR="000C3840" w:rsidRDefault="000C3840" w:rsidP="000C3840">
      <w:pPr>
        <w:tabs>
          <w:tab w:val="left" w:pos="2177"/>
          <w:tab w:val="left" w:pos="6532"/>
        </w:tabs>
        <w:spacing w:line="360" w:lineRule="auto"/>
        <w:ind w:firstLineChars="200" w:firstLine="480"/>
        <w:rPr>
          <w:sz w:val="24"/>
        </w:rPr>
      </w:pPr>
      <w:r>
        <w:rPr>
          <w:rFonts w:hint="eastAsia"/>
          <w:sz w:val="24"/>
        </w:rPr>
        <w:t>经过分子动力学模拟后，沥青质模型的总能量由初始的</w:t>
      </w:r>
      <w:r>
        <w:rPr>
          <w:rFonts w:hint="eastAsia"/>
          <w:sz w:val="24"/>
        </w:rPr>
        <w:t>9260.18 kcal/mol</w:t>
      </w:r>
      <w:r>
        <w:rPr>
          <w:rFonts w:hint="eastAsia"/>
          <w:sz w:val="24"/>
        </w:rPr>
        <w:t>降低为</w:t>
      </w:r>
      <w:r>
        <w:rPr>
          <w:rFonts w:hint="eastAsia"/>
          <w:sz w:val="24"/>
        </w:rPr>
        <w:t>819.09 kcal/mol</w:t>
      </w:r>
      <w:r>
        <w:rPr>
          <w:rFonts w:hint="eastAsia"/>
          <w:sz w:val="24"/>
        </w:rPr>
        <w:t>，其中降低最多的是非键能中的范德华能，由</w:t>
      </w:r>
      <w:r>
        <w:rPr>
          <w:rFonts w:hint="eastAsia"/>
          <w:sz w:val="24"/>
        </w:rPr>
        <w:t>6739.43 kcal /mol</w:t>
      </w:r>
      <w:r>
        <w:rPr>
          <w:rFonts w:hint="eastAsia"/>
          <w:sz w:val="24"/>
        </w:rPr>
        <w:t>减少为</w:t>
      </w:r>
      <w:r>
        <w:rPr>
          <w:rFonts w:hint="eastAsia"/>
          <w:sz w:val="24"/>
        </w:rPr>
        <w:t>433.1 kcal/mol</w:t>
      </w:r>
      <w:r>
        <w:rPr>
          <w:rFonts w:hint="eastAsia"/>
          <w:sz w:val="24"/>
        </w:rPr>
        <w:t>，其次是价电子能中的键伸</w:t>
      </w:r>
      <w:r>
        <w:rPr>
          <w:rFonts w:hint="eastAsia"/>
          <w:sz w:val="24"/>
        </w:rPr>
        <w:t>E</w:t>
      </w:r>
      <w:r>
        <w:rPr>
          <w:rFonts w:hint="eastAsia"/>
          <w:sz w:val="24"/>
          <w:vertAlign w:val="subscript"/>
        </w:rPr>
        <w:t>B</w:t>
      </w:r>
      <w:r>
        <w:rPr>
          <w:rFonts w:hint="eastAsia"/>
          <w:sz w:val="24"/>
        </w:rPr>
        <w:t>缩能，而其他形式的能量变化不大，说明范德华能在维持煤大分子构型中起着重要作用。经过优化后，键角能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出现了增加，键角能</w:t>
      </w:r>
      <w:r>
        <w:rPr>
          <w:rFonts w:hint="eastAsia"/>
          <w:sz w:val="24"/>
        </w:rPr>
        <w:t>E</w:t>
      </w:r>
      <w:r>
        <w:rPr>
          <w:rFonts w:hint="eastAsia"/>
          <w:sz w:val="24"/>
          <w:vertAlign w:val="subscript"/>
        </w:rPr>
        <w:t>A</w:t>
      </w:r>
      <w:r>
        <w:rPr>
          <w:rFonts w:hint="eastAsia"/>
          <w:sz w:val="24"/>
        </w:rPr>
        <w:t>由</w:t>
      </w:r>
      <w:r>
        <w:rPr>
          <w:rFonts w:hint="eastAsia"/>
          <w:sz w:val="24"/>
        </w:rPr>
        <w:t>77.2 kcal/mol</w:t>
      </w:r>
      <w:r>
        <w:rPr>
          <w:rFonts w:hint="eastAsia"/>
          <w:sz w:val="24"/>
        </w:rPr>
        <w:t>增加为</w:t>
      </w:r>
      <w:r>
        <w:rPr>
          <w:rFonts w:hint="eastAsia"/>
          <w:sz w:val="24"/>
        </w:rPr>
        <w:t>130.81 kcal/mol</w:t>
      </w:r>
      <w:r>
        <w:rPr>
          <w:rFonts w:hint="eastAsia"/>
          <w:sz w:val="24"/>
        </w:rPr>
        <w:t>，键扭转能由</w:t>
      </w:r>
      <w:r>
        <w:rPr>
          <w:rFonts w:hint="eastAsia"/>
          <w:sz w:val="24"/>
        </w:rPr>
        <w:t>103.37 kcal/mol</w:t>
      </w:r>
      <w:r>
        <w:rPr>
          <w:rFonts w:hint="eastAsia"/>
          <w:sz w:val="24"/>
        </w:rPr>
        <w:t>增加为</w:t>
      </w:r>
      <w:r>
        <w:rPr>
          <w:rFonts w:hint="eastAsia"/>
          <w:sz w:val="24"/>
        </w:rPr>
        <w:t>184.47 kcal/mol</w:t>
      </w:r>
      <w:r>
        <w:rPr>
          <w:rFonts w:hint="eastAsia"/>
          <w:sz w:val="24"/>
        </w:rPr>
        <w:t>，由于键扭转能的增加，造成脂肪烃短链、桥键发生了扭转。沥青质结构模型中相互平行的芳香层片很少，氢键能为</w:t>
      </w:r>
      <w:r>
        <w:rPr>
          <w:rFonts w:hint="eastAsia"/>
          <w:sz w:val="24"/>
        </w:rPr>
        <w:t>0</w:t>
      </w:r>
      <w:r>
        <w:rPr>
          <w:rFonts w:hint="eastAsia"/>
          <w:sz w:val="24"/>
        </w:rPr>
        <w:t>，表明沥青质模型中的分子内氢键能含量很少。</w:t>
      </w:r>
    </w:p>
    <w:p w:rsidR="000C3840" w:rsidRDefault="000C3840" w:rsidP="000C3840">
      <w:pPr>
        <w:tabs>
          <w:tab w:val="left" w:pos="2177"/>
          <w:tab w:val="left" w:pos="6532"/>
        </w:tabs>
        <w:spacing w:line="360" w:lineRule="auto"/>
        <w:ind w:firstLineChars="200" w:firstLine="480"/>
        <w:rPr>
          <w:sz w:val="24"/>
        </w:rPr>
      </w:pPr>
    </w:p>
    <w:p w:rsidR="000C3840" w:rsidRDefault="000C3840" w:rsidP="000C3840">
      <w:pPr>
        <w:tabs>
          <w:tab w:val="left" w:pos="2177"/>
          <w:tab w:val="left" w:pos="6532"/>
        </w:tabs>
        <w:spacing w:line="360" w:lineRule="auto"/>
        <w:ind w:firstLineChars="200" w:firstLine="480"/>
        <w:rPr>
          <w:sz w:val="24"/>
        </w:rPr>
      </w:pPr>
      <w:r>
        <w:rPr>
          <w:rFonts w:hint="eastAsia"/>
          <w:sz w:val="24"/>
        </w:rPr>
        <w:t>由图</w:t>
      </w:r>
      <w:r>
        <w:rPr>
          <w:rFonts w:hint="eastAsia"/>
          <w:sz w:val="24"/>
        </w:rPr>
        <w:t>5-4</w:t>
      </w:r>
      <w:r>
        <w:rPr>
          <w:rFonts w:hint="eastAsia"/>
          <w:sz w:val="24"/>
        </w:rPr>
        <w:t>得知残煤模型优化后芳香层片发生了弯曲，连接芳香层片的亚甲基的</w:t>
      </w:r>
      <w:r>
        <w:rPr>
          <w:rFonts w:hint="eastAsia"/>
          <w:sz w:val="24"/>
        </w:rPr>
        <w:t>C-C</w:t>
      </w:r>
      <w:r>
        <w:rPr>
          <w:rFonts w:hint="eastAsia"/>
          <w:sz w:val="24"/>
        </w:rPr>
        <w:t>键角度增大，使得结构变得疏松，分子所占据的空间增大，变得更加立体。模型中连接两个萘环的亚甲基发生扭转，使得两个萘环以相互平行的方式存在，使用</w:t>
      </w:r>
      <w:r>
        <w:rPr>
          <w:rFonts w:hint="eastAsia"/>
          <w:sz w:val="24"/>
        </w:rPr>
        <w:t>Measure/Change</w:t>
      </w:r>
      <w:r>
        <w:rPr>
          <w:rFonts w:hint="eastAsia"/>
          <w:sz w:val="24"/>
        </w:rPr>
        <w:t>工具测量得到层间距为</w:t>
      </w:r>
      <w:r>
        <w:rPr>
          <w:rFonts w:hint="eastAsia"/>
          <w:sz w:val="24"/>
        </w:rPr>
        <w:t>3.524 Å</w:t>
      </w:r>
      <w:r>
        <w:rPr>
          <w:rFonts w:hint="eastAsia"/>
          <w:sz w:val="24"/>
        </w:rPr>
        <w:t>，平行芳香层片之间的</w:t>
      </w:r>
      <w:r>
        <w:rPr>
          <w:sz w:val="24"/>
        </w:rPr>
        <w:t>π-π</w:t>
      </w:r>
      <w:r>
        <w:rPr>
          <w:rFonts w:hint="eastAsia"/>
          <w:sz w:val="24"/>
        </w:rPr>
        <w:t>作用</w:t>
      </w:r>
      <w:r>
        <w:rPr>
          <w:sz w:val="24"/>
          <w:vertAlign w:val="superscript"/>
        </w:rPr>
        <w:t>[</w:t>
      </w:r>
      <w:r>
        <w:rPr>
          <w:rFonts w:hint="eastAsia"/>
          <w:sz w:val="24"/>
          <w:vertAlign w:val="superscript"/>
        </w:rPr>
        <w:t>72</w:t>
      </w:r>
      <w:r>
        <w:rPr>
          <w:sz w:val="24"/>
          <w:vertAlign w:val="superscript"/>
        </w:rPr>
        <w:t>]</w:t>
      </w:r>
      <w:r>
        <w:rPr>
          <w:rFonts w:hint="eastAsia"/>
          <w:sz w:val="24"/>
        </w:rPr>
        <w:t>对芳香层片的稳定性起着重要作用。模型中的链状脂肪烃发生扭转、弯曲，而与苯环相连的环烷烃的弯曲程度比较小。</w:t>
      </w:r>
    </w:p>
    <w:p w:rsidR="000C3840" w:rsidRDefault="000C3840" w:rsidP="000C3840">
      <w:pPr>
        <w:tabs>
          <w:tab w:val="left" w:pos="2177"/>
          <w:tab w:val="left" w:pos="6532"/>
        </w:tabs>
        <w:spacing w:line="360" w:lineRule="auto"/>
        <w:ind w:firstLineChars="200" w:firstLine="480"/>
        <w:rPr>
          <w:sz w:val="24"/>
        </w:rPr>
      </w:pPr>
      <w:r>
        <w:rPr>
          <w:rFonts w:hint="eastAsia"/>
          <w:sz w:val="24"/>
        </w:rPr>
        <w:lastRenderedPageBreak/>
        <w:t>由表</w:t>
      </w:r>
      <w:r>
        <w:rPr>
          <w:rFonts w:hint="eastAsia"/>
          <w:sz w:val="24"/>
        </w:rPr>
        <w:t>5-1</w:t>
      </w:r>
      <w:r>
        <w:rPr>
          <w:rFonts w:hint="eastAsia"/>
          <w:sz w:val="24"/>
        </w:rPr>
        <w:t>可知残煤模型的初始能量为</w:t>
      </w:r>
      <w:r>
        <w:rPr>
          <w:rFonts w:hint="eastAsia"/>
          <w:sz w:val="24"/>
        </w:rPr>
        <w:t>13043.26 kcal</w:t>
      </w:r>
      <w:r>
        <w:rPr>
          <w:sz w:val="24"/>
        </w:rPr>
        <w:t>/</w:t>
      </w:r>
      <w:r>
        <w:rPr>
          <w:rFonts w:hint="eastAsia"/>
          <w:sz w:val="24"/>
        </w:rPr>
        <w:t>mol</w:t>
      </w:r>
      <w:r>
        <w:rPr>
          <w:rFonts w:hint="eastAsia"/>
          <w:sz w:val="24"/>
        </w:rPr>
        <w:t>，其中能量较大的是范德华能和键伸缩能，经过分子力学和分子动力学模拟后模型总能量降低为</w:t>
      </w:r>
      <w:r>
        <w:rPr>
          <w:rFonts w:hint="eastAsia"/>
          <w:sz w:val="24"/>
        </w:rPr>
        <w:t>900.93 kcal</w:t>
      </w:r>
      <w:r>
        <w:rPr>
          <w:sz w:val="24"/>
        </w:rPr>
        <w:t>/</w:t>
      </w:r>
      <w:r>
        <w:rPr>
          <w:rFonts w:hint="eastAsia"/>
          <w:sz w:val="24"/>
        </w:rPr>
        <w:t>mol</w:t>
      </w:r>
      <w:r>
        <w:rPr>
          <w:rFonts w:hint="eastAsia"/>
          <w:sz w:val="24"/>
        </w:rPr>
        <w:t>，能量最小构型中范德华能</w:t>
      </w:r>
      <w:r>
        <w:rPr>
          <w:rFonts w:hint="eastAsia"/>
          <w:sz w:val="24"/>
        </w:rPr>
        <w:t>&gt;</w:t>
      </w:r>
      <w:r>
        <w:rPr>
          <w:rFonts w:hint="eastAsia"/>
          <w:sz w:val="24"/>
        </w:rPr>
        <w:t>键扭转能</w:t>
      </w:r>
      <w:r>
        <w:rPr>
          <w:rFonts w:hint="eastAsia"/>
          <w:sz w:val="24"/>
        </w:rPr>
        <w:t>&gt;</w:t>
      </w:r>
      <w:r>
        <w:rPr>
          <w:rFonts w:hint="eastAsia"/>
          <w:sz w:val="24"/>
        </w:rPr>
        <w:t>键角能</w:t>
      </w:r>
      <w:r>
        <w:rPr>
          <w:rFonts w:hint="eastAsia"/>
          <w:sz w:val="24"/>
        </w:rPr>
        <w:t>&gt;</w:t>
      </w:r>
      <w:r>
        <w:rPr>
          <w:rFonts w:hint="eastAsia"/>
          <w:sz w:val="24"/>
        </w:rPr>
        <w:t>键伸缩能，键角能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所占的比例明显增加，由于分子中的</w:t>
      </w:r>
      <w:r>
        <w:rPr>
          <w:rFonts w:hint="eastAsia"/>
          <w:sz w:val="24"/>
        </w:rPr>
        <w:t>C-C</w:t>
      </w:r>
      <w:r>
        <w:rPr>
          <w:rFonts w:hint="eastAsia"/>
          <w:sz w:val="24"/>
        </w:rPr>
        <w:t>键发生扭转，使得键角增大，造成键角能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增加。经过分子动力学模拟后分子内氢键能由</w:t>
      </w:r>
      <w:r>
        <w:rPr>
          <w:rFonts w:hint="eastAsia"/>
          <w:sz w:val="24"/>
        </w:rPr>
        <w:t>0</w:t>
      </w:r>
      <w:r>
        <w:rPr>
          <w:rFonts w:hint="eastAsia"/>
          <w:sz w:val="24"/>
        </w:rPr>
        <w:t>增加为</w:t>
      </w:r>
      <w:r>
        <w:rPr>
          <w:rFonts w:hint="eastAsia"/>
          <w:sz w:val="24"/>
        </w:rPr>
        <w:t>-2.58 kcal</w:t>
      </w:r>
      <w:r>
        <w:rPr>
          <w:sz w:val="24"/>
        </w:rPr>
        <w:t>/</w:t>
      </w:r>
      <w:r>
        <w:rPr>
          <w:rFonts w:hint="eastAsia"/>
          <w:sz w:val="24"/>
        </w:rPr>
        <w:t>mol</w:t>
      </w:r>
      <w:r>
        <w:rPr>
          <w:rFonts w:hint="eastAsia"/>
          <w:sz w:val="24"/>
        </w:rPr>
        <w:t>，表明单分子内氢键作用并不是很大，而主要存在于分子之间。</w:t>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表</w:t>
      </w:r>
      <w:r>
        <w:rPr>
          <w:rFonts w:hint="eastAsia"/>
          <w:szCs w:val="21"/>
        </w:rPr>
        <w:t>5-1</w:t>
      </w:r>
      <w:r>
        <w:rPr>
          <w:rFonts w:ascii="楷体" w:eastAsia="楷体" w:hAnsi="楷体" w:hint="eastAsia"/>
          <w:szCs w:val="21"/>
        </w:rPr>
        <w:t>分子动力学模拟前后的能量对比</w:t>
      </w:r>
    </w:p>
    <w:p w:rsidR="000C3840" w:rsidRPr="000F6380" w:rsidRDefault="000C3840" w:rsidP="000C3840">
      <w:pPr>
        <w:tabs>
          <w:tab w:val="left" w:pos="2419"/>
          <w:tab w:val="left" w:pos="6140"/>
        </w:tabs>
        <w:jc w:val="center"/>
      </w:pPr>
      <w:r>
        <w:rPr>
          <w:rFonts w:hint="eastAsia"/>
        </w:rPr>
        <w:t>Table 5-1 Energy comparison after Anneal optimization</w:t>
      </w:r>
    </w:p>
    <w:tbl>
      <w:tblPr>
        <w:tblStyle w:val="aa"/>
        <w:tblW w:w="5398" w:type="pct"/>
        <w:tblInd w:w="-318" w:type="dxa"/>
        <w:tblLayout w:type="fixed"/>
        <w:tblLook w:val="0600" w:firstRow="0" w:lastRow="0" w:firstColumn="0" w:lastColumn="0" w:noHBand="1" w:noVBand="1"/>
      </w:tblPr>
      <w:tblGrid>
        <w:gridCol w:w="1560"/>
        <w:gridCol w:w="1387"/>
        <w:gridCol w:w="1025"/>
        <w:gridCol w:w="852"/>
        <w:gridCol w:w="992"/>
        <w:gridCol w:w="681"/>
        <w:gridCol w:w="870"/>
        <w:gridCol w:w="902"/>
        <w:gridCol w:w="931"/>
      </w:tblGrid>
      <w:tr w:rsidR="000C3840" w:rsidRPr="003F7201" w:rsidTr="00A05C37">
        <w:trPr>
          <w:trHeight w:val="405"/>
        </w:trPr>
        <w:tc>
          <w:tcPr>
            <w:tcW w:w="848" w:type="pct"/>
            <w:vMerge w:val="restar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优化条件</w:t>
            </w:r>
          </w:p>
        </w:tc>
        <w:tc>
          <w:tcPr>
            <w:tcW w:w="754" w:type="pct"/>
            <w:vMerge w:val="restart"/>
            <w:tcBorders>
              <w:left w:val="nil"/>
              <w:bottom w:val="nil"/>
              <w:right w:val="nil"/>
            </w:tcBorders>
            <w:vAlign w:val="center"/>
            <w:hideMark/>
          </w:tcPr>
          <w:p w:rsidR="000C3840" w:rsidRPr="00670487" w:rsidRDefault="000C3840" w:rsidP="00A05C37">
            <w:pPr>
              <w:tabs>
                <w:tab w:val="left" w:pos="2419"/>
                <w:tab w:val="left" w:pos="6140"/>
              </w:tabs>
              <w:jc w:val="center"/>
              <w:rPr>
                <w:rFonts w:eastAsiaTheme="minorEastAsia"/>
                <w:sz w:val="21"/>
                <w:szCs w:val="21"/>
              </w:rPr>
            </w:pPr>
            <w:r w:rsidRPr="00670487">
              <w:rPr>
                <w:rFonts w:eastAsiaTheme="minorEastAsia"/>
                <w:sz w:val="21"/>
                <w:szCs w:val="21"/>
              </w:rPr>
              <w:t>Total energy</w:t>
            </w:r>
          </w:p>
          <w:p w:rsidR="000C3840" w:rsidRPr="00670487" w:rsidRDefault="000C3840" w:rsidP="00A05C37">
            <w:pPr>
              <w:jc w:val="center"/>
              <w:rPr>
                <w:rFonts w:eastAsiaTheme="minorEastAsia"/>
                <w:sz w:val="21"/>
                <w:szCs w:val="21"/>
              </w:rPr>
            </w:pPr>
            <w:r w:rsidRPr="00670487">
              <w:rPr>
                <w:rFonts w:eastAsiaTheme="minorEastAsia"/>
                <w:sz w:val="21"/>
                <w:szCs w:val="21"/>
              </w:rPr>
              <w:t>(kcal /mol)</w:t>
            </w:r>
          </w:p>
        </w:tc>
        <w:tc>
          <w:tcPr>
            <w:tcW w:w="1929" w:type="pct"/>
            <w:gridSpan w:val="4"/>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Valence Energy(kcal /mol)</w:t>
            </w:r>
          </w:p>
        </w:tc>
        <w:tc>
          <w:tcPr>
            <w:tcW w:w="1469" w:type="pct"/>
            <w:gridSpan w:val="3"/>
            <w:tcBorders>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Non-bond Energy(kcal /mol)</w:t>
            </w:r>
          </w:p>
        </w:tc>
      </w:tr>
      <w:tr w:rsidR="000C3840" w:rsidRPr="003F7201" w:rsidTr="00A05C37">
        <w:trPr>
          <w:trHeight w:val="442"/>
        </w:trPr>
        <w:tc>
          <w:tcPr>
            <w:tcW w:w="848" w:type="pct"/>
            <w:vMerge/>
            <w:tcBorders>
              <w:top w:val="nil"/>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p>
        </w:tc>
        <w:tc>
          <w:tcPr>
            <w:tcW w:w="754" w:type="pct"/>
            <w:vMerge/>
            <w:tcBorders>
              <w:top w:val="nil"/>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p>
        </w:tc>
        <w:tc>
          <w:tcPr>
            <w:tcW w:w="557" w:type="pct"/>
            <w:tcBorders>
              <w:top w:val="nil"/>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B</w:t>
            </w:r>
          </w:p>
        </w:tc>
        <w:tc>
          <w:tcPr>
            <w:tcW w:w="463"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A</w:t>
            </w:r>
          </w:p>
        </w:tc>
        <w:tc>
          <w:tcPr>
            <w:tcW w:w="539"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T</w:t>
            </w:r>
          </w:p>
        </w:tc>
        <w:tc>
          <w:tcPr>
            <w:tcW w:w="370"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I</w:t>
            </w:r>
          </w:p>
        </w:tc>
        <w:tc>
          <w:tcPr>
            <w:tcW w:w="473"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H</w:t>
            </w:r>
          </w:p>
        </w:tc>
        <w:tc>
          <w:tcPr>
            <w:tcW w:w="490"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van</w:t>
            </w:r>
          </w:p>
        </w:tc>
        <w:tc>
          <w:tcPr>
            <w:tcW w:w="506"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E</w:t>
            </w:r>
          </w:p>
        </w:tc>
      </w:tr>
      <w:tr w:rsidR="000C3840" w:rsidRPr="003F7201" w:rsidTr="00A05C37">
        <w:trPr>
          <w:trHeight w:val="375"/>
        </w:trPr>
        <w:tc>
          <w:tcPr>
            <w:tcW w:w="848"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初始条件</w:t>
            </w:r>
          </w:p>
        </w:tc>
        <w:tc>
          <w:tcPr>
            <w:tcW w:w="754"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10037.16</w:t>
            </w:r>
          </w:p>
        </w:tc>
        <w:tc>
          <w:tcPr>
            <w:tcW w:w="557"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2296.98</w:t>
            </w:r>
          </w:p>
        </w:tc>
        <w:tc>
          <w:tcPr>
            <w:tcW w:w="463"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74.11</w:t>
            </w:r>
          </w:p>
        </w:tc>
        <w:tc>
          <w:tcPr>
            <w:tcW w:w="539"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131.49</w:t>
            </w:r>
          </w:p>
        </w:tc>
        <w:tc>
          <w:tcPr>
            <w:tcW w:w="370"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8.19</w:t>
            </w:r>
          </w:p>
        </w:tc>
        <w:tc>
          <w:tcPr>
            <w:tcW w:w="473"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0</w:t>
            </w:r>
          </w:p>
        </w:tc>
        <w:tc>
          <w:tcPr>
            <w:tcW w:w="490"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7567.06</w:t>
            </w:r>
          </w:p>
        </w:tc>
        <w:tc>
          <w:tcPr>
            <w:tcW w:w="506"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-40.66</w:t>
            </w:r>
          </w:p>
        </w:tc>
      </w:tr>
      <w:tr w:rsidR="000C3840" w:rsidRPr="003F7201" w:rsidTr="00A05C37">
        <w:trPr>
          <w:trHeight w:val="432"/>
        </w:trPr>
        <w:tc>
          <w:tcPr>
            <w:tcW w:w="848"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分子力学优化</w:t>
            </w:r>
          </w:p>
        </w:tc>
        <w:tc>
          <w:tcPr>
            <w:tcW w:w="754"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824.83</w:t>
            </w:r>
          </w:p>
        </w:tc>
        <w:tc>
          <w:tcPr>
            <w:tcW w:w="557"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108.51</w:t>
            </w:r>
          </w:p>
        </w:tc>
        <w:tc>
          <w:tcPr>
            <w:tcW w:w="463"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121.36</w:t>
            </w:r>
          </w:p>
        </w:tc>
        <w:tc>
          <w:tcPr>
            <w:tcW w:w="539"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176.33</w:t>
            </w:r>
          </w:p>
        </w:tc>
        <w:tc>
          <w:tcPr>
            <w:tcW w:w="370"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3.88</w:t>
            </w:r>
          </w:p>
        </w:tc>
        <w:tc>
          <w:tcPr>
            <w:tcW w:w="473"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0</w:t>
            </w:r>
          </w:p>
        </w:tc>
        <w:tc>
          <w:tcPr>
            <w:tcW w:w="490"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461.345</w:t>
            </w:r>
          </w:p>
        </w:tc>
        <w:tc>
          <w:tcPr>
            <w:tcW w:w="506"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-46.58</w:t>
            </w:r>
          </w:p>
        </w:tc>
      </w:tr>
      <w:tr w:rsidR="000C3840" w:rsidRPr="003F7201" w:rsidTr="00A05C37">
        <w:trPr>
          <w:trHeight w:val="428"/>
        </w:trPr>
        <w:tc>
          <w:tcPr>
            <w:tcW w:w="848"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动力学优化</w:t>
            </w:r>
          </w:p>
        </w:tc>
        <w:tc>
          <w:tcPr>
            <w:tcW w:w="754"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758.25</w:t>
            </w:r>
          </w:p>
        </w:tc>
        <w:tc>
          <w:tcPr>
            <w:tcW w:w="557"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106.86</w:t>
            </w:r>
          </w:p>
        </w:tc>
        <w:tc>
          <w:tcPr>
            <w:tcW w:w="463"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103.91</w:t>
            </w:r>
          </w:p>
        </w:tc>
        <w:tc>
          <w:tcPr>
            <w:tcW w:w="539"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184.24</w:t>
            </w:r>
          </w:p>
        </w:tc>
        <w:tc>
          <w:tcPr>
            <w:tcW w:w="370"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4.92</w:t>
            </w:r>
          </w:p>
        </w:tc>
        <w:tc>
          <w:tcPr>
            <w:tcW w:w="473"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0</w:t>
            </w:r>
          </w:p>
        </w:tc>
        <w:tc>
          <w:tcPr>
            <w:tcW w:w="490"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448.59</w:t>
            </w:r>
          </w:p>
        </w:tc>
        <w:tc>
          <w:tcPr>
            <w:tcW w:w="506"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-48.28</w:t>
            </w:r>
          </w:p>
        </w:tc>
      </w:tr>
    </w:tbl>
    <w:p w:rsidR="000C3840" w:rsidRDefault="000C3840" w:rsidP="000C3840"/>
    <w:p w:rsidR="000C3840" w:rsidRDefault="000C3840" w:rsidP="000C3840">
      <w:pPr>
        <w:spacing w:line="360" w:lineRule="auto"/>
        <w:outlineLvl w:val="1"/>
      </w:pPr>
      <w:bookmarkStart w:id="9" w:name="_Toc715751"/>
      <w:r>
        <w:rPr>
          <w:rFonts w:hint="eastAsia"/>
        </w:rPr>
        <w:t xml:space="preserve">4.4 </w:t>
      </w:r>
      <w:r>
        <w:rPr>
          <w:rFonts w:hint="eastAsia"/>
        </w:rPr>
        <w:t>大分子模型密度模拟</w:t>
      </w:r>
      <w:bookmarkEnd w:id="9"/>
    </w:p>
    <w:p w:rsidR="000C3840" w:rsidRDefault="000C3840" w:rsidP="000C3840">
      <w:pPr>
        <w:tabs>
          <w:tab w:val="left" w:pos="2246"/>
          <w:tab w:val="left" w:pos="5541"/>
        </w:tabs>
        <w:spacing w:line="360" w:lineRule="auto"/>
        <w:ind w:firstLineChars="200" w:firstLine="480"/>
        <w:rPr>
          <w:sz w:val="24"/>
        </w:rPr>
      </w:pPr>
      <w:r>
        <w:rPr>
          <w:rFonts w:hint="eastAsia"/>
          <w:sz w:val="24"/>
        </w:rPr>
        <w:t>对模型添加周期边界条件可以进行密度模拟，密度是煤的一个重要的物理性质，而煤大分子结构模型的密度是衡量所建模型是否合理的标准之一。</w:t>
      </w:r>
    </w:p>
    <w:p w:rsidR="000C3840" w:rsidRDefault="000C3840" w:rsidP="000C3840">
      <w:pPr>
        <w:tabs>
          <w:tab w:val="left" w:pos="2246"/>
          <w:tab w:val="left" w:pos="5541"/>
        </w:tabs>
        <w:spacing w:line="360" w:lineRule="auto"/>
        <w:ind w:firstLineChars="200" w:firstLine="480"/>
        <w:rPr>
          <w:sz w:val="24"/>
        </w:rPr>
      </w:pPr>
      <w:r>
        <w:rPr>
          <w:rFonts w:hint="eastAsia"/>
          <w:sz w:val="24"/>
        </w:rPr>
        <w:t>使用</w:t>
      </w:r>
      <w:r>
        <w:rPr>
          <w:rFonts w:hint="eastAsia"/>
          <w:sz w:val="24"/>
        </w:rPr>
        <w:t>Amorphous Cell</w:t>
      </w:r>
      <w:r>
        <w:rPr>
          <w:rFonts w:hint="eastAsia"/>
          <w:sz w:val="24"/>
        </w:rPr>
        <w:t>模块添加周期边界条件，分子力学和分子动力学模拟参数设置同前文一致。设置一系列不同的密度值，寻找不同密度下模型的最小能量构型，得到密度与分子势能的关系图，初始密度值设置为</w:t>
      </w:r>
      <w:r>
        <w:rPr>
          <w:rFonts w:hint="eastAsia"/>
          <w:sz w:val="24"/>
        </w:rPr>
        <w:t>0.5 g/cm</w:t>
      </w:r>
      <w:r>
        <w:rPr>
          <w:rFonts w:hint="eastAsia"/>
          <w:sz w:val="24"/>
          <w:vertAlign w:val="superscript"/>
        </w:rPr>
        <w:t>3</w:t>
      </w:r>
      <w:r>
        <w:rPr>
          <w:rFonts w:hint="eastAsia"/>
          <w:sz w:val="24"/>
        </w:rPr>
        <w:t>，密度间隔值为</w:t>
      </w:r>
      <w:r>
        <w:rPr>
          <w:rFonts w:hint="eastAsia"/>
          <w:sz w:val="24"/>
        </w:rPr>
        <w:t>0.05</w:t>
      </w:r>
      <w:r>
        <w:rPr>
          <w:rFonts w:hint="eastAsia"/>
          <w:sz w:val="24"/>
        </w:rPr>
        <w:t>，最大密度值设置为</w:t>
      </w:r>
      <w:r>
        <w:rPr>
          <w:rFonts w:hint="eastAsia"/>
          <w:sz w:val="24"/>
        </w:rPr>
        <w:t>1.6 g/cm</w:t>
      </w:r>
      <w:r>
        <w:rPr>
          <w:rFonts w:hint="eastAsia"/>
          <w:sz w:val="24"/>
          <w:vertAlign w:val="superscript"/>
        </w:rPr>
        <w:t>3</w:t>
      </w:r>
      <w:r>
        <w:rPr>
          <w:rFonts w:hint="eastAsia"/>
          <w:sz w:val="24"/>
        </w:rPr>
        <w:t>，参数设置如图</w:t>
      </w:r>
      <w:r>
        <w:rPr>
          <w:rFonts w:hint="eastAsia"/>
          <w:sz w:val="24"/>
        </w:rPr>
        <w:t>5-5</w:t>
      </w:r>
      <w:r>
        <w:rPr>
          <w:rFonts w:hint="eastAsia"/>
          <w:sz w:val="24"/>
        </w:rPr>
        <w:t>所示，图</w:t>
      </w:r>
      <w:r>
        <w:rPr>
          <w:rFonts w:hint="eastAsia"/>
          <w:sz w:val="24"/>
        </w:rPr>
        <w:t>5-6</w:t>
      </w:r>
      <w:r>
        <w:rPr>
          <w:rFonts w:hint="eastAsia"/>
          <w:sz w:val="24"/>
        </w:rPr>
        <w:t>为模拟流程图。</w:t>
      </w:r>
    </w:p>
    <w:p w:rsidR="000C3840" w:rsidRDefault="000C3840" w:rsidP="000C3840">
      <w:pPr>
        <w:tabs>
          <w:tab w:val="left" w:pos="2246"/>
          <w:tab w:val="left" w:pos="5541"/>
        </w:tabs>
        <w:spacing w:line="360" w:lineRule="auto"/>
        <w:ind w:firstLineChars="200" w:firstLine="420"/>
        <w:jc w:val="center"/>
        <w:rPr>
          <w:szCs w:val="21"/>
        </w:rPr>
      </w:pPr>
      <w:r>
        <w:rPr>
          <w:rFonts w:hint="eastAsia"/>
          <w:noProof/>
          <w:szCs w:val="21"/>
        </w:rPr>
        <w:lastRenderedPageBreak/>
        <w:drawing>
          <wp:inline distT="0" distB="0" distL="0" distR="0" wp14:anchorId="66347626" wp14:editId="05A58931">
            <wp:extent cx="2374900" cy="2520950"/>
            <wp:effectExtent l="0" t="0" r="6350" b="0"/>
            <wp:docPr id="40" name="图片 40" descr="QQ截图201803152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QQ截图201803152139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4900" cy="2520950"/>
                    </a:xfrm>
                    <a:prstGeom prst="rect">
                      <a:avLst/>
                    </a:prstGeom>
                    <a:noFill/>
                    <a:ln>
                      <a:noFill/>
                    </a:ln>
                  </pic:spPr>
                </pic:pic>
              </a:graphicData>
            </a:graphic>
          </wp:inline>
        </w:drawing>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图</w:t>
      </w:r>
      <w:r>
        <w:rPr>
          <w:rFonts w:hint="eastAsia"/>
          <w:szCs w:val="21"/>
        </w:rPr>
        <w:t xml:space="preserve">5-5 </w:t>
      </w:r>
      <w:r>
        <w:rPr>
          <w:rFonts w:ascii="楷体" w:eastAsia="楷体" w:hAnsi="楷体" w:hint="eastAsia"/>
          <w:szCs w:val="21"/>
        </w:rPr>
        <w:t>密度模拟参数设置</w:t>
      </w:r>
    </w:p>
    <w:p w:rsidR="000C3840" w:rsidRDefault="000C3840" w:rsidP="000C3840">
      <w:pPr>
        <w:tabs>
          <w:tab w:val="left" w:pos="2246"/>
          <w:tab w:val="left" w:pos="5541"/>
        </w:tabs>
        <w:ind w:firstLineChars="200" w:firstLine="420"/>
        <w:jc w:val="center"/>
        <w:rPr>
          <w:szCs w:val="21"/>
        </w:rPr>
      </w:pPr>
      <w:r>
        <w:rPr>
          <w:rFonts w:hint="eastAsia"/>
          <w:szCs w:val="21"/>
        </w:rPr>
        <w:t>Figure 5-5 parameters setting of density simulation</w:t>
      </w:r>
    </w:p>
    <w:p w:rsidR="000C3840" w:rsidRDefault="000C3840" w:rsidP="000C3840">
      <w:pPr>
        <w:tabs>
          <w:tab w:val="left" w:pos="2246"/>
          <w:tab w:val="left" w:pos="5541"/>
        </w:tabs>
        <w:spacing w:line="360" w:lineRule="auto"/>
        <w:ind w:firstLineChars="200" w:firstLine="420"/>
        <w:jc w:val="center"/>
        <w:rPr>
          <w:szCs w:val="21"/>
        </w:rPr>
      </w:pPr>
      <w:r>
        <w:rPr>
          <w:noProof/>
          <w:szCs w:val="21"/>
        </w:rPr>
        <mc:AlternateContent>
          <mc:Choice Requires="wpc">
            <w:drawing>
              <wp:inline distT="0" distB="0" distL="0" distR="0" wp14:anchorId="2EF1532A" wp14:editId="7B1047F9">
                <wp:extent cx="2857500" cy="3467100"/>
                <wp:effectExtent l="0" t="0" r="0" b="0"/>
                <wp:docPr id="57" name="画布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矩形 81"/>
                        <wps:cNvSpPr>
                          <a:spLocks noChangeArrowheads="1"/>
                        </wps:cNvSpPr>
                        <wps:spPr bwMode="auto">
                          <a:xfrm>
                            <a:off x="342579" y="99143"/>
                            <a:ext cx="1372506" cy="297430"/>
                          </a:xfrm>
                          <a:prstGeom prst="rect">
                            <a:avLst/>
                          </a:prstGeom>
                          <a:solidFill>
                            <a:srgbClr val="FFFFFF"/>
                          </a:solidFill>
                          <a:ln w="9525">
                            <a:solidFill>
                              <a:srgbClr val="000000"/>
                            </a:solidFill>
                            <a:miter lim="800000"/>
                            <a:headEnd/>
                            <a:tailEnd/>
                          </a:ln>
                        </wps:spPr>
                        <wps:txbx>
                          <w:txbxContent>
                            <w:p w:rsidR="00A05C37" w:rsidRDefault="00A05C37" w:rsidP="000C3840">
                              <w:pPr>
                                <w:jc w:val="center"/>
                              </w:pPr>
                              <w:r>
                                <w:rPr>
                                  <w:rFonts w:hint="eastAsia"/>
                                </w:rPr>
                                <w:t>模型能量最小构型</w:t>
                              </w:r>
                            </w:p>
                          </w:txbxContent>
                        </wps:txbx>
                        <wps:bodyPr rot="0" vert="horz" wrap="square" lIns="91440" tIns="45720" rIns="91440" bIns="45720" anchor="t" anchorCtr="0" upright="1">
                          <a:noAutofit/>
                        </wps:bodyPr>
                      </wps:wsp>
                      <wps:wsp>
                        <wps:cNvPr id="43" name="自选图形 85"/>
                        <wps:cNvSpPr>
                          <a:spLocks noChangeArrowheads="1"/>
                        </wps:cNvSpPr>
                        <wps:spPr bwMode="auto">
                          <a:xfrm>
                            <a:off x="914517" y="395844"/>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4" name="矩形 86"/>
                        <wps:cNvSpPr>
                          <a:spLocks noChangeArrowheads="1"/>
                        </wps:cNvSpPr>
                        <wps:spPr bwMode="auto">
                          <a:xfrm>
                            <a:off x="342579" y="693274"/>
                            <a:ext cx="1372506" cy="297430"/>
                          </a:xfrm>
                          <a:prstGeom prst="rect">
                            <a:avLst/>
                          </a:prstGeom>
                          <a:solidFill>
                            <a:srgbClr val="FFFFFF"/>
                          </a:solidFill>
                          <a:ln w="9525">
                            <a:solidFill>
                              <a:srgbClr val="000000"/>
                            </a:solidFill>
                            <a:miter lim="800000"/>
                            <a:headEnd/>
                            <a:tailEnd/>
                          </a:ln>
                        </wps:spPr>
                        <wps:txbx>
                          <w:txbxContent>
                            <w:p w:rsidR="00A05C37" w:rsidRDefault="00A05C37" w:rsidP="000C3840">
                              <w:pPr>
                                <w:jc w:val="center"/>
                              </w:pPr>
                              <w:r>
                                <w:rPr>
                                  <w:rFonts w:hint="eastAsia"/>
                                </w:rPr>
                                <w:t>添加周期边界条件</w:t>
                              </w:r>
                            </w:p>
                          </w:txbxContent>
                        </wps:txbx>
                        <wps:bodyPr rot="0" vert="horz" wrap="square" lIns="91440" tIns="45720" rIns="91440" bIns="45720" anchor="t" anchorCtr="0" upright="1">
                          <a:noAutofit/>
                        </wps:bodyPr>
                      </wps:wsp>
                      <wps:wsp>
                        <wps:cNvPr id="45" name="自选图形 87"/>
                        <wps:cNvSpPr>
                          <a:spLocks noChangeArrowheads="1"/>
                        </wps:cNvSpPr>
                        <wps:spPr bwMode="auto">
                          <a:xfrm>
                            <a:off x="914517" y="990704"/>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6" name="矩形 88"/>
                        <wps:cNvSpPr>
                          <a:spLocks noChangeArrowheads="1"/>
                        </wps:cNvSpPr>
                        <wps:spPr bwMode="auto">
                          <a:xfrm>
                            <a:off x="457258" y="1287405"/>
                            <a:ext cx="1257826" cy="298159"/>
                          </a:xfrm>
                          <a:prstGeom prst="rect">
                            <a:avLst/>
                          </a:prstGeom>
                          <a:solidFill>
                            <a:srgbClr val="FFFFFF"/>
                          </a:solidFill>
                          <a:ln w="9525">
                            <a:solidFill>
                              <a:srgbClr val="000000"/>
                            </a:solidFill>
                            <a:miter lim="800000"/>
                            <a:headEnd/>
                            <a:tailEnd/>
                          </a:ln>
                        </wps:spPr>
                        <wps:txbx>
                          <w:txbxContent>
                            <w:p w:rsidR="00A05C37" w:rsidRDefault="00A05C37" w:rsidP="000C3840">
                              <w:pPr>
                                <w:jc w:val="center"/>
                              </w:pPr>
                              <w:r>
                                <w:rPr>
                                  <w:rFonts w:hint="eastAsia"/>
                                </w:rPr>
                                <w:t>分子力学模拟</w:t>
                              </w:r>
                            </w:p>
                          </w:txbxContent>
                        </wps:txbx>
                        <wps:bodyPr rot="0" vert="horz" wrap="square" lIns="91440" tIns="45720" rIns="91440" bIns="45720" anchor="t" anchorCtr="0" upright="1">
                          <a:noAutofit/>
                        </wps:bodyPr>
                      </wps:wsp>
                      <wps:wsp>
                        <wps:cNvPr id="47" name="自选图形 90"/>
                        <wps:cNvSpPr>
                          <a:spLocks noChangeArrowheads="1"/>
                        </wps:cNvSpPr>
                        <wps:spPr bwMode="auto">
                          <a:xfrm>
                            <a:off x="914517" y="1584835"/>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8" name="矩形 91"/>
                        <wps:cNvSpPr>
                          <a:spLocks noChangeArrowheads="1"/>
                        </wps:cNvSpPr>
                        <wps:spPr bwMode="auto">
                          <a:xfrm>
                            <a:off x="228629" y="1882265"/>
                            <a:ext cx="1600405" cy="297430"/>
                          </a:xfrm>
                          <a:prstGeom prst="rect">
                            <a:avLst/>
                          </a:prstGeom>
                          <a:solidFill>
                            <a:srgbClr val="FFFFFF"/>
                          </a:solidFill>
                          <a:ln w="9525">
                            <a:solidFill>
                              <a:srgbClr val="000000"/>
                            </a:solidFill>
                            <a:miter lim="800000"/>
                            <a:headEnd/>
                            <a:tailEnd/>
                          </a:ln>
                        </wps:spPr>
                        <wps:txbx>
                          <w:txbxContent>
                            <w:p w:rsidR="00A05C37" w:rsidRDefault="00A05C37" w:rsidP="000C3840">
                              <w:pPr>
                                <w:jc w:val="center"/>
                              </w:pPr>
                              <w:r>
                                <w:rPr>
                                  <w:rFonts w:hint="eastAsia"/>
                                </w:rPr>
                                <w:t>分子动力学模拟</w:t>
                              </w:r>
                            </w:p>
                          </w:txbxContent>
                        </wps:txbx>
                        <wps:bodyPr rot="0" vert="horz" wrap="square" lIns="91440" tIns="45720" rIns="91440" bIns="45720" anchor="t" anchorCtr="0" upright="1">
                          <a:noAutofit/>
                        </wps:bodyPr>
                      </wps:wsp>
                      <wps:wsp>
                        <wps:cNvPr id="49" name="自选图形 92"/>
                        <wps:cNvSpPr>
                          <a:spLocks noChangeArrowheads="1"/>
                        </wps:cNvSpPr>
                        <wps:spPr bwMode="auto">
                          <a:xfrm>
                            <a:off x="914517" y="2178966"/>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0" name="矩形 93"/>
                        <wps:cNvSpPr>
                          <a:spLocks noChangeArrowheads="1"/>
                        </wps:cNvSpPr>
                        <wps:spPr bwMode="auto">
                          <a:xfrm>
                            <a:off x="342579" y="2476396"/>
                            <a:ext cx="1372506" cy="297430"/>
                          </a:xfrm>
                          <a:prstGeom prst="rect">
                            <a:avLst/>
                          </a:prstGeom>
                          <a:solidFill>
                            <a:srgbClr val="FFFFFF"/>
                          </a:solidFill>
                          <a:ln w="9525">
                            <a:solidFill>
                              <a:srgbClr val="000000"/>
                            </a:solidFill>
                            <a:miter lim="800000"/>
                            <a:headEnd/>
                            <a:tailEnd/>
                          </a:ln>
                        </wps:spPr>
                        <wps:txbx>
                          <w:txbxContent>
                            <w:p w:rsidR="00A05C37" w:rsidRDefault="00A05C37" w:rsidP="000C3840">
                              <w:pPr>
                                <w:jc w:val="center"/>
                              </w:pPr>
                              <w:r>
                                <w:rPr>
                                  <w:rFonts w:hint="eastAsia"/>
                                </w:rPr>
                                <w:t>减小晶胞尺寸</w:t>
                              </w:r>
                            </w:p>
                          </w:txbxContent>
                        </wps:txbx>
                        <wps:bodyPr rot="0" vert="horz" wrap="square" lIns="91440" tIns="45720" rIns="91440" bIns="45720" anchor="t" anchorCtr="0" upright="1">
                          <a:noAutofit/>
                        </wps:bodyPr>
                      </wps:wsp>
                      <wps:wsp>
                        <wps:cNvPr id="51" name="自选图形 94"/>
                        <wps:cNvSpPr>
                          <a:spLocks noChangeArrowheads="1"/>
                        </wps:cNvSpPr>
                        <wps:spPr bwMode="auto">
                          <a:xfrm>
                            <a:off x="914517" y="2773097"/>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2" name="矩形 95"/>
                        <wps:cNvSpPr>
                          <a:spLocks noChangeArrowheads="1"/>
                        </wps:cNvSpPr>
                        <wps:spPr bwMode="auto">
                          <a:xfrm>
                            <a:off x="228629" y="3070527"/>
                            <a:ext cx="1600405" cy="298159"/>
                          </a:xfrm>
                          <a:prstGeom prst="rect">
                            <a:avLst/>
                          </a:prstGeom>
                          <a:solidFill>
                            <a:srgbClr val="FFFFFF"/>
                          </a:solidFill>
                          <a:ln w="9525">
                            <a:solidFill>
                              <a:srgbClr val="000000"/>
                            </a:solidFill>
                            <a:miter lim="800000"/>
                            <a:headEnd/>
                            <a:tailEnd/>
                          </a:ln>
                        </wps:spPr>
                        <wps:txbx>
                          <w:txbxContent>
                            <w:p w:rsidR="00A05C37" w:rsidRDefault="00A05C37" w:rsidP="000C3840">
                              <w:pPr>
                                <w:jc w:val="center"/>
                              </w:pPr>
                              <w:r>
                                <w:rPr>
                                  <w:rFonts w:hint="eastAsia"/>
                                </w:rPr>
                                <w:t>密度与势能的关系图</w:t>
                              </w:r>
                            </w:p>
                          </w:txbxContent>
                        </wps:txbx>
                        <wps:bodyPr rot="0" vert="horz" wrap="square" lIns="91440" tIns="45720" rIns="91440" bIns="45720" anchor="t" anchorCtr="0" upright="1">
                          <a:noAutofit/>
                        </wps:bodyPr>
                      </wps:wsp>
                      <wps:wsp>
                        <wps:cNvPr id="53" name="直线 106"/>
                        <wps:cNvCnPr/>
                        <wps:spPr bwMode="auto">
                          <a:xfrm flipH="1">
                            <a:off x="1715084" y="1485692"/>
                            <a:ext cx="10284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直线 108"/>
                        <wps:cNvCnPr/>
                        <wps:spPr bwMode="auto">
                          <a:xfrm>
                            <a:off x="2743551" y="1485692"/>
                            <a:ext cx="0" cy="11889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直线 110"/>
                        <wps:cNvCnPr/>
                        <wps:spPr bwMode="auto">
                          <a:xfrm flipH="1">
                            <a:off x="1715084" y="2674682"/>
                            <a:ext cx="10284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文本框 47"/>
                        <wps:cNvSpPr txBox="1">
                          <a:spLocks noChangeArrowheads="1"/>
                        </wps:cNvSpPr>
                        <wps:spPr bwMode="auto">
                          <a:xfrm>
                            <a:off x="1829034" y="2278109"/>
                            <a:ext cx="571938" cy="297430"/>
                          </a:xfrm>
                          <a:prstGeom prst="rect">
                            <a:avLst/>
                          </a:prstGeom>
                          <a:solidFill>
                            <a:srgbClr val="FFFFFF"/>
                          </a:solidFill>
                          <a:ln w="9525">
                            <a:solidFill>
                              <a:srgbClr val="FFFFFF"/>
                            </a:solidFill>
                            <a:miter lim="800000"/>
                            <a:headEnd/>
                            <a:tailEnd/>
                          </a:ln>
                        </wps:spPr>
                        <wps:txbx>
                          <w:txbxContent>
                            <w:p w:rsidR="00A05C37" w:rsidRDefault="00A05C37" w:rsidP="000C3840">
                              <w:r>
                                <w:rPr>
                                  <w:rFonts w:hint="eastAsia"/>
                                </w:rPr>
                                <w:t>返回</w:t>
                              </w:r>
                            </w:p>
                          </w:txbxContent>
                        </wps:txbx>
                        <wps:bodyPr rot="0" vert="horz" wrap="square" lIns="91440" tIns="45720" rIns="91440" bIns="45720" anchor="t" anchorCtr="0" upright="1">
                          <a:noAutofit/>
                        </wps:bodyPr>
                      </wps:wsp>
                    </wpc:wpc>
                  </a:graphicData>
                </a:graphic>
              </wp:inline>
            </w:drawing>
          </mc:Choice>
          <mc:Fallback>
            <w:pict>
              <v:group w14:anchorId="2EF1532A" id="画布 57" o:spid="_x0000_s1026" editas="canvas" style="width:225pt;height:273pt;mso-position-horizontal-relative:char;mso-position-vertical-relative:line" coordsize="28575,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z1wUAALEsAAAOAAAAZHJzL2Uyb0RvYy54bWzsWk9v5DQUvyPxHSzf24md/1HTVZlpAWmB&#10;SgvcPUlmJpDEwUk700VInFjxBbgsEoIbiCMnJODTbAvfgmfnz2Rmp2JguwG26WGajD32s9/v/fz8&#10;3jt6sEoTdBmJIuaZj8mhhlGUBTyMs7mPP3j/7MDBqChZFrKEZ5GPr6ICPzh+/bWjZe5FlC94EkYC&#10;wSBZ4S1zHy/KMvdGoyJYRCkrDnkeZdA44yJlJbyK+SgUbAmjp8mIapo1WnIR5oIHUVHAt5OqER+r&#10;8WezKCjfm82KqESJj0G2Un0K9TmVn6PjI+bNBcsXcVCLwf6BFCmLM5i0HWrCSoYuRPzcUGkcCF7w&#10;WXkY8HTEZ7M4iNQaYDVE21rNmGWXrFCLCWB3GgHh6Q7Hnc6l3Bk/i5MEdmMEo3vyO/l/CfqJZHOS&#10;bXaqvlF96z7LHBRY5K0qixcT8dGC5ZFaeeEF716eCxSHPjYoRhlLAUc333z/7JfvkEOkBuXc0OlR&#10;fi6kmEX+kAcfFyjj4wXL5tGJEHy5iFgIMqn+IHfnB/KlgJ+i6fIdHsLY7KLkSpmrmUjlgKAmtPKx&#10;blDTdjG68rHrEkOvwBOtShRAK9FtamoWRgG0U9c2dIWuEfOaYXJRlG9GPEXywccCwKmmYZcPi1Ju&#10;PfOaLmoZPIlDqRX1IubTcSLQJQMgn6k/OT38pOh2SzK0BOlMaqqRN9qK7hCa+ts1RBqXYJFJnPrY&#10;aTsxT+7faRbCnMwrWZxUzzC/hIbaULmHlS7K1XRVq2XKwyvYWsErywOmgIcFF48xWoLV+bj45IKJ&#10;CKPk7QzUA9tqSDNVL4ZpU3gR3ZZpt4VlAQzl4xKj6nFcVqZ9kYt4voCZiNqGjJ+ASmex2mSp7kqq&#10;Wm5AbSX2y4ev3sD39yc//PH5l8+e/qpAbPYIYthhk9gKxLprOoaxiWKqa5oLm74viEO+zJR9rZEs&#10;ETIPaztl4UcEo1maAKsCdpEpIVVN2e0Ddr3uo1O9smtAl7KNV8g0dtpDxD4Eu7iXFmE0FtEQutWj&#10;LXQI3XJ1am/ZwsDoG4yuTuD2vN0J5HtL7GYD401it3sEc4fYXVeztS0wD8SOlTfTOGUbrtEd+Dw7&#10;7eEeEzs4wpueutOjLUjP0YSbJ3jihDq2oSkPi3mtrw6OvENbX90hpiulA3/jXvrqitlpo5+dSL63&#10;zA6ucoXjDWYHF7m+4PRw7+wwOwGP3dG30DxQ+0DtMvbS1y0WiHWD2t3WKezBGCh1LFoFYYjjUGpt&#10;GQOxNE3y/d432Fc7DKOoXUWq1nGPIRpTBRMBRbuovT0Ie0Bzh9opsR3XUtfftaMyUPtA7T1SuwmR&#10;v01qb6mjB2PohGOoYVu6u2UMQzzm+XiMuuUP1N6kgOo8kQkx513U3u5WD2juUrtt65qrgkEDtXfy&#10;WENApj+v3dxOnbp9Zp06XrsOsUmTbhnDltc+BGRCH7f6GQIynRIAs82h3jz96ebn3xCBnPs6FjPO&#10;zkX9dntOH82SOH+ryQ7X2X1iE1NzIB8lg4aGY1quugisCZto1DHAQVc3yyaMfEu8MIkzWb1Q5y+r&#10;0GI3t9+WW8j8+Qun7AW/qDPzO7L0qLzKoaihFDHUQiSQaYcCgTQKIeMeQcWOfKrEq0o8IEIKxQhS&#10;chkrVRUsn7qae+qcOsaBQa3TA0ObTA5OzsbGgXVGbHOiT8bjCflMrpYY3iIOwyiTVQtNNQ0x9qsE&#10;qet6qjqYtp6m3ajR5ugqWAsiNv+V0FtlCJXdyNVJB6lHql0nNRuIdoPfe0FUaqAGJuQldVN6NLcB&#10;s07XE4iHQF1Krc7/PjAH2HUK3f5WXdju4iizTUI2zEi6Ueq9YPeXzEgt27CcV4MZBwDeMQDbnN/1&#10;V0+uv/7x+tsvkLGdAkfl6g0uy+XU8fiySvWIQ11Nrw5zSm2HaCrBtz7MTZu4OgSy961z+lejxLfX&#10;+91B4loW66l4aOtG/V/8TTjWVVms8gHqGl5ZeNt9V4f/utL4+E8AAAD//wMAUEsDBBQABgAIAAAA&#10;IQBb49vv2wAAAAUBAAAPAAAAZHJzL2Rvd25yZXYueG1sTI/NasMwEITvgbyD2EBvieSSpMW1HEIh&#10;p0LJTx9Atja2E2tlLDlx3r7bXtrLwDDLzLfZZnStuGEfGk8akoUCgVR621Cl4eu0m7+CCNGQNa0n&#10;1PDAAJt8OslMav2dDng7xkpwCYXUaKhj7FIpQ1mjM2HhOyTOzr53JrLtK2l7c+dy18pnpdbSmYZ4&#10;oTYdvtdYXo+D0+AfSTfuT5/7gyqvLx/nJBmKy07rp9m4fQMRcYx/x/CDz+iQM1PhB7JBtBr4kfir&#10;nC1Xim2hYbVcK5B5Jv/T598AAAD//wMAUEsBAi0AFAAGAAgAAAAhALaDOJL+AAAA4QEAABMAAAAA&#10;AAAAAAAAAAAAAAAAAFtDb250ZW50X1R5cGVzXS54bWxQSwECLQAUAAYACAAAACEAOP0h/9YAAACU&#10;AQAACwAAAAAAAAAAAAAAAAAvAQAAX3JlbHMvLnJlbHNQSwECLQAUAAYACAAAACEAPr4W89cFAACx&#10;LAAADgAAAAAAAAAAAAAAAAAuAgAAZHJzL2Uyb0RvYy54bWxQSwECLQAUAAYACAAAACEAW+Pb79sA&#10;AAAFAQAADwAAAAAAAAAAAAAAAAAxCAAAZHJzL2Rvd25yZXYueG1sUEsFBgAAAAAEAAQA8wAAADk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575;height:34671;visibility:visible;mso-wrap-style:square">
                  <v:fill o:detectmouseclick="t"/>
                  <v:path o:connecttype="none"/>
                </v:shape>
                <v:rect id="矩形 81" o:spid="_x0000_s1028" style="position:absolute;left:3425;top:991;width:13725;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A05C37" w:rsidRDefault="00A05C37" w:rsidP="000C3840">
                        <w:pPr>
                          <w:jc w:val="center"/>
                        </w:pPr>
                        <w:r>
                          <w:rPr>
                            <w:rFonts w:hint="eastAsia"/>
                          </w:rPr>
                          <w:t>模型能量最小构型</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自选图形 85" o:spid="_x0000_s1029" type="#_x0000_t67" style="position:absolute;left:9145;top:3958;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eZMEA&#10;AADbAAAADwAAAGRycy9kb3ducmV2LnhtbESP3YrCMBSE7xd8h3AE79bUH0SqUUTwB7xx1Qc4Nse2&#10;2JzUJq317Y0g7OUwM98w82VrCtFQ5XLLCgb9CARxYnXOqYLLefM7BeE8ssbCMil4kYPlovMzx1jb&#10;J/9Rc/KpCBB2MSrIvC9jKV2SkUHXtyVx8G62MuiDrFKpK3wGuCnkMIom0mDOYSHDktYZJfdTbRSM&#10;Jo/0YRotaYfXw7bF2h+HtVK9bruagfDU+v/wt73XCsYj+HwJP0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7XmTBAAAA2wAAAA8AAAAAAAAAAAAAAAAAmAIAAGRycy9kb3du&#10;cmV2LnhtbFBLBQYAAAAABAAEAPUAAACGAwAAAAA=&#10;" adj="16189">
                  <v:textbox style="layout-flow:vertical-ideographic"/>
                </v:shape>
                <v:rect id="矩形 86" o:spid="_x0000_s1030" style="position:absolute;left:3425;top:6932;width:13725;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A05C37" w:rsidRDefault="00A05C37" w:rsidP="000C3840">
                        <w:pPr>
                          <w:jc w:val="center"/>
                        </w:pPr>
                        <w:r>
                          <w:rPr>
                            <w:rFonts w:hint="eastAsia"/>
                          </w:rPr>
                          <w:t>添加周期边界条件</w:t>
                        </w:r>
                      </w:p>
                    </w:txbxContent>
                  </v:textbox>
                </v:rect>
                <v:shape id="自选图形 87" o:spid="_x0000_s1031" type="#_x0000_t67" style="position:absolute;left:9145;top:9907;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5ji8MA&#10;AADbAAAADwAAAGRycy9kb3ducmV2LnhtbESP3WrCQBSE7wu+w3KE3tWNaRskuooI/YHe1OgDHLPH&#10;JJg9m2Q3P337bqHg5TAz3zCb3WRqMVDnKssKlosIBHFudcWFgvPp7WkFwnlkjbVlUvBDDnbb2cMG&#10;U21HPtKQ+UIECLsUFZTeN6mULi/JoFvYhjh4V9sZ9EF2hdQdjgFuahlHUSINVhwWSmzoUFJ+y3qj&#10;4Dlpi9YMWtIHXr7eJ+z9d9wr9Tif9msQniZ/D/+3P7WCl1f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5ji8MAAADbAAAADwAAAAAAAAAAAAAAAACYAgAAZHJzL2Rv&#10;d25yZXYueG1sUEsFBgAAAAAEAAQA9QAAAIgDAAAAAA==&#10;" adj="16189">
                  <v:textbox style="layout-flow:vertical-ideographic"/>
                </v:shape>
                <v:rect id="矩形 88" o:spid="_x0000_s1032" style="position:absolute;left:4572;top:12874;width:12578;height:2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A05C37" w:rsidRDefault="00A05C37" w:rsidP="000C3840">
                        <w:pPr>
                          <w:jc w:val="center"/>
                        </w:pPr>
                        <w:r>
                          <w:rPr>
                            <w:rFonts w:hint="eastAsia"/>
                          </w:rPr>
                          <w:t>分子力学模拟</w:t>
                        </w:r>
                      </w:p>
                    </w:txbxContent>
                  </v:textbox>
                </v:rect>
                <v:shape id="自选图形 90" o:spid="_x0000_s1033" type="#_x0000_t67" style="position:absolute;left:9145;top:15848;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YZ8MA&#10;AADbAAAADwAAAGRycy9kb3ducmV2LnhtbESP3WrCQBSE74W+w3IK3tVNY0kldRUR1EJvWvUBjtnT&#10;JDR7Nslufnz7riB4OczMN8xyPZpK9NS60rKC11kEgjizuuRcwfm0e1mAcB5ZY2WZFFzJwXr1NFli&#10;qu3AP9QffS4ChF2KCgrv61RKlxVk0M1sTRy8X9sa9EG2udQtDgFuKhlHUSINlhwWCqxpW1D2d+yM&#10;gnnS5I3ptaQDXr72I3b+O+6Umj6Pmw8Qnkb/CN/bn1rB2zvc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BYZ8MAAADbAAAADwAAAAAAAAAAAAAAAACYAgAAZHJzL2Rv&#10;d25yZXYueG1sUEsFBgAAAAAEAAQA9QAAAIgDAAAAAA==&#10;" adj="16189">
                  <v:textbox style="layout-flow:vertical-ideographic"/>
                </v:shape>
                <v:rect id="矩形 91" o:spid="_x0000_s1034" style="position:absolute;left:2286;top:18822;width:16004;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A05C37" w:rsidRDefault="00A05C37" w:rsidP="000C3840">
                        <w:pPr>
                          <w:jc w:val="center"/>
                        </w:pPr>
                        <w:r>
                          <w:rPr>
                            <w:rFonts w:hint="eastAsia"/>
                          </w:rPr>
                          <w:t>分子动力学模拟</w:t>
                        </w:r>
                      </w:p>
                    </w:txbxContent>
                  </v:textbox>
                </v:rect>
                <v:shape id="自选图形 92" o:spid="_x0000_s1035" type="#_x0000_t67" style="position:absolute;left:9145;top:21789;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NpjsMA&#10;AADbAAAADwAAAGRycy9kb3ducmV2LnhtbESP3WrCQBSE74W+w3IK3tVNYwk1dRUR1EJvWvUBjtnT&#10;JDR7Nslufnz7riB4OczMN8xyPZpK9NS60rKC11kEgjizuuRcwfm0e3kH4TyyxsoyKbiSg/XqabLE&#10;VNuBf6g/+lwECLsUFRTe16mULivIoJvZmjh4v7Y16INsc6lbHALcVDKOokQaLDksFFjTtqDs79gZ&#10;BfOkyRvTa0kHvHztR+z8d9wpNX0eNx8gPI3+Eb63P7WCtwXc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NpjsMAAADbAAAADwAAAAAAAAAAAAAAAACYAgAAZHJzL2Rv&#10;d25yZXYueG1sUEsFBgAAAAAEAAQA9QAAAIgDAAAAAA==&#10;" adj="16189">
                  <v:textbox style="layout-flow:vertical-ideographic"/>
                </v:shape>
                <v:rect id="矩形 93" o:spid="_x0000_s1036" style="position:absolute;left:3425;top:24763;width:13725;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A05C37" w:rsidRDefault="00A05C37" w:rsidP="000C3840">
                        <w:pPr>
                          <w:jc w:val="center"/>
                        </w:pPr>
                        <w:r>
                          <w:rPr>
                            <w:rFonts w:hint="eastAsia"/>
                          </w:rPr>
                          <w:t>减小晶胞尺寸</w:t>
                        </w:r>
                      </w:p>
                    </w:txbxContent>
                  </v:textbox>
                </v:rect>
                <v:shape id="自选图形 94" o:spid="_x0000_s1037" type="#_x0000_t67" style="position:absolute;left:9145;top:27730;width:2301;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zzVcEA&#10;AADbAAAADwAAAGRycy9kb3ducmV2LnhtbESP3YrCMBSE7xd8h3AE79ZURZFqFBH8AW9c9QGOzbEt&#10;Nie1SWt9eyMIeznMzDfMfNmaQjRUudyygkE/AkGcWJ1zquBy3vxOQTiPrLGwTApe5GC56PzMMdb2&#10;yX/UnHwqAoRdjAoy78tYSpdkZND1bUkcvJutDPogq1TqCp8Bbgo5jKKJNJhzWMiwpHVGyf1UGwWj&#10;ySN9mEZL2uH1sG2x9sdhrVSv265mIDy1/j/8be+1gvEAPl/CD5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881XBAAAA2wAAAA8AAAAAAAAAAAAAAAAAmAIAAGRycy9kb3du&#10;cmV2LnhtbFBLBQYAAAAABAAEAPUAAACGAwAAAAA=&#10;" adj="16189">
                  <v:textbox style="layout-flow:vertical-ideographic"/>
                </v:shape>
                <v:rect id="矩形 95" o:spid="_x0000_s1038" style="position:absolute;left:2286;top:30705;width:16004;height:2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A05C37" w:rsidRDefault="00A05C37" w:rsidP="000C3840">
                        <w:pPr>
                          <w:jc w:val="center"/>
                        </w:pPr>
                        <w:r>
                          <w:rPr>
                            <w:rFonts w:hint="eastAsia"/>
                          </w:rPr>
                          <w:t>密度与势能的关系图</w:t>
                        </w:r>
                      </w:p>
                    </w:txbxContent>
                  </v:textbox>
                </v:rect>
                <v:line id="直线 106" o:spid="_x0000_s1039" style="position:absolute;flip:x;visibility:visible;mso-wrap-style:square" from="17150,14856" to="27435,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evxcUAAADbAAAADwAAAGRycy9kb3ducmV2LnhtbESPT2vCQBDF7wW/wzJCL6Fuaqj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evxcUAAADbAAAADwAAAAAAAAAA&#10;AAAAAAChAgAAZHJzL2Rvd25yZXYueG1sUEsFBgAAAAAEAAQA+QAAAJMDAAAAAA==&#10;">
                  <v:stroke endarrow="block"/>
                </v:line>
                <v:line id="直线 108" o:spid="_x0000_s1040" style="position:absolute;visibility:visible;mso-wrap-style:square" from="27435,14856" to="27435,26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直线 110" o:spid="_x0000_s1041" style="position:absolute;flip:x;visibility:visible;mso-wrap-style:square" from="17150,26746" to="27435,26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shapetype id="_x0000_t202" coordsize="21600,21600" o:spt="202" path="m,l,21600r21600,l21600,xe">
                  <v:stroke joinstyle="miter"/>
                  <v:path gradientshapeok="t" o:connecttype="rect"/>
                </v:shapetype>
                <v:shape id="文本框 47" o:spid="_x0000_s1042" type="#_x0000_t202" style="position:absolute;left:18290;top:22781;width:5719;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CGcMA&#10;AADbAAAADwAAAGRycy9kb3ducmV2LnhtbESPT4vCMBTE7wt+h/AEL4umFla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CGcMAAADbAAAADwAAAAAAAAAAAAAAAACYAgAAZHJzL2Rv&#10;d25yZXYueG1sUEsFBgAAAAAEAAQA9QAAAIgDAAAAAA==&#10;" strokecolor="white">
                  <v:textbox>
                    <w:txbxContent>
                      <w:p w:rsidR="00A05C37" w:rsidRDefault="00A05C37" w:rsidP="000C3840">
                        <w:r>
                          <w:rPr>
                            <w:rFonts w:hint="eastAsia"/>
                          </w:rPr>
                          <w:t>返回</w:t>
                        </w:r>
                      </w:p>
                    </w:txbxContent>
                  </v:textbox>
                </v:shape>
                <w10:anchorlock/>
              </v:group>
            </w:pict>
          </mc:Fallback>
        </mc:AlternateContent>
      </w:r>
    </w:p>
    <w:p w:rsidR="000C3840" w:rsidRDefault="000C3840" w:rsidP="000C3840">
      <w:pPr>
        <w:tabs>
          <w:tab w:val="left" w:pos="2246"/>
          <w:tab w:val="left" w:pos="5541"/>
        </w:tabs>
        <w:ind w:firstLineChars="1400" w:firstLine="2940"/>
        <w:rPr>
          <w:szCs w:val="21"/>
        </w:rPr>
      </w:pPr>
      <w:r>
        <w:rPr>
          <w:rFonts w:ascii="楷体" w:eastAsia="楷体" w:hAnsi="楷体" w:hint="eastAsia"/>
          <w:szCs w:val="21"/>
        </w:rPr>
        <w:t>图</w:t>
      </w:r>
      <w:r>
        <w:rPr>
          <w:rFonts w:hint="eastAsia"/>
          <w:szCs w:val="21"/>
        </w:rPr>
        <w:t xml:space="preserve">5-6 </w:t>
      </w:r>
      <w:r>
        <w:rPr>
          <w:rFonts w:ascii="楷体" w:eastAsia="楷体" w:hAnsi="楷体" w:hint="eastAsia"/>
          <w:szCs w:val="21"/>
        </w:rPr>
        <w:t>密度模拟流程图</w:t>
      </w:r>
    </w:p>
    <w:p w:rsidR="000C3840" w:rsidRDefault="000C3840" w:rsidP="000C3840">
      <w:pPr>
        <w:tabs>
          <w:tab w:val="left" w:pos="2246"/>
          <w:tab w:val="left" w:pos="5541"/>
        </w:tabs>
        <w:ind w:firstLineChars="1050" w:firstLine="2205"/>
        <w:rPr>
          <w:szCs w:val="21"/>
        </w:rPr>
      </w:pPr>
      <w:r>
        <w:rPr>
          <w:rFonts w:hint="eastAsia"/>
          <w:szCs w:val="21"/>
        </w:rPr>
        <w:t xml:space="preserve">Figure 5-6 </w:t>
      </w:r>
      <w:r>
        <w:rPr>
          <w:szCs w:val="21"/>
        </w:rPr>
        <w:t>Flow chart</w:t>
      </w:r>
      <w:r>
        <w:rPr>
          <w:rFonts w:hint="eastAsia"/>
          <w:szCs w:val="21"/>
        </w:rPr>
        <w:t xml:space="preserve"> of density simulation</w:t>
      </w:r>
    </w:p>
    <w:p w:rsidR="000C3840" w:rsidRDefault="000C3840" w:rsidP="000C3840">
      <w:pPr>
        <w:tabs>
          <w:tab w:val="left" w:pos="2246"/>
          <w:tab w:val="left" w:pos="5541"/>
        </w:tabs>
        <w:spacing w:line="360" w:lineRule="auto"/>
        <w:ind w:firstLineChars="200" w:firstLine="480"/>
        <w:jc w:val="left"/>
        <w:rPr>
          <w:sz w:val="24"/>
        </w:rPr>
      </w:pPr>
      <w:r>
        <w:rPr>
          <w:rFonts w:hint="eastAsia"/>
          <w:sz w:val="24"/>
        </w:rPr>
        <w:t>图</w:t>
      </w:r>
      <w:r>
        <w:rPr>
          <w:rFonts w:hint="eastAsia"/>
          <w:sz w:val="24"/>
        </w:rPr>
        <w:t>5-7</w:t>
      </w:r>
      <w:r>
        <w:rPr>
          <w:rFonts w:hint="eastAsia"/>
          <w:sz w:val="24"/>
        </w:rPr>
        <w:t>为沥青质模型密度值为</w:t>
      </w:r>
      <w:r>
        <w:rPr>
          <w:rFonts w:hint="eastAsia"/>
          <w:sz w:val="24"/>
        </w:rPr>
        <w:t>1.25g/cm</w:t>
      </w:r>
      <w:r>
        <w:rPr>
          <w:rFonts w:hint="eastAsia"/>
          <w:sz w:val="24"/>
          <w:vertAlign w:val="superscript"/>
        </w:rPr>
        <w:t>3</w:t>
      </w:r>
      <w:r>
        <w:rPr>
          <w:rFonts w:hint="eastAsia"/>
          <w:sz w:val="24"/>
        </w:rPr>
        <w:t>时周期边界条件下的立体模型，图</w:t>
      </w:r>
      <w:r>
        <w:rPr>
          <w:rFonts w:hint="eastAsia"/>
          <w:sz w:val="24"/>
        </w:rPr>
        <w:t>5-8</w:t>
      </w:r>
      <w:r>
        <w:rPr>
          <w:rFonts w:hint="eastAsia"/>
          <w:sz w:val="24"/>
        </w:rPr>
        <w:t>为残煤模型密度值为</w:t>
      </w:r>
      <w:r>
        <w:rPr>
          <w:rFonts w:hint="eastAsia"/>
          <w:sz w:val="24"/>
        </w:rPr>
        <w:t>1.28g/cm</w:t>
      </w:r>
      <w:r>
        <w:rPr>
          <w:rFonts w:hint="eastAsia"/>
          <w:sz w:val="24"/>
          <w:vertAlign w:val="superscript"/>
        </w:rPr>
        <w:t>3</w:t>
      </w:r>
      <w:r>
        <w:rPr>
          <w:rFonts w:hint="eastAsia"/>
          <w:sz w:val="24"/>
        </w:rPr>
        <w:t>时周期边界条件下的立体模型，残煤和沥青质周期边界条件下的能量组成见表</w:t>
      </w:r>
      <w:r>
        <w:rPr>
          <w:rFonts w:hint="eastAsia"/>
          <w:sz w:val="24"/>
        </w:rPr>
        <w:t>5-2</w:t>
      </w:r>
      <w:r>
        <w:rPr>
          <w:rFonts w:hint="eastAsia"/>
          <w:sz w:val="24"/>
        </w:rPr>
        <w:t>。</w:t>
      </w:r>
    </w:p>
    <w:p w:rsidR="000C3840" w:rsidRPr="00067FD6" w:rsidRDefault="000C3840" w:rsidP="000C3840">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4AA6B47F" wp14:editId="7867558F">
            <wp:extent cx="4045231" cy="3931022"/>
            <wp:effectExtent l="0" t="0" r="0" b="0"/>
            <wp:docPr id="63" name="图片 63" descr="C:\Users\Administrator\Documents\Tencent Files\1056244492\Image\C2C\Y[{O~U(_4@U91QIL2YU7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dministrator\Documents\Tencent Files\1056244492\Image\C2C\Y[{O~U(_4@U91QIL2YU7T[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5387" cy="3931173"/>
                    </a:xfrm>
                    <a:prstGeom prst="rect">
                      <a:avLst/>
                    </a:prstGeom>
                    <a:noFill/>
                    <a:ln>
                      <a:noFill/>
                    </a:ln>
                  </pic:spPr>
                </pic:pic>
              </a:graphicData>
            </a:graphic>
          </wp:inline>
        </w:drawing>
      </w:r>
    </w:p>
    <w:p w:rsidR="000C3840" w:rsidRDefault="000C3840" w:rsidP="000C3840">
      <w:pPr>
        <w:tabs>
          <w:tab w:val="left" w:pos="2246"/>
          <w:tab w:val="left" w:pos="5541"/>
        </w:tabs>
        <w:spacing w:line="360" w:lineRule="auto"/>
        <w:jc w:val="center"/>
        <w:rPr>
          <w:rFonts w:ascii="宋体" w:hAnsi="宋体"/>
          <w:sz w:val="24"/>
        </w:rPr>
      </w:pPr>
    </w:p>
    <w:p w:rsidR="000C3840" w:rsidRDefault="000C3840" w:rsidP="000C3840">
      <w:pPr>
        <w:tabs>
          <w:tab w:val="left" w:pos="2246"/>
          <w:tab w:val="left" w:pos="5541"/>
        </w:tabs>
        <w:jc w:val="center"/>
        <w:rPr>
          <w:rFonts w:ascii="楷体" w:eastAsia="楷体" w:hAnsi="楷体"/>
          <w:szCs w:val="21"/>
        </w:rPr>
      </w:pPr>
      <w:r>
        <w:rPr>
          <w:rFonts w:ascii="楷体" w:eastAsia="楷体" w:hAnsi="楷体" w:hint="eastAsia"/>
          <w:szCs w:val="21"/>
        </w:rPr>
        <w:t>图</w:t>
      </w:r>
      <w:r>
        <w:rPr>
          <w:rFonts w:hint="eastAsia"/>
          <w:szCs w:val="21"/>
        </w:rPr>
        <w:t xml:space="preserve">5-7 </w:t>
      </w:r>
      <w:r>
        <w:rPr>
          <w:rFonts w:ascii="楷体" w:eastAsia="楷体" w:hAnsi="楷体" w:hint="eastAsia"/>
          <w:szCs w:val="21"/>
        </w:rPr>
        <w:t>周期边界条件下模型的能量最优几何构型</w:t>
      </w:r>
    </w:p>
    <w:p w:rsidR="000C3840" w:rsidRDefault="000C3840" w:rsidP="000C3840">
      <w:pPr>
        <w:tabs>
          <w:tab w:val="left" w:pos="2246"/>
          <w:tab w:val="left" w:pos="5541"/>
        </w:tabs>
        <w:jc w:val="center"/>
        <w:rPr>
          <w:szCs w:val="21"/>
        </w:rPr>
      </w:pPr>
      <w:r>
        <w:rPr>
          <w:rFonts w:hint="eastAsia"/>
          <w:szCs w:val="21"/>
        </w:rPr>
        <w:t>Figure 5-7 Energy-optimization conformation of asphaltene model within periodic boundary condition</w:t>
      </w:r>
    </w:p>
    <w:p w:rsidR="000C3840" w:rsidRDefault="000C3840" w:rsidP="000C3840">
      <w:pPr>
        <w:tabs>
          <w:tab w:val="left" w:pos="2246"/>
          <w:tab w:val="left" w:pos="5541"/>
        </w:tabs>
        <w:rPr>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5-2 </w:t>
      </w:r>
      <w:r>
        <w:rPr>
          <w:rFonts w:ascii="楷体" w:eastAsia="楷体" w:hAnsi="楷体" w:hint="eastAsia"/>
          <w:szCs w:val="21"/>
        </w:rPr>
        <w:t>周期边界条件下结构模型的能量组成</w:t>
      </w:r>
    </w:p>
    <w:p w:rsidR="000C3840" w:rsidRDefault="000C3840" w:rsidP="000C3840">
      <w:pPr>
        <w:tabs>
          <w:tab w:val="left" w:pos="2246"/>
          <w:tab w:val="left" w:pos="5541"/>
        </w:tabs>
        <w:jc w:val="center"/>
        <w:rPr>
          <w:szCs w:val="21"/>
        </w:rPr>
      </w:pPr>
      <w:r>
        <w:rPr>
          <w:rFonts w:hint="eastAsia"/>
          <w:szCs w:val="21"/>
        </w:rPr>
        <w:t xml:space="preserve">Table 5-2 </w:t>
      </w:r>
      <w:r>
        <w:rPr>
          <w:szCs w:val="21"/>
        </w:rPr>
        <w:t>energy composition of the structural model</w:t>
      </w:r>
      <w:r>
        <w:rPr>
          <w:rFonts w:hint="eastAsia"/>
          <w:szCs w:val="21"/>
        </w:rPr>
        <w:t xml:space="preserve"> within periodic boundary condition</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7"/>
        <w:gridCol w:w="1363"/>
        <w:gridCol w:w="900"/>
        <w:gridCol w:w="900"/>
        <w:gridCol w:w="872"/>
        <w:gridCol w:w="799"/>
        <w:gridCol w:w="720"/>
        <w:gridCol w:w="900"/>
        <w:gridCol w:w="849"/>
      </w:tblGrid>
      <w:tr w:rsidR="000C3840" w:rsidRPr="00586ABC" w:rsidTr="00A05C37">
        <w:trPr>
          <w:trHeight w:val="468"/>
          <w:jc w:val="center"/>
        </w:trPr>
        <w:tc>
          <w:tcPr>
            <w:tcW w:w="1517" w:type="dxa"/>
            <w:vMerge w:val="restart"/>
            <w:tcBorders>
              <w:left w:val="nil"/>
              <w:right w:val="nil"/>
            </w:tcBorders>
            <w:shd w:val="clear" w:color="auto" w:fill="auto"/>
          </w:tcPr>
          <w:p w:rsidR="000C3840" w:rsidRPr="00586ABC" w:rsidRDefault="000C3840" w:rsidP="00A05C37">
            <w:pPr>
              <w:jc w:val="center"/>
              <w:rPr>
                <w:szCs w:val="21"/>
              </w:rPr>
            </w:pPr>
          </w:p>
          <w:p w:rsidR="000C3840" w:rsidRPr="00586ABC" w:rsidRDefault="000C3840" w:rsidP="00A05C37">
            <w:pPr>
              <w:jc w:val="center"/>
              <w:rPr>
                <w:szCs w:val="21"/>
              </w:rPr>
            </w:pPr>
            <w:r w:rsidRPr="00586ABC">
              <w:rPr>
                <w:rFonts w:hint="eastAsia"/>
                <w:szCs w:val="21"/>
              </w:rPr>
              <w:t>边界条件</w:t>
            </w:r>
          </w:p>
        </w:tc>
        <w:tc>
          <w:tcPr>
            <w:tcW w:w="1363" w:type="dxa"/>
            <w:vMerge w:val="restart"/>
            <w:tcBorders>
              <w:left w:val="nil"/>
              <w:right w:val="nil"/>
            </w:tcBorders>
            <w:shd w:val="clear" w:color="auto" w:fill="auto"/>
          </w:tcPr>
          <w:p w:rsidR="000C3840" w:rsidRPr="00586ABC" w:rsidRDefault="000C3840" w:rsidP="00A05C37">
            <w:pPr>
              <w:jc w:val="center"/>
              <w:rPr>
                <w:szCs w:val="21"/>
              </w:rPr>
            </w:pPr>
            <w:r w:rsidRPr="00586ABC">
              <w:rPr>
                <w:rFonts w:hint="eastAsia"/>
                <w:szCs w:val="21"/>
              </w:rPr>
              <w:t>Total energy</w:t>
            </w:r>
          </w:p>
          <w:p w:rsidR="000C3840" w:rsidRPr="00586ABC" w:rsidRDefault="000C3840" w:rsidP="00A05C37">
            <w:pPr>
              <w:jc w:val="center"/>
              <w:rPr>
                <w:szCs w:val="21"/>
              </w:rPr>
            </w:pPr>
            <w:r w:rsidRPr="00586ABC">
              <w:rPr>
                <w:rFonts w:hint="eastAsia"/>
                <w:szCs w:val="21"/>
              </w:rPr>
              <w:t>（</w:t>
            </w:r>
            <w:r w:rsidRPr="00586ABC">
              <w:rPr>
                <w:rFonts w:hint="eastAsia"/>
                <w:szCs w:val="21"/>
              </w:rPr>
              <w:t>kcal /mol</w:t>
            </w:r>
            <w:r w:rsidRPr="00586ABC">
              <w:rPr>
                <w:rFonts w:hint="eastAsia"/>
                <w:szCs w:val="21"/>
              </w:rPr>
              <w:t>）</w:t>
            </w:r>
          </w:p>
        </w:tc>
        <w:tc>
          <w:tcPr>
            <w:tcW w:w="3471" w:type="dxa"/>
            <w:gridSpan w:val="4"/>
            <w:tcBorders>
              <w:left w:val="nil"/>
              <w:right w:val="nil"/>
            </w:tcBorders>
            <w:shd w:val="clear" w:color="auto" w:fill="auto"/>
          </w:tcPr>
          <w:p w:rsidR="000C3840" w:rsidRPr="00586ABC" w:rsidRDefault="000C3840" w:rsidP="00A05C37">
            <w:pPr>
              <w:jc w:val="center"/>
              <w:rPr>
                <w:szCs w:val="21"/>
              </w:rPr>
            </w:pPr>
            <w:r w:rsidRPr="00586ABC">
              <w:rPr>
                <w:rFonts w:hint="eastAsia"/>
                <w:szCs w:val="21"/>
              </w:rPr>
              <w:t xml:space="preserve">Valence Energy </w:t>
            </w:r>
            <w:r w:rsidRPr="00586ABC">
              <w:rPr>
                <w:rFonts w:hint="eastAsia"/>
                <w:szCs w:val="21"/>
              </w:rPr>
              <w:t>（</w:t>
            </w:r>
            <w:r w:rsidRPr="00586ABC">
              <w:rPr>
                <w:rFonts w:hint="eastAsia"/>
                <w:szCs w:val="21"/>
              </w:rPr>
              <w:t>kcal /mol</w:t>
            </w:r>
            <w:r w:rsidRPr="00586ABC">
              <w:rPr>
                <w:rFonts w:hint="eastAsia"/>
                <w:szCs w:val="21"/>
              </w:rPr>
              <w:t>）</w:t>
            </w:r>
          </w:p>
        </w:tc>
        <w:tc>
          <w:tcPr>
            <w:tcW w:w="2469" w:type="dxa"/>
            <w:gridSpan w:val="3"/>
            <w:tcBorders>
              <w:left w:val="nil"/>
              <w:right w:val="nil"/>
            </w:tcBorders>
            <w:shd w:val="clear" w:color="auto" w:fill="auto"/>
          </w:tcPr>
          <w:p w:rsidR="000C3840" w:rsidRPr="00586ABC" w:rsidRDefault="000C3840" w:rsidP="00A05C37">
            <w:pPr>
              <w:jc w:val="center"/>
              <w:rPr>
                <w:szCs w:val="21"/>
              </w:rPr>
            </w:pPr>
            <w:r w:rsidRPr="00586ABC">
              <w:rPr>
                <w:rFonts w:hint="eastAsia"/>
                <w:szCs w:val="21"/>
              </w:rPr>
              <w:t>Non-bond Energy</w:t>
            </w:r>
            <w:r w:rsidRPr="00586ABC">
              <w:rPr>
                <w:rFonts w:hint="eastAsia"/>
                <w:szCs w:val="21"/>
              </w:rPr>
              <w:t>（</w:t>
            </w:r>
            <w:r w:rsidRPr="00586ABC">
              <w:rPr>
                <w:rFonts w:hint="eastAsia"/>
                <w:szCs w:val="21"/>
              </w:rPr>
              <w:t>kcal /mol</w:t>
            </w:r>
            <w:r w:rsidRPr="00586ABC">
              <w:rPr>
                <w:rFonts w:hint="eastAsia"/>
                <w:szCs w:val="21"/>
              </w:rPr>
              <w:t>）</w:t>
            </w:r>
          </w:p>
        </w:tc>
      </w:tr>
      <w:tr w:rsidR="000C3840" w:rsidRPr="00586ABC" w:rsidTr="00A05C37">
        <w:trPr>
          <w:trHeight w:hRule="exact" w:val="374"/>
          <w:jc w:val="center"/>
        </w:trPr>
        <w:tc>
          <w:tcPr>
            <w:tcW w:w="1517" w:type="dxa"/>
            <w:vMerge/>
            <w:tcBorders>
              <w:left w:val="nil"/>
              <w:bottom w:val="single" w:sz="4" w:space="0" w:color="auto"/>
              <w:right w:val="nil"/>
            </w:tcBorders>
            <w:shd w:val="clear" w:color="auto" w:fill="auto"/>
          </w:tcPr>
          <w:p w:rsidR="000C3840" w:rsidRPr="00586ABC" w:rsidRDefault="000C3840" w:rsidP="00A05C37">
            <w:pPr>
              <w:rPr>
                <w:szCs w:val="21"/>
              </w:rPr>
            </w:pPr>
          </w:p>
        </w:tc>
        <w:tc>
          <w:tcPr>
            <w:tcW w:w="1363" w:type="dxa"/>
            <w:vMerge/>
            <w:tcBorders>
              <w:left w:val="nil"/>
              <w:bottom w:val="single" w:sz="4" w:space="0" w:color="auto"/>
              <w:right w:val="nil"/>
            </w:tcBorders>
            <w:shd w:val="clear" w:color="auto" w:fill="auto"/>
          </w:tcPr>
          <w:p w:rsidR="000C3840" w:rsidRPr="00586ABC" w:rsidRDefault="000C3840" w:rsidP="00A05C37">
            <w:pPr>
              <w:jc w:val="center"/>
              <w:rPr>
                <w:szCs w:val="21"/>
              </w:rPr>
            </w:pPr>
          </w:p>
        </w:tc>
        <w:tc>
          <w:tcPr>
            <w:tcW w:w="90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B</w:t>
            </w:r>
          </w:p>
        </w:tc>
        <w:tc>
          <w:tcPr>
            <w:tcW w:w="90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A</w:t>
            </w:r>
          </w:p>
        </w:tc>
        <w:tc>
          <w:tcPr>
            <w:tcW w:w="872"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T</w:t>
            </w:r>
          </w:p>
        </w:tc>
        <w:tc>
          <w:tcPr>
            <w:tcW w:w="79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I</w:t>
            </w:r>
          </w:p>
        </w:tc>
        <w:tc>
          <w:tcPr>
            <w:tcW w:w="72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H</w:t>
            </w:r>
          </w:p>
        </w:tc>
        <w:tc>
          <w:tcPr>
            <w:tcW w:w="90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van</w:t>
            </w:r>
          </w:p>
        </w:tc>
        <w:tc>
          <w:tcPr>
            <w:tcW w:w="84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E</w:t>
            </w:r>
          </w:p>
        </w:tc>
      </w:tr>
      <w:tr w:rsidR="000C3840" w:rsidRPr="00586ABC" w:rsidTr="00A05C37">
        <w:trPr>
          <w:trHeight w:hRule="exact" w:val="374"/>
          <w:jc w:val="center"/>
        </w:trPr>
        <w:tc>
          <w:tcPr>
            <w:tcW w:w="1517"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无边界条件</w:t>
            </w:r>
          </w:p>
        </w:tc>
        <w:tc>
          <w:tcPr>
            <w:tcW w:w="1363"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819.09</w:t>
            </w:r>
          </w:p>
        </w:tc>
        <w:tc>
          <w:tcPr>
            <w:tcW w:w="90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107.24</w:t>
            </w:r>
          </w:p>
        </w:tc>
        <w:tc>
          <w:tcPr>
            <w:tcW w:w="90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119.74</w:t>
            </w:r>
          </w:p>
        </w:tc>
        <w:tc>
          <w:tcPr>
            <w:tcW w:w="872"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171.18</w:t>
            </w:r>
          </w:p>
        </w:tc>
        <w:tc>
          <w:tcPr>
            <w:tcW w:w="799"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4.55</w:t>
            </w:r>
          </w:p>
        </w:tc>
        <w:tc>
          <w:tcPr>
            <w:tcW w:w="72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0</w:t>
            </w:r>
          </w:p>
        </w:tc>
        <w:tc>
          <w:tcPr>
            <w:tcW w:w="90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433.10</w:t>
            </w:r>
          </w:p>
        </w:tc>
        <w:tc>
          <w:tcPr>
            <w:tcW w:w="849"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-16.73</w:t>
            </w:r>
          </w:p>
        </w:tc>
      </w:tr>
      <w:tr w:rsidR="000C3840" w:rsidRPr="00586ABC" w:rsidTr="00A05C37">
        <w:trPr>
          <w:trHeight w:val="297"/>
          <w:jc w:val="center"/>
        </w:trPr>
        <w:tc>
          <w:tcPr>
            <w:tcW w:w="1517"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周期边界条件</w:t>
            </w:r>
          </w:p>
        </w:tc>
        <w:tc>
          <w:tcPr>
            <w:tcW w:w="1363"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977.15</w:t>
            </w:r>
          </w:p>
        </w:tc>
        <w:tc>
          <w:tcPr>
            <w:tcW w:w="90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95.49</w:t>
            </w:r>
          </w:p>
        </w:tc>
        <w:tc>
          <w:tcPr>
            <w:tcW w:w="90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167.34</w:t>
            </w:r>
          </w:p>
        </w:tc>
        <w:tc>
          <w:tcPr>
            <w:tcW w:w="872"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268.83</w:t>
            </w:r>
          </w:p>
        </w:tc>
        <w:tc>
          <w:tcPr>
            <w:tcW w:w="799"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18.83</w:t>
            </w:r>
          </w:p>
        </w:tc>
        <w:tc>
          <w:tcPr>
            <w:tcW w:w="72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-3.42</w:t>
            </w:r>
          </w:p>
        </w:tc>
        <w:tc>
          <w:tcPr>
            <w:tcW w:w="90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446.45</w:t>
            </w:r>
          </w:p>
        </w:tc>
        <w:tc>
          <w:tcPr>
            <w:tcW w:w="849"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-18.37</w:t>
            </w:r>
          </w:p>
        </w:tc>
      </w:tr>
    </w:tbl>
    <w:p w:rsidR="000C3840" w:rsidRDefault="000C3840" w:rsidP="000C3840">
      <w:pPr>
        <w:tabs>
          <w:tab w:val="left" w:pos="2246"/>
          <w:tab w:val="left" w:pos="5541"/>
        </w:tabs>
        <w:spacing w:line="360" w:lineRule="auto"/>
        <w:ind w:firstLineChars="200" w:firstLine="480"/>
        <w:rPr>
          <w:sz w:val="24"/>
        </w:rPr>
      </w:pPr>
      <w:r>
        <w:rPr>
          <w:rFonts w:hint="eastAsia"/>
          <w:sz w:val="24"/>
        </w:rPr>
        <w:t>对比周期边界条件下和无边界条件下的能量组成，非成键能</w:t>
      </w:r>
      <w:r>
        <w:rPr>
          <w:rFonts w:hint="eastAsia"/>
          <w:sz w:val="24"/>
        </w:rPr>
        <w:t>E</w:t>
      </w:r>
      <w:r>
        <w:rPr>
          <w:rFonts w:hint="eastAsia"/>
          <w:sz w:val="24"/>
          <w:vertAlign w:val="subscript"/>
        </w:rPr>
        <w:t>N</w:t>
      </w:r>
      <w:r>
        <w:rPr>
          <w:rFonts w:hint="eastAsia"/>
          <w:sz w:val="24"/>
        </w:rPr>
        <w:t>中的范德华能</w:t>
      </w:r>
      <w:r>
        <w:rPr>
          <w:rFonts w:hint="eastAsia"/>
          <w:sz w:val="24"/>
        </w:rPr>
        <w:t>E</w:t>
      </w:r>
      <w:r>
        <w:rPr>
          <w:rFonts w:hint="eastAsia"/>
          <w:sz w:val="24"/>
          <w:vertAlign w:val="subscript"/>
        </w:rPr>
        <w:t>van</w:t>
      </w:r>
      <w:r>
        <w:rPr>
          <w:rFonts w:hint="eastAsia"/>
          <w:sz w:val="24"/>
        </w:rPr>
        <w:t>有所减小，而氢键能</w:t>
      </w:r>
      <w:r>
        <w:rPr>
          <w:rFonts w:hint="eastAsia"/>
          <w:sz w:val="24"/>
        </w:rPr>
        <w:t>E</w:t>
      </w:r>
      <w:r>
        <w:rPr>
          <w:rFonts w:hint="eastAsia"/>
          <w:sz w:val="24"/>
          <w:vertAlign w:val="subscript"/>
        </w:rPr>
        <w:t>H</w:t>
      </w:r>
      <w:r>
        <w:rPr>
          <w:rFonts w:hint="eastAsia"/>
          <w:sz w:val="24"/>
        </w:rPr>
        <w:t>有所增加，表明在周期边界条件下，模型分子与周围分子之间形成了更多的分子间氢键。价电子能</w:t>
      </w:r>
      <w:r>
        <w:rPr>
          <w:rFonts w:hint="eastAsia"/>
          <w:sz w:val="24"/>
        </w:rPr>
        <w:t>E</w:t>
      </w:r>
      <w:r>
        <w:rPr>
          <w:rFonts w:hint="eastAsia"/>
          <w:sz w:val="24"/>
          <w:vertAlign w:val="subscript"/>
        </w:rPr>
        <w:t>V</w:t>
      </w:r>
      <w:r>
        <w:rPr>
          <w:rFonts w:hint="eastAsia"/>
          <w:sz w:val="24"/>
        </w:rPr>
        <w:t>增加明显，主要来自键角能</w:t>
      </w:r>
      <w:r>
        <w:rPr>
          <w:rFonts w:hint="eastAsia"/>
          <w:sz w:val="24"/>
        </w:rPr>
        <w:t>E</w:t>
      </w:r>
      <w:r>
        <w:rPr>
          <w:rFonts w:hint="eastAsia"/>
          <w:sz w:val="24"/>
          <w:vertAlign w:val="subscript"/>
        </w:rPr>
        <w:t>A</w:t>
      </w:r>
      <w:r>
        <w:rPr>
          <w:rFonts w:hint="eastAsia"/>
          <w:sz w:val="24"/>
        </w:rPr>
        <w:t>、键扭转能</w:t>
      </w:r>
      <w:r>
        <w:rPr>
          <w:rFonts w:hint="eastAsia"/>
          <w:sz w:val="24"/>
        </w:rPr>
        <w:t>E</w:t>
      </w:r>
      <w:r>
        <w:rPr>
          <w:rFonts w:hint="eastAsia"/>
          <w:sz w:val="24"/>
          <w:vertAlign w:val="subscript"/>
        </w:rPr>
        <w:t>T</w:t>
      </w:r>
      <w:r>
        <w:rPr>
          <w:rFonts w:hint="eastAsia"/>
          <w:sz w:val="24"/>
        </w:rPr>
        <w:t>和键反转能</w:t>
      </w:r>
      <w:r>
        <w:rPr>
          <w:rFonts w:hint="eastAsia"/>
          <w:sz w:val="24"/>
        </w:rPr>
        <w:t>E</w:t>
      </w:r>
      <w:r>
        <w:rPr>
          <w:rFonts w:hint="eastAsia"/>
          <w:sz w:val="24"/>
          <w:vertAlign w:val="subscript"/>
        </w:rPr>
        <w:t>I</w:t>
      </w:r>
      <w:r>
        <w:rPr>
          <w:rFonts w:hint="eastAsia"/>
          <w:sz w:val="24"/>
        </w:rPr>
        <w:t>的增加，其中键反转能</w:t>
      </w:r>
      <w:r>
        <w:rPr>
          <w:rFonts w:hint="eastAsia"/>
          <w:sz w:val="24"/>
        </w:rPr>
        <w:t>E</w:t>
      </w:r>
      <w:r>
        <w:rPr>
          <w:rFonts w:hint="eastAsia"/>
          <w:sz w:val="24"/>
          <w:vertAlign w:val="subscript"/>
        </w:rPr>
        <w:t>I</w:t>
      </w:r>
      <w:r>
        <w:rPr>
          <w:rFonts w:hint="eastAsia"/>
          <w:sz w:val="24"/>
        </w:rPr>
        <w:t>增加了三倍，增幅最大，沥青质分子的键反转能</w:t>
      </w:r>
      <w:r>
        <w:rPr>
          <w:rFonts w:hint="eastAsia"/>
          <w:sz w:val="24"/>
        </w:rPr>
        <w:t>E</w:t>
      </w:r>
      <w:r>
        <w:rPr>
          <w:rFonts w:hint="eastAsia"/>
          <w:sz w:val="24"/>
          <w:vertAlign w:val="subscript"/>
        </w:rPr>
        <w:t>I</w:t>
      </w:r>
      <w:r>
        <w:rPr>
          <w:rFonts w:hint="eastAsia"/>
          <w:sz w:val="24"/>
        </w:rPr>
        <w:t>由</w:t>
      </w:r>
      <w:r>
        <w:rPr>
          <w:rFonts w:hint="eastAsia"/>
          <w:sz w:val="24"/>
        </w:rPr>
        <w:t>4.55 kcal/mol</w:t>
      </w:r>
      <w:r>
        <w:rPr>
          <w:rFonts w:hint="eastAsia"/>
          <w:sz w:val="24"/>
        </w:rPr>
        <w:t>增加为</w:t>
      </w:r>
      <w:r>
        <w:rPr>
          <w:rFonts w:hint="eastAsia"/>
          <w:sz w:val="24"/>
        </w:rPr>
        <w:t>12.47 kcal/mol</w:t>
      </w:r>
      <w:r>
        <w:rPr>
          <w:rFonts w:hint="eastAsia"/>
          <w:sz w:val="24"/>
        </w:rPr>
        <w:t>，残煤分子中键反转能</w:t>
      </w:r>
      <w:r>
        <w:rPr>
          <w:rFonts w:hint="eastAsia"/>
          <w:sz w:val="24"/>
        </w:rPr>
        <w:t>E</w:t>
      </w:r>
      <w:r>
        <w:rPr>
          <w:rFonts w:hint="eastAsia"/>
          <w:sz w:val="24"/>
          <w:vertAlign w:val="subscript"/>
        </w:rPr>
        <w:t>I</w:t>
      </w:r>
      <w:r>
        <w:rPr>
          <w:rFonts w:hint="eastAsia"/>
          <w:sz w:val="24"/>
        </w:rPr>
        <w:t>由</w:t>
      </w:r>
      <w:r>
        <w:rPr>
          <w:rFonts w:hint="eastAsia"/>
          <w:sz w:val="24"/>
        </w:rPr>
        <w:t>5.49 kcal/mol</w:t>
      </w:r>
      <w:r>
        <w:rPr>
          <w:rFonts w:hint="eastAsia"/>
          <w:sz w:val="24"/>
        </w:rPr>
        <w:t>增加为</w:t>
      </w:r>
      <w:r>
        <w:rPr>
          <w:rFonts w:hint="eastAsia"/>
          <w:sz w:val="24"/>
        </w:rPr>
        <w:t>18.83 kcal/mol</w:t>
      </w:r>
      <w:r>
        <w:rPr>
          <w:rFonts w:hint="eastAsia"/>
          <w:sz w:val="24"/>
        </w:rPr>
        <w:t>。</w:t>
      </w:r>
    </w:p>
    <w:p w:rsidR="000C3840" w:rsidRDefault="000C3840" w:rsidP="000C3840">
      <w:pPr>
        <w:tabs>
          <w:tab w:val="left" w:pos="2246"/>
          <w:tab w:val="left" w:pos="5541"/>
        </w:tabs>
        <w:spacing w:line="360" w:lineRule="auto"/>
        <w:ind w:firstLineChars="200" w:firstLine="480"/>
        <w:rPr>
          <w:sz w:val="24"/>
        </w:rPr>
      </w:pPr>
      <w:r>
        <w:rPr>
          <w:rFonts w:hint="eastAsia"/>
          <w:sz w:val="24"/>
        </w:rPr>
        <w:t>键角能</w:t>
      </w:r>
      <w:r>
        <w:rPr>
          <w:rFonts w:hint="eastAsia"/>
          <w:sz w:val="24"/>
        </w:rPr>
        <w:t>E</w:t>
      </w:r>
      <w:r>
        <w:rPr>
          <w:rFonts w:hint="eastAsia"/>
          <w:sz w:val="24"/>
          <w:vertAlign w:val="subscript"/>
        </w:rPr>
        <w:t>A</w:t>
      </w:r>
      <w:r>
        <w:rPr>
          <w:rFonts w:hint="eastAsia"/>
          <w:sz w:val="24"/>
        </w:rPr>
        <w:t>、键扭转能</w:t>
      </w:r>
      <w:r>
        <w:rPr>
          <w:rFonts w:hint="eastAsia"/>
          <w:sz w:val="24"/>
        </w:rPr>
        <w:t>E</w:t>
      </w:r>
      <w:r>
        <w:rPr>
          <w:rFonts w:hint="eastAsia"/>
          <w:sz w:val="24"/>
          <w:vertAlign w:val="subscript"/>
        </w:rPr>
        <w:t>T</w:t>
      </w:r>
      <w:r>
        <w:rPr>
          <w:rFonts w:hint="eastAsia"/>
          <w:sz w:val="24"/>
        </w:rPr>
        <w:t>和键反转能</w:t>
      </w:r>
      <w:r>
        <w:rPr>
          <w:rFonts w:hint="eastAsia"/>
          <w:sz w:val="24"/>
        </w:rPr>
        <w:t>E</w:t>
      </w:r>
      <w:r>
        <w:rPr>
          <w:rFonts w:hint="eastAsia"/>
          <w:sz w:val="24"/>
          <w:vertAlign w:val="subscript"/>
        </w:rPr>
        <w:t>I</w:t>
      </w:r>
      <w:r>
        <w:rPr>
          <w:rFonts w:hint="eastAsia"/>
          <w:sz w:val="24"/>
        </w:rPr>
        <w:t>的增加表明在周期边界条件下受到周围分子的制约，结构模型变得更加紧凑，立体感相比无边界条件增强，桥键和脂</w:t>
      </w:r>
      <w:r>
        <w:rPr>
          <w:rFonts w:hint="eastAsia"/>
          <w:sz w:val="24"/>
        </w:rPr>
        <w:lastRenderedPageBreak/>
        <w:t>肪烃的弯曲、扭转程度增大，芳香层片之间空隙变小。</w:t>
      </w:r>
    </w:p>
    <w:p w:rsidR="000C3840" w:rsidRDefault="000C3840" w:rsidP="000C3840">
      <w:pPr>
        <w:tabs>
          <w:tab w:val="left" w:pos="2246"/>
          <w:tab w:val="left" w:pos="5541"/>
        </w:tabs>
        <w:spacing w:line="360" w:lineRule="auto"/>
        <w:ind w:firstLineChars="200" w:firstLine="480"/>
        <w:rPr>
          <w:sz w:val="24"/>
        </w:rPr>
      </w:pPr>
      <w:r>
        <w:rPr>
          <w:rFonts w:hint="eastAsia"/>
          <w:sz w:val="24"/>
        </w:rPr>
        <w:t>沥青质和残煤模型势能和密度之间的关系如图</w:t>
      </w:r>
      <w:r>
        <w:rPr>
          <w:rFonts w:hint="eastAsia"/>
          <w:sz w:val="24"/>
        </w:rPr>
        <w:t>5-9</w:t>
      </w:r>
      <w:r>
        <w:rPr>
          <w:rFonts w:hint="eastAsia"/>
          <w:sz w:val="24"/>
        </w:rPr>
        <w:t>和图</w:t>
      </w:r>
      <w:r>
        <w:rPr>
          <w:rFonts w:hint="eastAsia"/>
          <w:sz w:val="24"/>
        </w:rPr>
        <w:t>5-10</w:t>
      </w:r>
      <w:r>
        <w:rPr>
          <w:rFonts w:hint="eastAsia"/>
          <w:sz w:val="24"/>
        </w:rPr>
        <w:t>所示。</w:t>
      </w:r>
    </w:p>
    <w:p w:rsidR="000C3840" w:rsidRDefault="000C3840" w:rsidP="000C3840">
      <w:pPr>
        <w:tabs>
          <w:tab w:val="left" w:pos="2246"/>
          <w:tab w:val="left" w:pos="5541"/>
        </w:tabs>
        <w:spacing w:line="360" w:lineRule="auto"/>
        <w:ind w:firstLineChars="200" w:firstLine="420"/>
        <w:jc w:val="center"/>
      </w:pPr>
      <w:r>
        <w:object w:dxaOrig="6121" w:dyaOrig="4418">
          <v:shape id="_x0000_i1025" type="#_x0000_t75" style="width:333pt;height:239.25pt" o:ole="">
            <v:imagedata r:id="rId18" o:title=""/>
          </v:shape>
          <o:OLEObject Type="Embed" ProgID="Origin50.Graph" ShapeID="_x0000_i1025" DrawAspect="Content" ObjectID="_1612791263" r:id="rId19"/>
        </w:object>
      </w:r>
    </w:p>
    <w:p w:rsidR="000C3840" w:rsidRDefault="000C3840" w:rsidP="000C3840">
      <w:pPr>
        <w:tabs>
          <w:tab w:val="left" w:pos="2246"/>
          <w:tab w:val="left" w:pos="5541"/>
        </w:tabs>
        <w:ind w:firstLineChars="200" w:firstLine="420"/>
        <w:jc w:val="center"/>
      </w:pPr>
      <w:r>
        <w:rPr>
          <w:rFonts w:ascii="楷体" w:eastAsia="楷体" w:hAnsi="楷体" w:hint="eastAsia"/>
        </w:rPr>
        <w:t>图</w:t>
      </w:r>
      <w:r>
        <w:rPr>
          <w:rFonts w:hint="eastAsia"/>
        </w:rPr>
        <w:t>5-9</w:t>
      </w:r>
      <w:r>
        <w:rPr>
          <w:rFonts w:ascii="楷体" w:eastAsia="楷体" w:hAnsi="楷体" w:hint="eastAsia"/>
        </w:rPr>
        <w:t>模型能量与密度之间的关系图</w:t>
      </w:r>
    </w:p>
    <w:p w:rsidR="000C3840" w:rsidRDefault="000C3840" w:rsidP="000C3840">
      <w:pPr>
        <w:tabs>
          <w:tab w:val="left" w:pos="2246"/>
          <w:tab w:val="left" w:pos="5541"/>
        </w:tabs>
        <w:ind w:firstLineChars="200" w:firstLine="420"/>
        <w:jc w:val="center"/>
      </w:pPr>
      <w:r>
        <w:rPr>
          <w:rFonts w:hint="eastAsia"/>
        </w:rPr>
        <w:t>Figure 5-9 Relationship between total energy and density for asphaltene</w:t>
      </w:r>
    </w:p>
    <w:p w:rsidR="000C3840" w:rsidRDefault="000C3840" w:rsidP="000C3840">
      <w:pPr>
        <w:spacing w:line="360" w:lineRule="auto"/>
        <w:ind w:firstLineChars="200" w:firstLine="480"/>
        <w:rPr>
          <w:sz w:val="24"/>
        </w:rPr>
      </w:pPr>
      <w:r>
        <w:rPr>
          <w:rFonts w:hint="eastAsia"/>
          <w:sz w:val="24"/>
        </w:rPr>
        <w:t>由图</w:t>
      </w:r>
      <w:r>
        <w:rPr>
          <w:rFonts w:hint="eastAsia"/>
          <w:sz w:val="24"/>
        </w:rPr>
        <w:t>5-9</w:t>
      </w:r>
      <w:r>
        <w:rPr>
          <w:rFonts w:hint="eastAsia"/>
          <w:sz w:val="24"/>
        </w:rPr>
        <w:t>可知，沥青质模型密度小于</w:t>
      </w:r>
      <w:r>
        <w:rPr>
          <w:rFonts w:hint="eastAsia"/>
          <w:sz w:val="24"/>
        </w:rPr>
        <w:t>0.95g/cm</w:t>
      </w:r>
      <w:r>
        <w:rPr>
          <w:rFonts w:hint="eastAsia"/>
          <w:sz w:val="24"/>
          <w:vertAlign w:val="superscript"/>
        </w:rPr>
        <w:t>3</w:t>
      </w:r>
      <w:r>
        <w:rPr>
          <w:rFonts w:hint="eastAsia"/>
          <w:sz w:val="24"/>
        </w:rPr>
        <w:t>时，势能变化比较平缓，大于</w:t>
      </w:r>
      <w:r>
        <w:rPr>
          <w:rFonts w:hint="eastAsia"/>
          <w:sz w:val="24"/>
        </w:rPr>
        <w:t>0.95g/cm</w:t>
      </w:r>
      <w:r>
        <w:rPr>
          <w:rFonts w:hint="eastAsia"/>
          <w:sz w:val="24"/>
          <w:vertAlign w:val="superscript"/>
        </w:rPr>
        <w:t>3</w:t>
      </w:r>
      <w:r>
        <w:rPr>
          <w:rFonts w:hint="eastAsia"/>
          <w:sz w:val="24"/>
        </w:rPr>
        <w:t>时势能开始急剧增大，密度值为</w:t>
      </w:r>
      <w:r>
        <w:rPr>
          <w:rFonts w:hint="eastAsia"/>
          <w:sz w:val="24"/>
        </w:rPr>
        <w:t>1.2g/cm</w:t>
      </w:r>
      <w:r>
        <w:rPr>
          <w:rFonts w:hint="eastAsia"/>
          <w:sz w:val="24"/>
          <w:vertAlign w:val="superscript"/>
        </w:rPr>
        <w:t>3</w:t>
      </w:r>
      <w:r>
        <w:rPr>
          <w:rFonts w:hint="eastAsia"/>
          <w:sz w:val="24"/>
        </w:rPr>
        <w:t>时达到局域能量最高点，密度值为</w:t>
      </w:r>
      <w:r>
        <w:rPr>
          <w:rFonts w:hint="eastAsia"/>
          <w:sz w:val="24"/>
        </w:rPr>
        <w:t>1.25g/cm</w:t>
      </w:r>
      <w:r>
        <w:rPr>
          <w:rFonts w:hint="eastAsia"/>
          <w:sz w:val="24"/>
          <w:vertAlign w:val="superscript"/>
        </w:rPr>
        <w:t>3</w:t>
      </w:r>
      <w:r>
        <w:rPr>
          <w:rFonts w:hint="eastAsia"/>
          <w:sz w:val="24"/>
        </w:rPr>
        <w:t>时达到局域能量最低点。能量最低构型时的密度并不能反映煤的真实密度，跨越能量最低点后的局域能量最低点的密度最接近煤的真实密度</w:t>
      </w:r>
      <w:r>
        <w:rPr>
          <w:sz w:val="24"/>
          <w:vertAlign w:val="superscript"/>
        </w:rPr>
        <w:t>[</w:t>
      </w:r>
      <w:r>
        <w:rPr>
          <w:rFonts w:hint="eastAsia"/>
          <w:sz w:val="24"/>
          <w:vertAlign w:val="superscript"/>
        </w:rPr>
        <w:t>73</w:t>
      </w:r>
      <w:r>
        <w:rPr>
          <w:sz w:val="24"/>
          <w:vertAlign w:val="superscript"/>
        </w:rPr>
        <w:t>]</w:t>
      </w:r>
      <w:r>
        <w:rPr>
          <w:rFonts w:hint="eastAsia"/>
          <w:sz w:val="24"/>
        </w:rPr>
        <w:t>。因此将</w:t>
      </w:r>
      <w:r>
        <w:rPr>
          <w:rFonts w:hint="eastAsia"/>
          <w:sz w:val="24"/>
        </w:rPr>
        <w:t>1.25g/cm</w:t>
      </w:r>
      <w:r>
        <w:rPr>
          <w:rFonts w:hint="eastAsia"/>
          <w:sz w:val="24"/>
          <w:vertAlign w:val="superscript"/>
        </w:rPr>
        <w:t>3</w:t>
      </w:r>
      <w:r>
        <w:rPr>
          <w:rFonts w:hint="eastAsia"/>
          <w:sz w:val="24"/>
        </w:rPr>
        <w:t>作为沥青质模型的最终密度值，晶胞尺寸为</w:t>
      </w:r>
      <w:r>
        <w:rPr>
          <w:rFonts w:hint="eastAsia"/>
          <w:sz w:val="24"/>
        </w:rPr>
        <w:t>1.54nm</w:t>
      </w:r>
      <w:r>
        <w:rPr>
          <w:rFonts w:hint="eastAsia"/>
          <w:sz w:val="24"/>
        </w:rPr>
        <w:t>×</w:t>
      </w:r>
      <w:r>
        <w:rPr>
          <w:rFonts w:hint="eastAsia"/>
          <w:sz w:val="24"/>
        </w:rPr>
        <w:t>1.54nm</w:t>
      </w:r>
      <w:r>
        <w:rPr>
          <w:rFonts w:hint="eastAsia"/>
          <w:sz w:val="24"/>
        </w:rPr>
        <w:t>×</w:t>
      </w:r>
      <w:r>
        <w:rPr>
          <w:rFonts w:hint="eastAsia"/>
          <w:sz w:val="24"/>
        </w:rPr>
        <w:t>1.54nm</w:t>
      </w:r>
      <w:r>
        <w:rPr>
          <w:rFonts w:hint="eastAsia"/>
          <w:sz w:val="24"/>
        </w:rPr>
        <w:t>。</w:t>
      </w:r>
    </w:p>
    <w:p w:rsidR="000C3840" w:rsidRDefault="000C3840" w:rsidP="000C3840">
      <w:pPr>
        <w:tabs>
          <w:tab w:val="left" w:pos="2246"/>
          <w:tab w:val="left" w:pos="5541"/>
        </w:tabs>
        <w:spacing w:line="360" w:lineRule="auto"/>
        <w:ind w:firstLineChars="200" w:firstLine="480"/>
        <w:rPr>
          <w:sz w:val="24"/>
        </w:rPr>
      </w:pPr>
      <w:r>
        <w:rPr>
          <w:rFonts w:hint="eastAsia"/>
          <w:sz w:val="24"/>
        </w:rPr>
        <w:t>残煤分子模型密度小于</w:t>
      </w:r>
      <w:r>
        <w:rPr>
          <w:rFonts w:hint="eastAsia"/>
          <w:sz w:val="24"/>
        </w:rPr>
        <w:t>1.2g/cm</w:t>
      </w:r>
      <w:r>
        <w:rPr>
          <w:rFonts w:hint="eastAsia"/>
          <w:sz w:val="24"/>
          <w:vertAlign w:val="superscript"/>
        </w:rPr>
        <w:t>3</w:t>
      </w:r>
      <w:r>
        <w:rPr>
          <w:rFonts w:hint="eastAsia"/>
          <w:sz w:val="24"/>
        </w:rPr>
        <w:t>时，分子势能随密度缓慢增加，密度值处于</w:t>
      </w:r>
      <w:r>
        <w:rPr>
          <w:rFonts w:hint="eastAsia"/>
          <w:sz w:val="24"/>
        </w:rPr>
        <w:t>1.25 g/cm</w:t>
      </w:r>
      <w:r>
        <w:rPr>
          <w:rFonts w:hint="eastAsia"/>
          <w:sz w:val="24"/>
          <w:vertAlign w:val="superscript"/>
        </w:rPr>
        <w:t>3</w:t>
      </w:r>
      <w:r>
        <w:rPr>
          <w:rFonts w:hint="eastAsia"/>
          <w:sz w:val="24"/>
        </w:rPr>
        <w:t>~1.4 g/cm</w:t>
      </w:r>
      <w:r>
        <w:rPr>
          <w:rFonts w:hint="eastAsia"/>
          <w:sz w:val="24"/>
          <w:vertAlign w:val="superscript"/>
        </w:rPr>
        <w:t>3</w:t>
      </w:r>
      <w:r>
        <w:rPr>
          <w:rFonts w:hint="eastAsia"/>
          <w:sz w:val="24"/>
        </w:rPr>
        <w:t>之间是势能出现剧烈波动，大于</w:t>
      </w:r>
      <w:r>
        <w:rPr>
          <w:rFonts w:hint="eastAsia"/>
          <w:sz w:val="24"/>
        </w:rPr>
        <w:t>1.34g/cm</w:t>
      </w:r>
      <w:r>
        <w:rPr>
          <w:rFonts w:hint="eastAsia"/>
          <w:sz w:val="24"/>
          <w:vertAlign w:val="superscript"/>
        </w:rPr>
        <w:t>3</w:t>
      </w:r>
      <w:r>
        <w:rPr>
          <w:rFonts w:hint="eastAsia"/>
          <w:sz w:val="24"/>
        </w:rPr>
        <w:t>时分子势能急剧增加，因此将</w:t>
      </w:r>
      <w:r>
        <w:rPr>
          <w:rFonts w:hint="eastAsia"/>
          <w:sz w:val="24"/>
        </w:rPr>
        <w:t>1.34g/cm</w:t>
      </w:r>
      <w:r>
        <w:rPr>
          <w:rFonts w:hint="eastAsia"/>
          <w:sz w:val="24"/>
          <w:vertAlign w:val="superscript"/>
        </w:rPr>
        <w:t>3</w:t>
      </w:r>
      <w:r>
        <w:rPr>
          <w:rFonts w:hint="eastAsia"/>
          <w:sz w:val="24"/>
        </w:rPr>
        <w:t>作为残煤在周期边界条件下的最终密度，晶胞尺寸为</w:t>
      </w:r>
      <w:r>
        <w:rPr>
          <w:rFonts w:hint="eastAsia"/>
          <w:sz w:val="24"/>
        </w:rPr>
        <w:t>1.5nm</w:t>
      </w:r>
      <w:r>
        <w:rPr>
          <w:sz w:val="24"/>
        </w:rPr>
        <w:t>×</w:t>
      </w:r>
      <w:r>
        <w:rPr>
          <w:rFonts w:hint="eastAsia"/>
          <w:sz w:val="24"/>
        </w:rPr>
        <w:t>1.5nm</w:t>
      </w:r>
      <w:r>
        <w:rPr>
          <w:sz w:val="24"/>
        </w:rPr>
        <w:t>×</w:t>
      </w:r>
      <w:r>
        <w:rPr>
          <w:rFonts w:hint="eastAsia"/>
          <w:sz w:val="24"/>
        </w:rPr>
        <w:t>1.5nm</w:t>
      </w:r>
      <w:r>
        <w:rPr>
          <w:rFonts w:hint="eastAsia"/>
          <w:sz w:val="24"/>
        </w:rPr>
        <w:t>。</w:t>
      </w:r>
    </w:p>
    <w:p w:rsidR="000C3840" w:rsidRDefault="000C3840" w:rsidP="000C3840">
      <w:pPr>
        <w:spacing w:line="360" w:lineRule="auto"/>
        <w:ind w:firstLineChars="200" w:firstLine="480"/>
      </w:pPr>
      <w:r>
        <w:rPr>
          <w:rFonts w:hint="eastAsia"/>
          <w:sz w:val="24"/>
        </w:rPr>
        <w:t>模型的模拟密度均小于原煤的真实密度，有如下几方面的原因：（</w:t>
      </w:r>
      <w:r>
        <w:rPr>
          <w:rFonts w:hint="eastAsia"/>
          <w:sz w:val="24"/>
        </w:rPr>
        <w:t>1</w:t>
      </w:r>
      <w:r>
        <w:rPr>
          <w:rFonts w:hint="eastAsia"/>
          <w:sz w:val="24"/>
        </w:rPr>
        <w:t>）试验过程中没有对原煤进行脱灰处理，原煤经过抽提后，残煤中的矿物质相对含量增加，而模型构建的是煤中的有机质部分并不包含矿物质</w:t>
      </w:r>
      <w:r>
        <w:rPr>
          <w:sz w:val="24"/>
          <w:vertAlign w:val="superscript"/>
        </w:rPr>
        <w:t>[</w:t>
      </w:r>
      <w:r>
        <w:rPr>
          <w:rFonts w:hint="eastAsia"/>
          <w:sz w:val="24"/>
          <w:vertAlign w:val="superscript"/>
        </w:rPr>
        <w:t>74</w:t>
      </w:r>
      <w:r>
        <w:rPr>
          <w:sz w:val="24"/>
          <w:vertAlign w:val="superscript"/>
        </w:rPr>
        <w:t>]</w:t>
      </w:r>
      <w:r>
        <w:rPr>
          <w:rFonts w:hint="eastAsia"/>
          <w:sz w:val="24"/>
        </w:rPr>
        <w:t>。（</w:t>
      </w:r>
      <w:r>
        <w:rPr>
          <w:rFonts w:hint="eastAsia"/>
          <w:sz w:val="24"/>
        </w:rPr>
        <w:t>2</w:t>
      </w:r>
      <w:r>
        <w:rPr>
          <w:rFonts w:hint="eastAsia"/>
          <w:sz w:val="24"/>
        </w:rPr>
        <w:t>）作为溶剂抽提产物，沥青质的真实密度就小于原煤。</w:t>
      </w:r>
    </w:p>
    <w:p w:rsidR="000C3840" w:rsidRDefault="000C3840" w:rsidP="000C3840">
      <w:pPr>
        <w:spacing w:line="360" w:lineRule="auto"/>
        <w:outlineLvl w:val="1"/>
      </w:pPr>
      <w:bookmarkStart w:id="10" w:name="_Toc715752"/>
      <w:r>
        <w:rPr>
          <w:rFonts w:hint="eastAsia"/>
        </w:rPr>
        <w:t xml:space="preserve">4.5 </w:t>
      </w:r>
      <w:r>
        <w:rPr>
          <w:rFonts w:hint="eastAsia"/>
        </w:rPr>
        <w:t>大分子模型量子化学计算</w:t>
      </w:r>
      <w:bookmarkEnd w:id="10"/>
    </w:p>
    <w:p w:rsidR="000C3840" w:rsidRDefault="000C3840" w:rsidP="000C3840">
      <w:pPr>
        <w:spacing w:line="360" w:lineRule="auto"/>
        <w:ind w:firstLineChars="200" w:firstLine="480"/>
      </w:pPr>
      <w:r>
        <w:rPr>
          <w:rFonts w:hint="eastAsia"/>
          <w:sz w:val="24"/>
        </w:rPr>
        <w:lastRenderedPageBreak/>
        <w:t>分子力学和分子动力学不能计算每个原子的性质和参数，只能对整个大分子体系进行能量分析，而量子力学的优势就在于可以对体系中的微观粒子性质进行计算。本文采用半经验法（</w:t>
      </w:r>
      <w:r>
        <w:rPr>
          <w:rFonts w:hint="eastAsia"/>
          <w:sz w:val="24"/>
        </w:rPr>
        <w:t>AM1</w:t>
      </w:r>
      <w:r>
        <w:rPr>
          <w:rFonts w:hint="eastAsia"/>
          <w:sz w:val="24"/>
        </w:rPr>
        <w:t>）对残煤和沥青质分子模型进行量子化学计算，计算了模型的键长、键级和电荷布居数，分析了不同官能团的反应活性。</w:t>
      </w:r>
    </w:p>
    <w:p w:rsidR="000C3840" w:rsidRDefault="000C3840" w:rsidP="000C3840">
      <w:pPr>
        <w:spacing w:line="360" w:lineRule="auto"/>
        <w:outlineLvl w:val="2"/>
      </w:pPr>
      <w:bookmarkStart w:id="11" w:name="_Toc715753"/>
      <w:r>
        <w:rPr>
          <w:rFonts w:hint="eastAsia"/>
        </w:rPr>
        <w:t xml:space="preserve">4.5.1 </w:t>
      </w:r>
      <w:r>
        <w:rPr>
          <w:rFonts w:hint="eastAsia"/>
        </w:rPr>
        <w:t>量子化学计算参数设置</w:t>
      </w:r>
      <w:bookmarkEnd w:id="11"/>
    </w:p>
    <w:p w:rsidR="000C3840" w:rsidRDefault="000C3840" w:rsidP="000C3840">
      <w:pPr>
        <w:tabs>
          <w:tab w:val="left" w:pos="2246"/>
          <w:tab w:val="left" w:pos="5541"/>
        </w:tabs>
        <w:spacing w:line="360" w:lineRule="auto"/>
        <w:ind w:firstLineChars="200" w:firstLine="480"/>
        <w:rPr>
          <w:sz w:val="24"/>
        </w:rPr>
      </w:pPr>
      <w:r>
        <w:rPr>
          <w:rFonts w:hint="eastAsia"/>
          <w:sz w:val="24"/>
        </w:rPr>
        <w:t>将模型的最小能量构型导入到</w:t>
      </w:r>
      <w:r>
        <w:rPr>
          <w:rFonts w:hint="eastAsia"/>
          <w:sz w:val="24"/>
        </w:rPr>
        <w:t>VAMP</w:t>
      </w:r>
      <w:r>
        <w:rPr>
          <w:rFonts w:hint="eastAsia"/>
          <w:sz w:val="24"/>
        </w:rPr>
        <w:t>模块中，利用量子化学半经验法对结构模型的键长、键级以及电荷布居数进行计算，</w:t>
      </w:r>
      <w:r>
        <w:rPr>
          <w:rFonts w:hint="eastAsia"/>
          <w:sz w:val="24"/>
        </w:rPr>
        <w:t>setup</w:t>
      </w:r>
      <w:r>
        <w:rPr>
          <w:rFonts w:hint="eastAsia"/>
          <w:sz w:val="24"/>
        </w:rPr>
        <w:t>界面</w:t>
      </w:r>
      <w:r>
        <w:rPr>
          <w:rFonts w:hint="eastAsia"/>
          <w:sz w:val="24"/>
        </w:rPr>
        <w:t>task</w:t>
      </w:r>
      <w:r>
        <w:rPr>
          <w:rFonts w:hint="eastAsia"/>
          <w:sz w:val="24"/>
        </w:rPr>
        <w:t>选择</w:t>
      </w:r>
      <w:r>
        <w:rPr>
          <w:rFonts w:hint="eastAsia"/>
          <w:sz w:val="24"/>
        </w:rPr>
        <w:t>Geometry Optimization</w:t>
      </w:r>
      <w:r>
        <w:rPr>
          <w:rFonts w:hint="eastAsia"/>
          <w:sz w:val="24"/>
        </w:rPr>
        <w:t>，力场选择</w:t>
      </w:r>
      <w:r>
        <w:rPr>
          <w:rFonts w:hint="eastAsia"/>
          <w:sz w:val="24"/>
        </w:rPr>
        <w:t>UHF</w:t>
      </w:r>
      <w:r>
        <w:rPr>
          <w:rFonts w:hint="eastAsia"/>
          <w:sz w:val="24"/>
        </w:rPr>
        <w:t>，</w:t>
      </w:r>
      <w:r>
        <w:rPr>
          <w:rFonts w:hint="eastAsia"/>
          <w:sz w:val="24"/>
        </w:rPr>
        <w:t>electronic</w:t>
      </w:r>
      <w:r>
        <w:rPr>
          <w:rFonts w:hint="eastAsia"/>
          <w:sz w:val="24"/>
        </w:rPr>
        <w:t>界面中收敛方案选择</w:t>
      </w:r>
      <w:r>
        <w:rPr>
          <w:rFonts w:hint="eastAsia"/>
          <w:sz w:val="24"/>
        </w:rPr>
        <w:t>standard</w:t>
      </w:r>
      <w:r>
        <w:rPr>
          <w:rFonts w:hint="eastAsia"/>
          <w:sz w:val="24"/>
        </w:rPr>
        <w:t>，收敛标准选择</w:t>
      </w:r>
      <w:r>
        <w:rPr>
          <w:rFonts w:hint="eastAsia"/>
          <w:sz w:val="24"/>
        </w:rPr>
        <w:t>Medium</w:t>
      </w:r>
      <w:r>
        <w:rPr>
          <w:rFonts w:hint="eastAsia"/>
          <w:sz w:val="24"/>
        </w:rPr>
        <w:t>，</w:t>
      </w:r>
      <w:r>
        <w:rPr>
          <w:rFonts w:hint="eastAsia"/>
          <w:sz w:val="24"/>
        </w:rPr>
        <w:t>Properties</w:t>
      </w:r>
      <w:r>
        <w:rPr>
          <w:rFonts w:hint="eastAsia"/>
          <w:sz w:val="24"/>
        </w:rPr>
        <w:t>界面选择</w:t>
      </w:r>
      <w:r>
        <w:rPr>
          <w:rFonts w:hint="eastAsia"/>
          <w:sz w:val="24"/>
        </w:rPr>
        <w:t>Frequency</w:t>
      </w:r>
      <w:r>
        <w:rPr>
          <w:rFonts w:hint="eastAsia"/>
          <w:sz w:val="24"/>
        </w:rPr>
        <w:t>，能量梯度为</w:t>
      </w:r>
      <w:r>
        <w:rPr>
          <w:rFonts w:hint="eastAsia"/>
          <w:sz w:val="24"/>
        </w:rPr>
        <w:t>0.8 kcal/mol/Å</w:t>
      </w:r>
      <w:r>
        <w:rPr>
          <w:rFonts w:hint="eastAsia"/>
          <w:sz w:val="24"/>
        </w:rPr>
        <w:t>，具体参数设置见图</w:t>
      </w:r>
      <w:r>
        <w:rPr>
          <w:rFonts w:hint="eastAsia"/>
          <w:sz w:val="24"/>
        </w:rPr>
        <w:t>5-11</w:t>
      </w:r>
      <w:r>
        <w:rPr>
          <w:rFonts w:hint="eastAsia"/>
          <w:sz w:val="24"/>
        </w:rPr>
        <w:t>，</w:t>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1AFA0BDE" wp14:editId="05A61433">
            <wp:extent cx="2400300" cy="2444750"/>
            <wp:effectExtent l="0" t="0" r="0" b="0"/>
            <wp:docPr id="61" name="图片 61" descr="QQ截图2018031716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QQ截图201803171601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300" cy="2444750"/>
                    </a:xfrm>
                    <a:prstGeom prst="rect">
                      <a:avLst/>
                    </a:prstGeom>
                    <a:noFill/>
                    <a:ln>
                      <a:noFill/>
                    </a:ln>
                  </pic:spPr>
                </pic:pic>
              </a:graphicData>
            </a:graphic>
          </wp:inline>
        </w:drawing>
      </w:r>
      <w:r>
        <w:rPr>
          <w:rFonts w:hint="eastAsia"/>
          <w:noProof/>
          <w:szCs w:val="21"/>
        </w:rPr>
        <w:drawing>
          <wp:inline distT="0" distB="0" distL="0" distR="0" wp14:anchorId="4F61A61E" wp14:editId="702EB293">
            <wp:extent cx="2393950" cy="2457450"/>
            <wp:effectExtent l="0" t="0" r="6350" b="0"/>
            <wp:docPr id="60" name="图片 60" descr="QQ截图2018031716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QQ截图201803171602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3950" cy="2457450"/>
                    </a:xfrm>
                    <a:prstGeom prst="rect">
                      <a:avLst/>
                    </a:prstGeom>
                    <a:noFill/>
                    <a:ln>
                      <a:noFill/>
                    </a:ln>
                  </pic:spPr>
                </pic:pic>
              </a:graphicData>
            </a:graphic>
          </wp:inline>
        </w:drawing>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03075AFF" wp14:editId="4C3AA554">
            <wp:extent cx="2413000" cy="2476500"/>
            <wp:effectExtent l="0" t="0" r="6350" b="0"/>
            <wp:docPr id="59" name="图片 59" descr="QQ截图2018031716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QQ截图201803171602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3000" cy="2476500"/>
                    </a:xfrm>
                    <a:prstGeom prst="rect">
                      <a:avLst/>
                    </a:prstGeom>
                    <a:noFill/>
                    <a:ln>
                      <a:noFill/>
                    </a:ln>
                  </pic:spPr>
                </pic:pic>
              </a:graphicData>
            </a:graphic>
          </wp:inline>
        </w:drawing>
      </w:r>
      <w:r>
        <w:rPr>
          <w:rFonts w:hint="eastAsia"/>
          <w:noProof/>
          <w:szCs w:val="21"/>
        </w:rPr>
        <w:drawing>
          <wp:inline distT="0" distB="0" distL="0" distR="0" wp14:anchorId="00E5664E" wp14:editId="7B928032">
            <wp:extent cx="2413000" cy="2476500"/>
            <wp:effectExtent l="0" t="0" r="6350" b="0"/>
            <wp:docPr id="58" name="图片 58" descr="QQ截图2018031716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QQ截图201803171611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3000" cy="2476500"/>
                    </a:xfrm>
                    <a:prstGeom prst="rect">
                      <a:avLst/>
                    </a:prstGeom>
                    <a:noFill/>
                    <a:ln>
                      <a:noFill/>
                    </a:ln>
                  </pic:spPr>
                </pic:pic>
              </a:graphicData>
            </a:graphic>
          </wp:inline>
        </w:drawing>
      </w:r>
    </w:p>
    <w:p w:rsidR="000C3840" w:rsidRDefault="000C3840" w:rsidP="000C3840">
      <w:pPr>
        <w:tabs>
          <w:tab w:val="left" w:pos="2246"/>
          <w:tab w:val="left" w:pos="5541"/>
        </w:tabs>
        <w:jc w:val="center"/>
        <w:rPr>
          <w:szCs w:val="21"/>
        </w:rPr>
      </w:pPr>
      <w:r>
        <w:rPr>
          <w:rFonts w:ascii="楷体" w:eastAsia="楷体" w:hAnsi="楷体" w:hint="eastAsia"/>
          <w:szCs w:val="21"/>
        </w:rPr>
        <w:t>图</w:t>
      </w:r>
      <w:r>
        <w:rPr>
          <w:rFonts w:hint="eastAsia"/>
          <w:szCs w:val="21"/>
        </w:rPr>
        <w:t>5-11 VAMP</w:t>
      </w:r>
      <w:r>
        <w:rPr>
          <w:rFonts w:ascii="楷体" w:eastAsia="楷体" w:hAnsi="楷体" w:hint="eastAsia"/>
          <w:szCs w:val="21"/>
        </w:rPr>
        <w:t>模块参数设置</w:t>
      </w:r>
    </w:p>
    <w:p w:rsidR="000C3840" w:rsidRDefault="000C3840" w:rsidP="000C3840">
      <w:pPr>
        <w:jc w:val="center"/>
      </w:pPr>
      <w:r>
        <w:rPr>
          <w:rFonts w:hint="eastAsia"/>
          <w:szCs w:val="21"/>
        </w:rPr>
        <w:t>Figure 5-11 Parameter setting of VAMP modular</w:t>
      </w:r>
    </w:p>
    <w:p w:rsidR="000C3840" w:rsidRDefault="000C3840" w:rsidP="000C3840">
      <w:pPr>
        <w:spacing w:line="360" w:lineRule="auto"/>
        <w:outlineLvl w:val="2"/>
      </w:pPr>
      <w:bookmarkStart w:id="12" w:name="_Toc715754"/>
      <w:r>
        <w:rPr>
          <w:rFonts w:hint="eastAsia"/>
        </w:rPr>
        <w:t xml:space="preserve">4.5.2 </w:t>
      </w:r>
      <w:r>
        <w:rPr>
          <w:rFonts w:hint="eastAsia"/>
        </w:rPr>
        <w:t>模型的键长、键级分析</w:t>
      </w:r>
      <w:bookmarkEnd w:id="12"/>
    </w:p>
    <w:p w:rsidR="000C3840" w:rsidRDefault="000C3840" w:rsidP="000C3840">
      <w:pPr>
        <w:tabs>
          <w:tab w:val="left" w:pos="2246"/>
          <w:tab w:val="left" w:pos="5541"/>
        </w:tabs>
        <w:spacing w:line="360" w:lineRule="auto"/>
        <w:ind w:firstLineChars="200" w:firstLine="480"/>
        <w:rPr>
          <w:sz w:val="24"/>
        </w:rPr>
      </w:pPr>
      <w:r>
        <w:rPr>
          <w:rFonts w:hint="eastAsia"/>
          <w:sz w:val="24"/>
        </w:rPr>
        <w:lastRenderedPageBreak/>
        <w:t>键长是指构成化学键的两个原子之间的距离，同种元素的两个原子构成的化学键，键长越短，其键能越大，化学键越难被破坏，性质越稳定；键长越长，键能越小，化学性质越活跃</w:t>
      </w:r>
      <w:r>
        <w:rPr>
          <w:sz w:val="24"/>
          <w:vertAlign w:val="superscript"/>
        </w:rPr>
        <w:t>[</w:t>
      </w:r>
      <w:r>
        <w:rPr>
          <w:rFonts w:hint="eastAsia"/>
          <w:sz w:val="24"/>
          <w:vertAlign w:val="superscript"/>
        </w:rPr>
        <w:t>75</w:t>
      </w:r>
      <w:r>
        <w:rPr>
          <w:sz w:val="24"/>
          <w:vertAlign w:val="superscript"/>
        </w:rPr>
        <w:t>]</w:t>
      </w:r>
      <w:r>
        <w:rPr>
          <w:rFonts w:hint="eastAsia"/>
          <w:sz w:val="24"/>
        </w:rPr>
        <w:t>。影响键长的因素有原子半径，电子对之间的排斥力等。键级是表示化学键成键强度的一个物理量，能够衡量化学键的强弱，一般而言键级越大，化学键强度越大，共价键越难被破坏，反之键级越小，化学键强度越弱，共价键越容易被破坏。对模型中的的键长和键级进行计算，有助于寻找煤分子结构中的化学活性位。</w:t>
      </w:r>
    </w:p>
    <w:p w:rsidR="000C3840" w:rsidRDefault="000C3840" w:rsidP="000C3840">
      <w:pPr>
        <w:tabs>
          <w:tab w:val="left" w:pos="2246"/>
          <w:tab w:val="left" w:pos="5541"/>
        </w:tabs>
        <w:spacing w:line="360" w:lineRule="auto"/>
        <w:ind w:firstLineChars="200" w:firstLine="480"/>
        <w:rPr>
          <w:sz w:val="24"/>
        </w:rPr>
      </w:pPr>
      <w:r>
        <w:rPr>
          <w:rFonts w:hint="eastAsia"/>
          <w:sz w:val="24"/>
        </w:rPr>
        <w:t>结构模型的键长和键级计算完成之后，将其表示在三维结构模型中，部分结构如图</w:t>
      </w:r>
      <w:r>
        <w:rPr>
          <w:rFonts w:hint="eastAsia"/>
          <w:sz w:val="24"/>
        </w:rPr>
        <w:t>5-12</w:t>
      </w:r>
      <w:r>
        <w:rPr>
          <w:rFonts w:hint="eastAsia"/>
          <w:sz w:val="24"/>
        </w:rPr>
        <w:t>所示，</w:t>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46A3C935" wp14:editId="146AC8AE">
            <wp:extent cx="3683000" cy="23050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24">
                      <a:extLst>
                        <a:ext uri="{28A0092B-C50C-407E-A947-70E740481C1C}">
                          <a14:useLocalDpi xmlns:a14="http://schemas.microsoft.com/office/drawing/2010/main" val="0"/>
                        </a:ext>
                      </a:extLst>
                    </a:blip>
                    <a:srcRect l="13069" t="12383" r="24242" b="8751"/>
                    <a:stretch>
                      <a:fillRect/>
                    </a:stretch>
                  </pic:blipFill>
                  <pic:spPr bwMode="auto">
                    <a:xfrm>
                      <a:off x="0" y="0"/>
                      <a:ext cx="3683000" cy="2305050"/>
                    </a:xfrm>
                    <a:prstGeom prst="rect">
                      <a:avLst/>
                    </a:prstGeom>
                    <a:noFill/>
                    <a:ln>
                      <a:noFill/>
                    </a:ln>
                  </pic:spPr>
                </pic:pic>
              </a:graphicData>
            </a:graphic>
          </wp:inline>
        </w:drawing>
      </w:r>
    </w:p>
    <w:p w:rsidR="000C3840" w:rsidRDefault="000C3840" w:rsidP="000C3840">
      <w:pPr>
        <w:tabs>
          <w:tab w:val="left" w:pos="2246"/>
          <w:tab w:val="left" w:pos="5541"/>
        </w:tabs>
        <w:jc w:val="center"/>
        <w:rPr>
          <w:szCs w:val="21"/>
        </w:rPr>
      </w:pPr>
      <w:r>
        <w:rPr>
          <w:rFonts w:ascii="楷体" w:eastAsia="楷体" w:hAnsi="楷体" w:hint="eastAsia"/>
          <w:szCs w:val="21"/>
        </w:rPr>
        <w:t>图</w:t>
      </w:r>
      <w:r>
        <w:rPr>
          <w:rFonts w:hint="eastAsia"/>
          <w:szCs w:val="21"/>
        </w:rPr>
        <w:t>5-12</w:t>
      </w:r>
      <w:r>
        <w:rPr>
          <w:rFonts w:ascii="楷体" w:eastAsia="楷体" w:hAnsi="楷体" w:hint="eastAsia"/>
          <w:szCs w:val="21"/>
        </w:rPr>
        <w:t>模型部分键长与原子编号</w:t>
      </w:r>
    </w:p>
    <w:p w:rsidR="000C3840" w:rsidRDefault="000C3840" w:rsidP="000C3840">
      <w:pPr>
        <w:tabs>
          <w:tab w:val="left" w:pos="2246"/>
          <w:tab w:val="left" w:pos="5541"/>
        </w:tabs>
        <w:jc w:val="center"/>
        <w:rPr>
          <w:szCs w:val="21"/>
        </w:rPr>
      </w:pPr>
      <w:r>
        <w:rPr>
          <w:rFonts w:hint="eastAsia"/>
          <w:szCs w:val="21"/>
        </w:rPr>
        <w:t xml:space="preserve">Figure 5-12 bond length and atom number part of model </w:t>
      </w:r>
    </w:p>
    <w:p w:rsidR="000C3840" w:rsidRDefault="000C3840" w:rsidP="000C3840">
      <w:pPr>
        <w:tabs>
          <w:tab w:val="left" w:pos="2246"/>
          <w:tab w:val="left" w:pos="5541"/>
        </w:tabs>
        <w:ind w:firstLineChars="200" w:firstLine="480"/>
        <w:rPr>
          <w:sz w:val="24"/>
        </w:rPr>
      </w:pPr>
      <w:r>
        <w:rPr>
          <w:rFonts w:hint="eastAsia"/>
          <w:sz w:val="24"/>
        </w:rPr>
        <w:t>对沥青分子中各个碳原子之间的键长和键级进行了统计分析，结果见表</w:t>
      </w:r>
      <w:r>
        <w:rPr>
          <w:rFonts w:hint="eastAsia"/>
          <w:sz w:val="24"/>
        </w:rPr>
        <w:t>5-3</w:t>
      </w:r>
      <w:r>
        <w:rPr>
          <w:rFonts w:hint="eastAsia"/>
          <w:sz w:val="24"/>
        </w:rPr>
        <w:t>和表</w:t>
      </w:r>
      <w:r>
        <w:rPr>
          <w:rFonts w:hint="eastAsia"/>
          <w:sz w:val="24"/>
        </w:rPr>
        <w:t>5-4</w:t>
      </w:r>
      <w:r>
        <w:rPr>
          <w:rFonts w:hint="eastAsia"/>
          <w:sz w:val="24"/>
        </w:rPr>
        <w:t>。</w:t>
      </w:r>
    </w:p>
    <w:p w:rsidR="000C3840" w:rsidRDefault="000C3840" w:rsidP="000C3840">
      <w:pPr>
        <w:tabs>
          <w:tab w:val="left" w:pos="2246"/>
          <w:tab w:val="left" w:pos="5541"/>
        </w:tabs>
        <w:jc w:val="center"/>
        <w:rPr>
          <w:rFonts w:ascii="楷体" w:eastAsia="楷体" w:hAnsi="楷体"/>
          <w:szCs w:val="21"/>
        </w:rPr>
      </w:pPr>
      <w:r>
        <w:rPr>
          <w:rFonts w:ascii="楷体" w:eastAsia="楷体" w:hAnsi="楷体" w:hint="eastAsia"/>
          <w:szCs w:val="21"/>
        </w:rPr>
        <w:t>表</w:t>
      </w:r>
      <w:r>
        <w:rPr>
          <w:rFonts w:hint="eastAsia"/>
          <w:szCs w:val="21"/>
        </w:rPr>
        <w:t xml:space="preserve">5-3 </w:t>
      </w:r>
      <w:r>
        <w:rPr>
          <w:rFonts w:ascii="楷体" w:eastAsia="楷体" w:hAnsi="楷体" w:hint="eastAsia"/>
          <w:szCs w:val="21"/>
        </w:rPr>
        <w:t>模型中碳原子键长分布</w:t>
      </w:r>
    </w:p>
    <w:p w:rsidR="000C3840" w:rsidRDefault="000C3840" w:rsidP="000C3840">
      <w:pPr>
        <w:tabs>
          <w:tab w:val="left" w:pos="2246"/>
          <w:tab w:val="left" w:pos="5541"/>
        </w:tabs>
        <w:jc w:val="center"/>
        <w:rPr>
          <w:szCs w:val="21"/>
        </w:rPr>
      </w:pPr>
      <w:r>
        <w:rPr>
          <w:rFonts w:hint="eastAsia"/>
          <w:szCs w:val="21"/>
        </w:rPr>
        <w:t>Table 5-3 Bond length parameter formed by C atoms in asphaltene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855"/>
        <w:gridCol w:w="1030"/>
        <w:gridCol w:w="855"/>
        <w:gridCol w:w="1208"/>
        <w:gridCol w:w="855"/>
        <w:gridCol w:w="1249"/>
        <w:gridCol w:w="929"/>
      </w:tblGrid>
      <w:tr w:rsidR="000C3840" w:rsidRPr="00586ABC" w:rsidTr="00A05C37">
        <w:trPr>
          <w:jc w:val="center"/>
        </w:trPr>
        <w:tc>
          <w:tcPr>
            <w:tcW w:w="1032"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030"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208"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249"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929"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r>
      <w:tr w:rsidR="000C3840" w:rsidRPr="00586ABC" w:rsidTr="00A05C37">
        <w:trPr>
          <w:jc w:val="center"/>
        </w:trPr>
        <w:tc>
          <w:tcPr>
            <w:tcW w:w="1032"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C2-C1</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C46-C45</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08"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C89-C83</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49"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O132-C49</w:t>
            </w:r>
          </w:p>
        </w:tc>
        <w:tc>
          <w:tcPr>
            <w:tcW w:w="929"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C3-C7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2.55</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C47-C46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C90-C84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O133-C9</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C4-C1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C48-C47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C91-C90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C134-C41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C4-C3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C49-C47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C92-C91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C136-N135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C5-C10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C50-C49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C93-C92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C137-N135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C6-C5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C51-C48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C93-C85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C138-C106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C6-C8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C52-C51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C94-C90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2.45</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C139-C106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C7-C5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C53-C50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C95-C94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C140-C136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C8-C4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C54-C53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C95-C90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C141-C137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C8-C28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C55-C52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C96-C94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C142-C42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C10-C9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C56-C55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C96-C97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C143-C46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C11-C9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C57-C54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C97-C91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C144-C36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lastRenderedPageBreak/>
              <w:t>C11-C12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C58-C57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C98-C96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C145-C67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C12-C7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C59-C56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C99-C98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C146-C72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C13-C11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C60-C59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C100-C99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C147-C1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C14-C13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C60-C58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C101-C100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C148-C147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C15-C14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C61-C58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C101-C97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C149-C147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C16-C15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C62-C61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C102-C100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C150-C148</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C18-C13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C63-C60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C103-C102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C151-C149</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C18-C17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C64-C63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C104-C101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C152-C151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C19-C17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C65-C63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C105-C104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C152-C150</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C20-C19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C66-C65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C106-C98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C153-C150</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C21-C19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C67-C64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C107-C108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2.47</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C154-C153</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C22-C21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C68-C66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C108-C86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C155-C152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C23-C22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C68-C67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C109-C107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C156-C155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C24-C23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C69-C66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C110-C109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C156-C154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C25-C2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N70-C69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C110-C88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C157-C151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C28-C25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C71-N70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C111-C117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2.46</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C158-C157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C27-C26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C71-C68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C112-C111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C159-C155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C28-C26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C73-C45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C113-C111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C160-C159</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C29-C27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C73-C72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C114-C108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C161-C160</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C30-C29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C74-C76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2.48</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C114-C112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C162-C156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C30-C25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C75-C74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C116-C115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C163-C161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C31-C29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C76-C72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C117-C115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C164-C154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C32-C31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C77-C73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C118-C116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C165-C164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C33-C30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C79-C78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C118-C112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C166-C164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C34-C33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C119-C116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C167-C165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C34-C32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C80-C78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C120-C119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C168-C166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C35-C32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C121-C120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C169-C168</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C36-C35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C81-C79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C122-C121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O170-C167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C37-C34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C82-C88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2.47</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C122-C118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C171-C166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C38-C36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C83-C78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C123-C121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C172-C2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C38-C37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C83-C82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C124-C94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C173-C172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C39-C41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2.48</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C84-C82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C125-C102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C174-C15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C40-C39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C85-C84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1.55</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C126-C105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C175-C33</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C41-C26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C85-C80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C127-C81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C176-C21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C42-C27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C87-C86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C128-C57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C177-C23</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C44-C43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C88-C82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C129-C55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C178-C117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C44-C48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C88-C86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C130-C89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O179-C114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C45-C43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C89-C87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C131-C93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C180-C158</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1030" w:type="dxa"/>
            <w:tcBorders>
              <w:top w:val="nil"/>
              <w:left w:val="nil"/>
              <w:bottom w:val="single" w:sz="12" w:space="0" w:color="auto"/>
              <w:right w:val="nil"/>
            </w:tcBorders>
            <w:shd w:val="clear" w:color="auto" w:fill="auto"/>
            <w:vAlign w:val="center"/>
          </w:tcPr>
          <w:p w:rsidR="000C3840" w:rsidRDefault="000C3840" w:rsidP="00A05C37">
            <w:pPr>
              <w:ind w:right="110"/>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1208"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1249"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O181-C153</w:t>
            </w:r>
          </w:p>
        </w:tc>
        <w:tc>
          <w:tcPr>
            <w:tcW w:w="929"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r>
    </w:tbl>
    <w:p w:rsidR="000C3840" w:rsidRDefault="000C3840" w:rsidP="000C3840">
      <w:pPr>
        <w:tabs>
          <w:tab w:val="left" w:pos="2246"/>
          <w:tab w:val="left" w:pos="5541"/>
        </w:tabs>
        <w:jc w:val="center"/>
        <w:rPr>
          <w:rFonts w:ascii="楷体" w:eastAsia="楷体" w:hAnsi="楷体"/>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5-4 </w:t>
      </w:r>
      <w:r>
        <w:rPr>
          <w:rFonts w:ascii="楷体" w:eastAsia="楷体" w:hAnsi="楷体" w:hint="eastAsia"/>
          <w:szCs w:val="21"/>
        </w:rPr>
        <w:t>模型中碳原子键级分布</w:t>
      </w:r>
    </w:p>
    <w:p w:rsidR="000C3840" w:rsidRDefault="000C3840" w:rsidP="000C3840">
      <w:pPr>
        <w:tabs>
          <w:tab w:val="left" w:pos="2246"/>
          <w:tab w:val="left" w:pos="5541"/>
        </w:tabs>
        <w:jc w:val="center"/>
        <w:rPr>
          <w:szCs w:val="21"/>
        </w:rPr>
      </w:pPr>
      <w:r>
        <w:rPr>
          <w:rFonts w:hint="eastAsia"/>
          <w:szCs w:val="21"/>
        </w:rPr>
        <w:t>Table 5-4 Bond order parameter formed by C atoms in asphaltene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855"/>
        <w:gridCol w:w="1030"/>
        <w:gridCol w:w="855"/>
        <w:gridCol w:w="1208"/>
        <w:gridCol w:w="855"/>
        <w:gridCol w:w="1327"/>
        <w:gridCol w:w="725"/>
      </w:tblGrid>
      <w:tr w:rsidR="000C3840" w:rsidRPr="00586ABC" w:rsidTr="00A05C37">
        <w:trPr>
          <w:jc w:val="center"/>
        </w:trPr>
        <w:tc>
          <w:tcPr>
            <w:tcW w:w="1032"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030"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208"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327"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72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r>
      <w:tr w:rsidR="000C3840" w:rsidRPr="00586ABC" w:rsidTr="00A05C37">
        <w:trPr>
          <w:jc w:val="center"/>
        </w:trPr>
        <w:tc>
          <w:tcPr>
            <w:tcW w:w="1032"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lastRenderedPageBreak/>
              <w:t>C2-C1</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w:t>
            </w:r>
          </w:p>
        </w:tc>
        <w:tc>
          <w:tcPr>
            <w:tcW w:w="1030"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C46-C45</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208"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C89-C83</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1.41</w:t>
            </w:r>
          </w:p>
        </w:tc>
        <w:tc>
          <w:tcPr>
            <w:tcW w:w="1327"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O132-C49</w:t>
            </w:r>
          </w:p>
        </w:tc>
        <w:tc>
          <w:tcPr>
            <w:tcW w:w="72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C3-C7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C47-C46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C90-C84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O133-C9</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C4-C1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C48-C47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C91-C90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C134-C41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C4-C3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C49-C47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C92-C91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C136-N135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C5-C10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C50-C49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C93-C92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C137-N135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C6-C5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C51-C48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C93-C85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C138-C106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C6-C8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C52-C51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C94-C90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C139-C106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C7-C5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C53-C50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C95-C94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C140-C136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C8-C4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C54-C53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C95-C90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C141-C137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C8-C28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C55-C52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C96-C94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1.169</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C142-C42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C10-C9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C56-C55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C96-C97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C143-C46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C11-C9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C57-C54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C97-C91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C144-C36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C11-C12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C58-C57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C98-C96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C145-C67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C12-C7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C59-C56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C99-C98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C146-C72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C13-C11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C60-C59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C100-C99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C147-C1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C14-C13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C60-C58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C101-C100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1.19</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C148-C147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C15-C14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C61-C58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C101-C97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1.29</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C149-C147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C16-C15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C62-C61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C102-C100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C150-C148</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C18-C13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C63-C60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C103-C102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C151-C149</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C18-C17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C64-C63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C104-C101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C152-C151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C19-C17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C65-C63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C105-C104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C152-C150</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C20-C19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C66-C65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C106-C98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C153-C150</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C21-C19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C67-C64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C107-C108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C154-C153</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C22-C21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C68-C66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C108-C86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C155-C152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C23-C22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C68-C67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C109-C107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C156-C155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C24-C23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1.05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C69-C66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C110-C109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C156-C154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C25-C2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N70-C69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C110-C88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C157-C151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C28-C25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C71-N70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C111-C117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C158-C157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C27-C26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C71-C68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C112-C111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C159-C155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C28-C26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C73-C45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C113-C111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C160-C159</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C29-C27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C73-C72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C114-C108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C161-C160</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C30-C29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C74-C76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C114-C112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C162-C156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C30-C25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C75-C74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C116-C115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C163-C161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C31-C29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C76-C72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C117-C115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C164-C154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C32-C31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C77-C73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C118-C116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C165-C164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C33-C30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C79-C78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C118-C112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C166-C164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C34-C33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C119-C116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C167-C165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C34-C32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C80-C78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C120-C119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C168-C166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1.35</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C35-C32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C121-C120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C169-C168</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C36-C35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C81-C79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C122-C121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O170-C167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C37-C34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C82-C88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C122-C118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C171-C166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C38-C36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C83-C78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C123-C121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C172-C2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C38-C37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C83-C82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1.61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C124-C94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C173-C172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C39-C41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C84-C82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C125-C102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C174-C15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lastRenderedPageBreak/>
              <w:t>C40-C39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C85-C84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C126-C105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C175-C33</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C41-C26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C85-C80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C127-C81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C176-C21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C42-C27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C87-C86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C128-C57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C177-C23</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C44-C43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C88-C82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1.71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C129-C55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C178-C117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C44-C48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C88-C86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C130-C89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O179-C114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C45-C43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C89-C87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C131-C93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C180-C158</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1030" w:type="dxa"/>
            <w:tcBorders>
              <w:top w:val="nil"/>
              <w:left w:val="nil"/>
              <w:bottom w:val="single" w:sz="12" w:space="0" w:color="auto"/>
              <w:right w:val="nil"/>
            </w:tcBorders>
            <w:shd w:val="clear" w:color="auto" w:fill="auto"/>
            <w:vAlign w:val="center"/>
          </w:tcPr>
          <w:p w:rsidR="000C3840" w:rsidRDefault="000C3840" w:rsidP="00A05C37">
            <w:pPr>
              <w:ind w:right="110"/>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1208"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1327"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O181-C153</w:t>
            </w:r>
          </w:p>
        </w:tc>
        <w:tc>
          <w:tcPr>
            <w:tcW w:w="72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r>
    </w:tbl>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r>
        <w:rPr>
          <w:rFonts w:hint="eastAsia"/>
          <w:sz w:val="24"/>
        </w:rPr>
        <w:t>表</w:t>
      </w:r>
      <w:r>
        <w:rPr>
          <w:rFonts w:hint="eastAsia"/>
          <w:sz w:val="24"/>
        </w:rPr>
        <w:t>5-3</w:t>
      </w:r>
      <w:r>
        <w:rPr>
          <w:rFonts w:hint="eastAsia"/>
          <w:sz w:val="24"/>
        </w:rPr>
        <w:t>和</w:t>
      </w:r>
      <w:r>
        <w:rPr>
          <w:rFonts w:hint="eastAsia"/>
          <w:sz w:val="24"/>
        </w:rPr>
        <w:t>5-4</w:t>
      </w:r>
      <w:r>
        <w:rPr>
          <w:rFonts w:hint="eastAsia"/>
          <w:sz w:val="24"/>
        </w:rPr>
        <w:t>为沥青质模型中碳原子成键的键长和键级分布，化学键类型包括芳香结构单元中的</w:t>
      </w:r>
      <w:r>
        <w:rPr>
          <w:rFonts w:hint="eastAsia"/>
          <w:sz w:val="24"/>
        </w:rPr>
        <w:t>C=C</w:t>
      </w:r>
      <w:r>
        <w:rPr>
          <w:rFonts w:hint="eastAsia"/>
          <w:sz w:val="24"/>
        </w:rPr>
        <w:t>键和脂肪烃中的</w:t>
      </w:r>
      <w:r>
        <w:rPr>
          <w:rFonts w:hint="eastAsia"/>
          <w:sz w:val="24"/>
        </w:rPr>
        <w:t>C-C</w:t>
      </w:r>
      <w:r>
        <w:rPr>
          <w:rFonts w:hint="eastAsia"/>
          <w:sz w:val="24"/>
        </w:rPr>
        <w:t>键，结构中键长比较大的化学键是</w:t>
      </w:r>
      <w:r>
        <w:rPr>
          <w:rFonts w:hint="eastAsia"/>
          <w:sz w:val="24"/>
        </w:rPr>
        <w:t>C99-C68</w:t>
      </w:r>
      <w:r>
        <w:rPr>
          <w:rFonts w:hint="eastAsia"/>
          <w:sz w:val="24"/>
        </w:rPr>
        <w:t>、</w:t>
      </w:r>
      <w:r>
        <w:rPr>
          <w:rFonts w:hint="eastAsia"/>
          <w:sz w:val="24"/>
        </w:rPr>
        <w:t>C161-C92</w:t>
      </w:r>
      <w:r>
        <w:rPr>
          <w:rFonts w:hint="eastAsia"/>
          <w:sz w:val="24"/>
        </w:rPr>
        <w:t>、</w:t>
      </w:r>
      <w:r>
        <w:rPr>
          <w:rFonts w:hint="eastAsia"/>
          <w:sz w:val="24"/>
        </w:rPr>
        <w:t>C176-C122</w:t>
      </w:r>
      <w:r>
        <w:rPr>
          <w:rFonts w:hint="eastAsia"/>
          <w:sz w:val="24"/>
        </w:rPr>
        <w:t>、</w:t>
      </w:r>
      <w:r>
        <w:rPr>
          <w:rFonts w:hint="eastAsia"/>
          <w:sz w:val="24"/>
        </w:rPr>
        <w:t>C155-C154</w:t>
      </w:r>
      <w:r>
        <w:rPr>
          <w:rFonts w:hint="eastAsia"/>
          <w:sz w:val="24"/>
        </w:rPr>
        <w:t>，分别为</w:t>
      </w:r>
      <w:r>
        <w:rPr>
          <w:rFonts w:hint="eastAsia"/>
          <w:sz w:val="24"/>
        </w:rPr>
        <w:t>1.535</w:t>
      </w:r>
      <w:r>
        <w:rPr>
          <w:rFonts w:ascii="宋体" w:hAnsi="宋体" w:hint="eastAsia"/>
          <w:sz w:val="24"/>
        </w:rPr>
        <w:t xml:space="preserve"> </w:t>
      </w:r>
      <w:r>
        <w:rPr>
          <w:rFonts w:hint="eastAsia"/>
          <w:sz w:val="24"/>
        </w:rPr>
        <w:t>Å</w:t>
      </w:r>
      <w:r>
        <w:rPr>
          <w:rFonts w:hint="eastAsia"/>
          <w:sz w:val="24"/>
        </w:rPr>
        <w:t>、</w:t>
      </w:r>
      <w:r>
        <w:rPr>
          <w:rFonts w:hint="eastAsia"/>
          <w:sz w:val="24"/>
        </w:rPr>
        <w:t>1.525</w:t>
      </w:r>
      <w:r>
        <w:rPr>
          <w:rFonts w:ascii="宋体" w:hAnsi="宋体" w:hint="eastAsia"/>
          <w:sz w:val="24"/>
        </w:rPr>
        <w:t xml:space="preserve"> </w:t>
      </w:r>
      <w:r>
        <w:rPr>
          <w:rFonts w:hint="eastAsia"/>
          <w:sz w:val="24"/>
        </w:rPr>
        <w:t>Å</w:t>
      </w:r>
      <w:r>
        <w:rPr>
          <w:rFonts w:hint="eastAsia"/>
          <w:sz w:val="24"/>
        </w:rPr>
        <w:t>、</w:t>
      </w:r>
      <w:r>
        <w:rPr>
          <w:rFonts w:hint="eastAsia"/>
          <w:sz w:val="24"/>
        </w:rPr>
        <w:t>1.522</w:t>
      </w:r>
      <w:r>
        <w:rPr>
          <w:rFonts w:ascii="宋体" w:hAnsi="宋体" w:hint="eastAsia"/>
          <w:sz w:val="24"/>
        </w:rPr>
        <w:t xml:space="preserve"> </w:t>
      </w:r>
      <w:r>
        <w:rPr>
          <w:rFonts w:hint="eastAsia"/>
          <w:sz w:val="24"/>
        </w:rPr>
        <w:t>Å</w:t>
      </w:r>
      <w:r>
        <w:rPr>
          <w:rFonts w:hint="eastAsia"/>
          <w:sz w:val="24"/>
        </w:rPr>
        <w:t>和</w:t>
      </w:r>
      <w:r>
        <w:rPr>
          <w:rFonts w:hint="eastAsia"/>
          <w:sz w:val="24"/>
        </w:rPr>
        <w:t>1.520</w:t>
      </w:r>
      <w:r>
        <w:rPr>
          <w:rFonts w:ascii="宋体" w:hAnsi="宋体" w:hint="eastAsia"/>
          <w:sz w:val="24"/>
        </w:rPr>
        <w:t xml:space="preserve"> </w:t>
      </w:r>
      <w:r>
        <w:rPr>
          <w:rFonts w:hint="eastAsia"/>
          <w:sz w:val="24"/>
        </w:rPr>
        <w:t>Å</w:t>
      </w:r>
      <w:r>
        <w:rPr>
          <w:rFonts w:hint="eastAsia"/>
          <w:sz w:val="24"/>
        </w:rPr>
        <w:t>，键级分别为</w:t>
      </w:r>
      <w:r>
        <w:rPr>
          <w:rFonts w:hint="eastAsia"/>
          <w:sz w:val="24"/>
        </w:rPr>
        <w:t>0.955</w:t>
      </w:r>
      <w:r>
        <w:rPr>
          <w:rFonts w:hint="eastAsia"/>
          <w:sz w:val="24"/>
        </w:rPr>
        <w:t>、</w:t>
      </w:r>
      <w:r>
        <w:rPr>
          <w:rFonts w:hint="eastAsia"/>
          <w:sz w:val="24"/>
        </w:rPr>
        <w:t>0.966</w:t>
      </w:r>
      <w:r>
        <w:rPr>
          <w:rFonts w:hint="eastAsia"/>
          <w:sz w:val="24"/>
        </w:rPr>
        <w:t>、</w:t>
      </w:r>
      <w:r>
        <w:rPr>
          <w:rFonts w:hint="eastAsia"/>
          <w:sz w:val="24"/>
        </w:rPr>
        <w:t>0.971</w:t>
      </w:r>
      <w:r>
        <w:rPr>
          <w:rFonts w:hint="eastAsia"/>
          <w:sz w:val="24"/>
        </w:rPr>
        <w:t>、</w:t>
      </w:r>
      <w:r>
        <w:rPr>
          <w:rFonts w:hint="eastAsia"/>
          <w:sz w:val="24"/>
        </w:rPr>
        <w:t>0.976</w:t>
      </w:r>
      <w:r>
        <w:rPr>
          <w:rFonts w:hint="eastAsia"/>
          <w:sz w:val="24"/>
        </w:rPr>
        <w:t>。对比结构模型中的原子编号发现这四个化学键均是环烷烃中的</w:t>
      </w:r>
      <w:r>
        <w:rPr>
          <w:rFonts w:hint="eastAsia"/>
          <w:sz w:val="24"/>
        </w:rPr>
        <w:t>C-C</w:t>
      </w:r>
      <w:r>
        <w:rPr>
          <w:rFonts w:hint="eastAsia"/>
          <w:sz w:val="24"/>
        </w:rPr>
        <w:t>键，较长的键长和较小的键级表明其键能较小，化学活性较高，容易被溶剂分子破坏断裂。</w:t>
      </w:r>
    </w:p>
    <w:p w:rsidR="000C3840" w:rsidRDefault="000C3840" w:rsidP="000C3840">
      <w:pPr>
        <w:tabs>
          <w:tab w:val="left" w:pos="2246"/>
          <w:tab w:val="left" w:pos="5541"/>
        </w:tabs>
        <w:spacing w:line="360" w:lineRule="auto"/>
        <w:ind w:firstLineChars="200" w:firstLine="480"/>
        <w:rPr>
          <w:sz w:val="24"/>
        </w:rPr>
      </w:pPr>
      <w:r>
        <w:rPr>
          <w:rFonts w:hint="eastAsia"/>
          <w:sz w:val="24"/>
        </w:rPr>
        <w:t>C108-C163</w:t>
      </w:r>
      <w:r>
        <w:rPr>
          <w:rFonts w:hint="eastAsia"/>
          <w:sz w:val="24"/>
        </w:rPr>
        <w:t>、</w:t>
      </w:r>
      <w:r>
        <w:rPr>
          <w:rFonts w:hint="eastAsia"/>
          <w:sz w:val="24"/>
        </w:rPr>
        <w:t>C166-C155</w:t>
      </w:r>
      <w:r>
        <w:rPr>
          <w:rFonts w:hint="eastAsia"/>
          <w:sz w:val="24"/>
        </w:rPr>
        <w:t>、</w:t>
      </w:r>
      <w:r>
        <w:rPr>
          <w:rFonts w:hint="eastAsia"/>
          <w:sz w:val="24"/>
        </w:rPr>
        <w:t>C19-C189</w:t>
      </w:r>
      <w:r>
        <w:rPr>
          <w:rFonts w:hint="eastAsia"/>
          <w:sz w:val="24"/>
        </w:rPr>
        <w:t>是与环烷烃相连接的甲基</w:t>
      </w:r>
      <w:r>
        <w:rPr>
          <w:rFonts w:hint="eastAsia"/>
          <w:sz w:val="24"/>
        </w:rPr>
        <w:t>C-C</w:t>
      </w:r>
      <w:r>
        <w:rPr>
          <w:rFonts w:hint="eastAsia"/>
          <w:sz w:val="24"/>
        </w:rPr>
        <w:t>键，键长分别为</w:t>
      </w:r>
      <w:r>
        <w:rPr>
          <w:rFonts w:hint="eastAsia"/>
          <w:sz w:val="24"/>
        </w:rPr>
        <w:t>1.522</w:t>
      </w:r>
      <w:r>
        <w:rPr>
          <w:rFonts w:ascii="宋体" w:hAnsi="宋体" w:hint="eastAsia"/>
          <w:sz w:val="24"/>
        </w:rPr>
        <w:t xml:space="preserve"> </w:t>
      </w:r>
      <w:r>
        <w:rPr>
          <w:rFonts w:hint="eastAsia"/>
          <w:sz w:val="24"/>
        </w:rPr>
        <w:t>Å</w:t>
      </w:r>
      <w:r>
        <w:rPr>
          <w:rFonts w:hint="eastAsia"/>
          <w:sz w:val="24"/>
        </w:rPr>
        <w:t>、</w:t>
      </w:r>
      <w:r>
        <w:rPr>
          <w:rFonts w:hint="eastAsia"/>
          <w:sz w:val="24"/>
        </w:rPr>
        <w:t>1.513</w:t>
      </w:r>
      <w:r>
        <w:rPr>
          <w:rFonts w:ascii="宋体" w:hAnsi="宋体" w:hint="eastAsia"/>
          <w:sz w:val="24"/>
        </w:rPr>
        <w:t xml:space="preserve"> </w:t>
      </w:r>
      <w:r>
        <w:rPr>
          <w:rFonts w:hint="eastAsia"/>
          <w:sz w:val="24"/>
        </w:rPr>
        <w:t>Å</w:t>
      </w:r>
      <w:r>
        <w:rPr>
          <w:rFonts w:hint="eastAsia"/>
          <w:sz w:val="24"/>
        </w:rPr>
        <w:t>、</w:t>
      </w:r>
      <w:r>
        <w:rPr>
          <w:rFonts w:hint="eastAsia"/>
          <w:sz w:val="24"/>
        </w:rPr>
        <w:t>1.517</w:t>
      </w:r>
      <w:r>
        <w:rPr>
          <w:rFonts w:ascii="宋体" w:hAnsi="宋体" w:hint="eastAsia"/>
          <w:sz w:val="24"/>
        </w:rPr>
        <w:t xml:space="preserve"> </w:t>
      </w:r>
      <w:r>
        <w:rPr>
          <w:rFonts w:hint="eastAsia"/>
          <w:sz w:val="24"/>
        </w:rPr>
        <w:t>Å</w:t>
      </w:r>
      <w:r>
        <w:rPr>
          <w:rFonts w:hint="eastAsia"/>
          <w:sz w:val="24"/>
        </w:rPr>
        <w:t>，键级范围为</w:t>
      </w:r>
      <w:r>
        <w:rPr>
          <w:rFonts w:hint="eastAsia"/>
          <w:sz w:val="24"/>
        </w:rPr>
        <w:t>0.989</w:t>
      </w:r>
      <w:r>
        <w:rPr>
          <w:sz w:val="24"/>
        </w:rPr>
        <w:t>~</w:t>
      </w:r>
      <w:r>
        <w:rPr>
          <w:rFonts w:hint="eastAsia"/>
          <w:sz w:val="24"/>
        </w:rPr>
        <w:t>0.9780</w:t>
      </w:r>
      <w:r>
        <w:rPr>
          <w:rFonts w:hint="eastAsia"/>
          <w:sz w:val="24"/>
        </w:rPr>
        <w:t>。</w:t>
      </w:r>
      <w:r>
        <w:rPr>
          <w:rFonts w:hint="eastAsia"/>
          <w:sz w:val="24"/>
        </w:rPr>
        <w:t>C169-C84</w:t>
      </w:r>
      <w:r>
        <w:rPr>
          <w:rFonts w:hint="eastAsia"/>
          <w:sz w:val="24"/>
        </w:rPr>
        <w:t>、</w:t>
      </w:r>
      <w:r>
        <w:rPr>
          <w:rFonts w:hint="eastAsia"/>
          <w:sz w:val="24"/>
        </w:rPr>
        <w:t>C143-C158</w:t>
      </w:r>
      <w:r>
        <w:rPr>
          <w:rFonts w:hint="eastAsia"/>
          <w:sz w:val="24"/>
        </w:rPr>
        <w:t>、</w:t>
      </w:r>
      <w:r>
        <w:rPr>
          <w:rFonts w:hint="eastAsia"/>
          <w:sz w:val="24"/>
        </w:rPr>
        <w:t>C145-C159</w:t>
      </w:r>
      <w:r>
        <w:rPr>
          <w:rFonts w:hint="eastAsia"/>
          <w:sz w:val="24"/>
        </w:rPr>
        <w:t>是与苯环相连的甲基</w:t>
      </w:r>
      <w:r>
        <w:rPr>
          <w:rFonts w:hint="eastAsia"/>
          <w:sz w:val="24"/>
        </w:rPr>
        <w:t>C-C</w:t>
      </w:r>
      <w:r>
        <w:rPr>
          <w:rFonts w:hint="eastAsia"/>
          <w:sz w:val="24"/>
        </w:rPr>
        <w:t>键，键长分别为</w:t>
      </w:r>
      <w:r>
        <w:rPr>
          <w:rFonts w:hint="eastAsia"/>
          <w:sz w:val="24"/>
        </w:rPr>
        <w:t>1.484</w:t>
      </w:r>
      <w:r>
        <w:rPr>
          <w:rFonts w:ascii="宋体" w:hAnsi="宋体" w:hint="eastAsia"/>
          <w:sz w:val="24"/>
        </w:rPr>
        <w:t xml:space="preserve"> </w:t>
      </w:r>
      <w:r>
        <w:rPr>
          <w:rFonts w:hint="eastAsia"/>
          <w:sz w:val="24"/>
        </w:rPr>
        <w:t>Å</w:t>
      </w:r>
      <w:r>
        <w:rPr>
          <w:rFonts w:hint="eastAsia"/>
          <w:sz w:val="24"/>
        </w:rPr>
        <w:t>、</w:t>
      </w:r>
      <w:r>
        <w:rPr>
          <w:rFonts w:hint="eastAsia"/>
          <w:sz w:val="24"/>
        </w:rPr>
        <w:t>1.480</w:t>
      </w:r>
      <w:r>
        <w:rPr>
          <w:rFonts w:ascii="宋体" w:hAnsi="宋体" w:hint="eastAsia"/>
          <w:sz w:val="24"/>
        </w:rPr>
        <w:t xml:space="preserve"> </w:t>
      </w:r>
      <w:r>
        <w:rPr>
          <w:rFonts w:hint="eastAsia"/>
          <w:sz w:val="24"/>
        </w:rPr>
        <w:t>Å</w:t>
      </w:r>
      <w:r>
        <w:rPr>
          <w:rFonts w:hint="eastAsia"/>
          <w:sz w:val="24"/>
        </w:rPr>
        <w:t>和</w:t>
      </w:r>
      <w:r>
        <w:rPr>
          <w:rFonts w:hint="eastAsia"/>
          <w:sz w:val="24"/>
        </w:rPr>
        <w:t>1.481</w:t>
      </w:r>
      <w:r>
        <w:rPr>
          <w:rFonts w:ascii="宋体" w:hAnsi="宋体" w:hint="eastAsia"/>
          <w:sz w:val="24"/>
        </w:rPr>
        <w:t xml:space="preserve"> </w:t>
      </w:r>
      <w:r>
        <w:rPr>
          <w:rFonts w:hint="eastAsia"/>
          <w:sz w:val="24"/>
        </w:rPr>
        <w:t>Å</w:t>
      </w:r>
      <w:r>
        <w:rPr>
          <w:rFonts w:hint="eastAsia"/>
          <w:sz w:val="24"/>
        </w:rPr>
        <w:t>，键级分别为</w:t>
      </w:r>
      <w:r>
        <w:rPr>
          <w:rFonts w:hint="eastAsia"/>
          <w:sz w:val="24"/>
        </w:rPr>
        <w:t>0.999</w:t>
      </w:r>
      <w:r>
        <w:rPr>
          <w:rFonts w:hint="eastAsia"/>
          <w:sz w:val="24"/>
        </w:rPr>
        <w:t>、</w:t>
      </w:r>
      <w:r>
        <w:rPr>
          <w:rFonts w:hint="eastAsia"/>
          <w:sz w:val="24"/>
        </w:rPr>
        <w:t>1</w:t>
      </w:r>
      <w:r>
        <w:rPr>
          <w:rFonts w:hint="eastAsia"/>
          <w:sz w:val="24"/>
        </w:rPr>
        <w:t>、</w:t>
      </w:r>
      <w:r>
        <w:rPr>
          <w:rFonts w:hint="eastAsia"/>
          <w:sz w:val="24"/>
        </w:rPr>
        <w:t>1</w:t>
      </w:r>
      <w:r>
        <w:rPr>
          <w:rFonts w:hint="eastAsia"/>
          <w:sz w:val="24"/>
        </w:rPr>
        <w:t>。</w:t>
      </w:r>
      <w:r>
        <w:rPr>
          <w:rFonts w:hint="eastAsia"/>
          <w:sz w:val="24"/>
        </w:rPr>
        <w:t>C153-C165</w:t>
      </w:r>
      <w:r>
        <w:rPr>
          <w:rFonts w:hint="eastAsia"/>
          <w:sz w:val="24"/>
        </w:rPr>
        <w:t>是与吡啶环相连的甲基</w:t>
      </w:r>
      <w:r>
        <w:rPr>
          <w:rFonts w:hint="eastAsia"/>
          <w:sz w:val="24"/>
        </w:rPr>
        <w:t>C-C</w:t>
      </w:r>
      <w:r>
        <w:rPr>
          <w:rFonts w:hint="eastAsia"/>
          <w:sz w:val="24"/>
        </w:rPr>
        <w:t>键，其键长为</w:t>
      </w:r>
      <w:r>
        <w:rPr>
          <w:rFonts w:hint="eastAsia"/>
          <w:sz w:val="24"/>
        </w:rPr>
        <w:t>1.499</w:t>
      </w:r>
      <w:r>
        <w:rPr>
          <w:rFonts w:ascii="宋体" w:hAnsi="宋体" w:hint="eastAsia"/>
          <w:sz w:val="24"/>
        </w:rPr>
        <w:t xml:space="preserve"> </w:t>
      </w:r>
      <w:r>
        <w:rPr>
          <w:rFonts w:hint="eastAsia"/>
          <w:sz w:val="24"/>
        </w:rPr>
        <w:t>Å</w:t>
      </w:r>
      <w:r>
        <w:rPr>
          <w:rFonts w:hint="eastAsia"/>
          <w:sz w:val="24"/>
        </w:rPr>
        <w:t>，键级为</w:t>
      </w:r>
      <w:r>
        <w:rPr>
          <w:rFonts w:hint="eastAsia"/>
          <w:sz w:val="24"/>
        </w:rPr>
        <w:t>0.983</w:t>
      </w:r>
      <w:r>
        <w:rPr>
          <w:rFonts w:hint="eastAsia"/>
          <w:sz w:val="24"/>
        </w:rPr>
        <w:t>，上述三类</w:t>
      </w:r>
      <w:r>
        <w:rPr>
          <w:rFonts w:hint="eastAsia"/>
          <w:sz w:val="24"/>
        </w:rPr>
        <w:t>C-C</w:t>
      </w:r>
      <w:r>
        <w:rPr>
          <w:rFonts w:hint="eastAsia"/>
          <w:sz w:val="24"/>
        </w:rPr>
        <w:t>键由于与其相连的化学基团不同造成其键长和键长差异较大，三类</w:t>
      </w:r>
      <w:r>
        <w:rPr>
          <w:rFonts w:hint="eastAsia"/>
          <w:sz w:val="24"/>
        </w:rPr>
        <w:t>C-C</w:t>
      </w:r>
      <w:r>
        <w:rPr>
          <w:rFonts w:hint="eastAsia"/>
          <w:sz w:val="24"/>
        </w:rPr>
        <w:t>键键长排序为与环烷烃相连的甲基键</w:t>
      </w:r>
      <w:r>
        <w:rPr>
          <w:rFonts w:hint="eastAsia"/>
          <w:sz w:val="24"/>
        </w:rPr>
        <w:t>&gt;</w:t>
      </w:r>
      <w:r>
        <w:rPr>
          <w:rFonts w:hint="eastAsia"/>
          <w:sz w:val="24"/>
        </w:rPr>
        <w:t>与吡啶环相连的甲基键</w:t>
      </w:r>
      <w:r>
        <w:rPr>
          <w:rFonts w:hint="eastAsia"/>
          <w:sz w:val="24"/>
        </w:rPr>
        <w:t>&gt;</w:t>
      </w:r>
      <w:r>
        <w:rPr>
          <w:rFonts w:hint="eastAsia"/>
          <w:sz w:val="24"/>
        </w:rPr>
        <w:t>与苯环相连的甲基键，键级排序为与苯环相连的甲基键</w:t>
      </w:r>
      <w:r>
        <w:rPr>
          <w:rFonts w:hint="eastAsia"/>
          <w:sz w:val="24"/>
        </w:rPr>
        <w:t>&gt;</w:t>
      </w:r>
      <w:r>
        <w:rPr>
          <w:rFonts w:hint="eastAsia"/>
          <w:sz w:val="24"/>
        </w:rPr>
        <w:t>与吡啶环相连的甲基键</w:t>
      </w:r>
      <w:r>
        <w:rPr>
          <w:rFonts w:hint="eastAsia"/>
          <w:sz w:val="24"/>
        </w:rPr>
        <w:t>&gt;</w:t>
      </w:r>
      <w:r>
        <w:rPr>
          <w:rFonts w:hint="eastAsia"/>
          <w:sz w:val="24"/>
        </w:rPr>
        <w:t>与环烷烃相连的甲基键。表明苯环能够降低与之相连的脂肪烃的化学反应性，起到了稳定结构的作用。</w:t>
      </w:r>
    </w:p>
    <w:p w:rsidR="000C3840" w:rsidRDefault="000C3840" w:rsidP="000C3840">
      <w:pPr>
        <w:tabs>
          <w:tab w:val="left" w:pos="2246"/>
          <w:tab w:val="left" w:pos="5541"/>
        </w:tabs>
        <w:jc w:val="center"/>
        <w:rPr>
          <w:rFonts w:ascii="楷体" w:eastAsia="楷体" w:hAnsi="楷体"/>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5-5 </w:t>
      </w:r>
      <w:r>
        <w:rPr>
          <w:rFonts w:ascii="楷体" w:eastAsia="楷体" w:hAnsi="楷体" w:hint="eastAsia"/>
          <w:szCs w:val="21"/>
        </w:rPr>
        <w:t>模型中</w:t>
      </w:r>
      <w:r>
        <w:rPr>
          <w:rFonts w:hint="eastAsia"/>
          <w:szCs w:val="21"/>
        </w:rPr>
        <w:t>C=O</w:t>
      </w:r>
      <w:r>
        <w:rPr>
          <w:rFonts w:hint="eastAsia"/>
          <w:szCs w:val="21"/>
        </w:rPr>
        <w:t>、</w:t>
      </w:r>
      <w:r>
        <w:rPr>
          <w:rFonts w:hint="eastAsia"/>
          <w:szCs w:val="21"/>
        </w:rPr>
        <w:t>C-O</w:t>
      </w:r>
      <w:r>
        <w:rPr>
          <w:rFonts w:ascii="楷体" w:eastAsia="楷体" w:hAnsi="楷体" w:hint="eastAsia"/>
          <w:szCs w:val="21"/>
        </w:rPr>
        <w:t>和</w:t>
      </w:r>
      <w:r>
        <w:rPr>
          <w:rFonts w:hint="eastAsia"/>
          <w:szCs w:val="21"/>
        </w:rPr>
        <w:t>C-N</w:t>
      </w:r>
      <w:r>
        <w:rPr>
          <w:rFonts w:ascii="楷体" w:eastAsia="楷体" w:hAnsi="楷体" w:hint="eastAsia"/>
          <w:szCs w:val="21"/>
        </w:rPr>
        <w:t>键的键长和键级</w:t>
      </w:r>
    </w:p>
    <w:p w:rsidR="000C3840" w:rsidRDefault="000C3840" w:rsidP="000C3840">
      <w:pPr>
        <w:tabs>
          <w:tab w:val="left" w:pos="2246"/>
          <w:tab w:val="left" w:pos="5541"/>
        </w:tabs>
        <w:jc w:val="center"/>
        <w:rPr>
          <w:szCs w:val="21"/>
        </w:rPr>
      </w:pPr>
      <w:r>
        <w:rPr>
          <w:rFonts w:hint="eastAsia"/>
          <w:szCs w:val="21"/>
        </w:rPr>
        <w:t>Table 5-5 Bond length and bond oeder parameter of C=O</w:t>
      </w:r>
      <w:r>
        <w:rPr>
          <w:rFonts w:hint="eastAsia"/>
          <w:szCs w:val="21"/>
        </w:rPr>
        <w:t>、</w:t>
      </w:r>
      <w:r>
        <w:rPr>
          <w:rFonts w:hint="eastAsia"/>
          <w:szCs w:val="21"/>
        </w:rPr>
        <w:t>C-O and C-N in asphatene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876"/>
        <w:gridCol w:w="924"/>
        <w:gridCol w:w="1440"/>
        <w:gridCol w:w="900"/>
        <w:gridCol w:w="830"/>
      </w:tblGrid>
      <w:tr w:rsidR="000C3840" w:rsidRPr="00586ABC" w:rsidTr="00A05C37">
        <w:trPr>
          <w:jc w:val="center"/>
        </w:trPr>
        <w:tc>
          <w:tcPr>
            <w:tcW w:w="126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76"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924"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键级</w:t>
            </w:r>
          </w:p>
        </w:tc>
        <w:tc>
          <w:tcPr>
            <w:tcW w:w="144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90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83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键级</w:t>
            </w:r>
          </w:p>
        </w:tc>
      </w:tr>
      <w:tr w:rsidR="000C3840" w:rsidRPr="00586ABC" w:rsidTr="00A05C37">
        <w:trPr>
          <w:trHeight w:hRule="exact" w:val="397"/>
          <w:jc w:val="center"/>
        </w:trPr>
        <w:tc>
          <w:tcPr>
            <w:tcW w:w="126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O132-C49</w:t>
            </w:r>
          </w:p>
        </w:tc>
        <w:tc>
          <w:tcPr>
            <w:tcW w:w="876"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1.27</w:t>
            </w:r>
          </w:p>
        </w:tc>
        <w:tc>
          <w:tcPr>
            <w:tcW w:w="144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N70-C69</w:t>
            </w:r>
          </w:p>
        </w:tc>
        <w:tc>
          <w:tcPr>
            <w:tcW w:w="90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83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r>
      <w:tr w:rsidR="000C3840" w:rsidRPr="00586ABC" w:rsidTr="00A05C37">
        <w:trPr>
          <w:trHeight w:hRule="exact" w:val="397"/>
          <w:jc w:val="center"/>
        </w:trPr>
        <w:tc>
          <w:tcPr>
            <w:tcW w:w="126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O133-C9</w:t>
            </w:r>
          </w:p>
        </w:tc>
        <w:tc>
          <w:tcPr>
            <w:tcW w:w="876"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44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C71-N70</w:t>
            </w:r>
          </w:p>
        </w:tc>
        <w:tc>
          <w:tcPr>
            <w:tcW w:w="90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8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r>
      <w:tr w:rsidR="000C3840" w:rsidRPr="00586ABC" w:rsidTr="00A05C37">
        <w:trPr>
          <w:trHeight w:hRule="exact" w:val="397"/>
          <w:jc w:val="center"/>
        </w:trPr>
        <w:tc>
          <w:tcPr>
            <w:tcW w:w="126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O170-C167</w:t>
            </w:r>
          </w:p>
        </w:tc>
        <w:tc>
          <w:tcPr>
            <w:tcW w:w="876"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44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C136-N135</w:t>
            </w:r>
          </w:p>
        </w:tc>
        <w:tc>
          <w:tcPr>
            <w:tcW w:w="90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c>
          <w:tcPr>
            <w:tcW w:w="8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1.22</w:t>
            </w:r>
          </w:p>
        </w:tc>
      </w:tr>
      <w:tr w:rsidR="000C3840" w:rsidRPr="00586ABC" w:rsidTr="00A05C37">
        <w:trPr>
          <w:trHeight w:hRule="exact" w:val="397"/>
          <w:jc w:val="center"/>
        </w:trPr>
        <w:tc>
          <w:tcPr>
            <w:tcW w:w="126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O179-C114</w:t>
            </w:r>
          </w:p>
        </w:tc>
        <w:tc>
          <w:tcPr>
            <w:tcW w:w="876"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1.27</w:t>
            </w:r>
          </w:p>
        </w:tc>
        <w:tc>
          <w:tcPr>
            <w:tcW w:w="144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C137-N135</w:t>
            </w:r>
          </w:p>
        </w:tc>
        <w:tc>
          <w:tcPr>
            <w:tcW w:w="90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c>
          <w:tcPr>
            <w:tcW w:w="8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r>
      <w:tr w:rsidR="000C3840" w:rsidRPr="00586ABC" w:rsidTr="00A05C37">
        <w:trPr>
          <w:trHeight w:hRule="exact" w:val="397"/>
          <w:jc w:val="center"/>
        </w:trPr>
        <w:tc>
          <w:tcPr>
            <w:tcW w:w="1260" w:type="dxa"/>
            <w:tcBorders>
              <w:top w:val="nil"/>
              <w:left w:val="nil"/>
              <w:bottom w:val="single" w:sz="4" w:space="0" w:color="auto"/>
              <w:right w:val="nil"/>
            </w:tcBorders>
            <w:shd w:val="clear" w:color="auto" w:fill="auto"/>
            <w:vAlign w:val="center"/>
          </w:tcPr>
          <w:p w:rsidR="000C3840" w:rsidRPr="0011049F" w:rsidRDefault="000C3840" w:rsidP="00A05C37">
            <w:pPr>
              <w:jc w:val="center"/>
              <w:rPr>
                <w:color w:val="000000"/>
                <w:sz w:val="22"/>
              </w:rPr>
            </w:pPr>
            <w:r w:rsidRPr="0011049F">
              <w:rPr>
                <w:rFonts w:hint="eastAsia"/>
                <w:color w:val="000000"/>
                <w:sz w:val="22"/>
              </w:rPr>
              <w:t>O181-C153</w:t>
            </w:r>
          </w:p>
        </w:tc>
        <w:tc>
          <w:tcPr>
            <w:tcW w:w="876" w:type="dxa"/>
            <w:tcBorders>
              <w:top w:val="nil"/>
              <w:left w:val="nil"/>
              <w:bottom w:val="single" w:sz="4" w:space="0" w:color="auto"/>
              <w:right w:val="nil"/>
            </w:tcBorders>
            <w:shd w:val="clear" w:color="auto" w:fill="auto"/>
            <w:vAlign w:val="center"/>
          </w:tcPr>
          <w:p w:rsidR="000C3840" w:rsidRPr="0011049F" w:rsidRDefault="000C3840" w:rsidP="00A05C37">
            <w:pPr>
              <w:jc w:val="center"/>
              <w:rPr>
                <w:color w:val="000000"/>
                <w:sz w:val="22"/>
              </w:rPr>
            </w:pPr>
            <w:r w:rsidRPr="0011049F">
              <w:rPr>
                <w:rFonts w:hint="eastAsia"/>
                <w:color w:val="000000"/>
                <w:sz w:val="22"/>
              </w:rPr>
              <w:t>1.23</w:t>
            </w:r>
          </w:p>
        </w:tc>
        <w:tc>
          <w:tcPr>
            <w:tcW w:w="924" w:type="dxa"/>
            <w:tcBorders>
              <w:top w:val="nil"/>
              <w:left w:val="nil"/>
              <w:bottom w:val="single" w:sz="4" w:space="0" w:color="auto"/>
              <w:right w:val="nil"/>
            </w:tcBorders>
            <w:shd w:val="clear" w:color="auto" w:fill="auto"/>
            <w:vAlign w:val="center"/>
          </w:tcPr>
          <w:p w:rsidR="000C3840" w:rsidRPr="0011049F" w:rsidRDefault="000C3840" w:rsidP="00A05C37">
            <w:pPr>
              <w:jc w:val="center"/>
              <w:rPr>
                <w:color w:val="000000"/>
                <w:sz w:val="22"/>
              </w:rPr>
            </w:pPr>
            <w:r w:rsidRPr="0011049F">
              <w:rPr>
                <w:rFonts w:hint="eastAsia"/>
                <w:color w:val="000000"/>
                <w:sz w:val="22"/>
              </w:rPr>
              <w:t>1.15</w:t>
            </w:r>
          </w:p>
        </w:tc>
        <w:tc>
          <w:tcPr>
            <w:tcW w:w="1440" w:type="dxa"/>
            <w:tcBorders>
              <w:top w:val="nil"/>
              <w:left w:val="nil"/>
              <w:bottom w:val="single" w:sz="4" w:space="0" w:color="auto"/>
              <w:right w:val="nil"/>
            </w:tcBorders>
            <w:shd w:val="clear" w:color="auto" w:fill="auto"/>
          </w:tcPr>
          <w:p w:rsidR="000C3840" w:rsidRPr="00586ABC" w:rsidRDefault="000C3840" w:rsidP="00A05C37">
            <w:pPr>
              <w:jc w:val="center"/>
              <w:rPr>
                <w:szCs w:val="21"/>
              </w:rPr>
            </w:pPr>
          </w:p>
        </w:tc>
        <w:tc>
          <w:tcPr>
            <w:tcW w:w="900" w:type="dxa"/>
            <w:tcBorders>
              <w:top w:val="nil"/>
              <w:left w:val="nil"/>
              <w:bottom w:val="single" w:sz="4" w:space="0" w:color="auto"/>
              <w:right w:val="nil"/>
            </w:tcBorders>
            <w:shd w:val="clear" w:color="auto" w:fill="auto"/>
          </w:tcPr>
          <w:p w:rsidR="000C3840" w:rsidRPr="00586ABC" w:rsidRDefault="000C3840" w:rsidP="00A05C37">
            <w:pPr>
              <w:jc w:val="center"/>
              <w:rPr>
                <w:szCs w:val="21"/>
              </w:rPr>
            </w:pPr>
          </w:p>
        </w:tc>
        <w:tc>
          <w:tcPr>
            <w:tcW w:w="830" w:type="dxa"/>
            <w:tcBorders>
              <w:top w:val="nil"/>
              <w:left w:val="nil"/>
              <w:bottom w:val="single" w:sz="4" w:space="0" w:color="auto"/>
              <w:right w:val="nil"/>
            </w:tcBorders>
            <w:shd w:val="clear" w:color="auto" w:fill="auto"/>
          </w:tcPr>
          <w:p w:rsidR="000C3840" w:rsidRPr="00586ABC" w:rsidRDefault="000C3840" w:rsidP="00A05C37">
            <w:pPr>
              <w:jc w:val="center"/>
              <w:rPr>
                <w:szCs w:val="21"/>
              </w:rPr>
            </w:pPr>
          </w:p>
        </w:tc>
      </w:tr>
    </w:tbl>
    <w:p w:rsidR="000C3840" w:rsidRDefault="000C3840" w:rsidP="000C3840">
      <w:pPr>
        <w:spacing w:line="360" w:lineRule="auto"/>
        <w:ind w:firstLineChars="200" w:firstLine="480"/>
        <w:rPr>
          <w:sz w:val="24"/>
        </w:rPr>
      </w:pPr>
      <w:r>
        <w:rPr>
          <w:rFonts w:hint="eastAsia"/>
          <w:sz w:val="24"/>
        </w:rPr>
        <w:t>表</w:t>
      </w:r>
      <w:r>
        <w:rPr>
          <w:rFonts w:hint="eastAsia"/>
          <w:sz w:val="24"/>
        </w:rPr>
        <w:t>5-5</w:t>
      </w:r>
      <w:r>
        <w:rPr>
          <w:rFonts w:hint="eastAsia"/>
          <w:sz w:val="24"/>
        </w:rPr>
        <w:t>为沥青质中杂原子与碳原子形成的化学键，成键类型包括</w:t>
      </w:r>
      <w:r>
        <w:rPr>
          <w:rFonts w:hint="eastAsia"/>
          <w:sz w:val="24"/>
        </w:rPr>
        <w:t>C=O</w:t>
      </w:r>
      <w:r>
        <w:rPr>
          <w:rFonts w:hint="eastAsia"/>
          <w:sz w:val="24"/>
        </w:rPr>
        <w:t>、</w:t>
      </w:r>
      <w:r>
        <w:rPr>
          <w:rFonts w:hint="eastAsia"/>
          <w:sz w:val="24"/>
        </w:rPr>
        <w:t>C-O</w:t>
      </w:r>
      <w:r>
        <w:rPr>
          <w:rFonts w:hint="eastAsia"/>
          <w:sz w:val="24"/>
        </w:rPr>
        <w:t>和</w:t>
      </w:r>
      <w:r>
        <w:rPr>
          <w:rFonts w:hint="eastAsia"/>
          <w:sz w:val="24"/>
        </w:rPr>
        <w:t>C-N</w:t>
      </w:r>
      <w:r>
        <w:rPr>
          <w:rFonts w:hint="eastAsia"/>
          <w:sz w:val="24"/>
        </w:rPr>
        <w:t>键，</w:t>
      </w:r>
      <w:r>
        <w:rPr>
          <w:rFonts w:hint="eastAsia"/>
          <w:sz w:val="24"/>
        </w:rPr>
        <w:t>O22-C16</w:t>
      </w:r>
      <w:r>
        <w:rPr>
          <w:rFonts w:hint="eastAsia"/>
          <w:sz w:val="24"/>
        </w:rPr>
        <w:t>、</w:t>
      </w:r>
      <w:r>
        <w:rPr>
          <w:rFonts w:hint="eastAsia"/>
          <w:sz w:val="24"/>
        </w:rPr>
        <w:t>O104-C102</w:t>
      </w:r>
      <w:r>
        <w:rPr>
          <w:rFonts w:hint="eastAsia"/>
          <w:sz w:val="24"/>
        </w:rPr>
        <w:t>、</w:t>
      </w:r>
      <w:r>
        <w:rPr>
          <w:rFonts w:hint="eastAsia"/>
          <w:sz w:val="24"/>
        </w:rPr>
        <w:t>O168-C101</w:t>
      </w:r>
      <w:r>
        <w:rPr>
          <w:rFonts w:hint="eastAsia"/>
          <w:sz w:val="24"/>
        </w:rPr>
        <w:t>和</w:t>
      </w:r>
      <w:r>
        <w:rPr>
          <w:rFonts w:hint="eastAsia"/>
          <w:sz w:val="24"/>
        </w:rPr>
        <w:t>O120-C107</w:t>
      </w:r>
      <w:r>
        <w:rPr>
          <w:rFonts w:hint="eastAsia"/>
          <w:sz w:val="24"/>
        </w:rPr>
        <w:t>为脂肪烃中共轭结构</w:t>
      </w:r>
      <w:r>
        <w:rPr>
          <w:rFonts w:hint="eastAsia"/>
          <w:sz w:val="24"/>
        </w:rPr>
        <w:lastRenderedPageBreak/>
        <w:t>的碳原子与氧原子形成的</w:t>
      </w:r>
      <w:r>
        <w:rPr>
          <w:rFonts w:hint="eastAsia"/>
          <w:sz w:val="24"/>
        </w:rPr>
        <w:t>C=O</w:t>
      </w:r>
      <w:r>
        <w:rPr>
          <w:rFonts w:hint="eastAsia"/>
          <w:sz w:val="24"/>
        </w:rPr>
        <w:t>键，四个化学键的键长均在</w:t>
      </w:r>
      <w:r>
        <w:rPr>
          <w:rFonts w:hint="eastAsia"/>
          <w:sz w:val="24"/>
        </w:rPr>
        <w:t>1.23 Å</w:t>
      </w:r>
      <w:r>
        <w:rPr>
          <w:rFonts w:hint="eastAsia"/>
          <w:sz w:val="24"/>
        </w:rPr>
        <w:t>左右，键长分布范围为</w:t>
      </w:r>
      <w:r>
        <w:rPr>
          <w:rFonts w:hint="eastAsia"/>
          <w:sz w:val="24"/>
        </w:rPr>
        <w:t>1.233~1.236</w:t>
      </w:r>
      <w:r>
        <w:rPr>
          <w:rFonts w:hint="eastAsia"/>
          <w:sz w:val="24"/>
        </w:rPr>
        <w:t>，键级分布范围为</w:t>
      </w:r>
      <w:r>
        <w:rPr>
          <w:rFonts w:hint="eastAsia"/>
          <w:sz w:val="24"/>
        </w:rPr>
        <w:t>1.884~1.912</w:t>
      </w:r>
      <w:r>
        <w:rPr>
          <w:rFonts w:hint="eastAsia"/>
          <w:sz w:val="24"/>
        </w:rPr>
        <w:t>，而脂肪烃中</w:t>
      </w:r>
      <w:r>
        <w:rPr>
          <w:rFonts w:hint="eastAsia"/>
          <w:sz w:val="24"/>
        </w:rPr>
        <w:t>C-C</w:t>
      </w:r>
      <w:r>
        <w:rPr>
          <w:rFonts w:hint="eastAsia"/>
          <w:sz w:val="24"/>
        </w:rPr>
        <w:t>键的键长为</w:t>
      </w:r>
      <w:r>
        <w:rPr>
          <w:rFonts w:hint="eastAsia"/>
          <w:sz w:val="24"/>
        </w:rPr>
        <w:t>1.5 Å</w:t>
      </w:r>
      <w:r>
        <w:rPr>
          <w:rFonts w:hint="eastAsia"/>
          <w:sz w:val="24"/>
        </w:rPr>
        <w:t>左右，键级仅为</w:t>
      </w:r>
      <w:r>
        <w:rPr>
          <w:rFonts w:hint="eastAsia"/>
          <w:sz w:val="24"/>
        </w:rPr>
        <w:t>0.96</w:t>
      </w:r>
      <w:r>
        <w:rPr>
          <w:rFonts w:hint="eastAsia"/>
          <w:sz w:val="24"/>
        </w:rPr>
        <w:t>左右，较短的键长和较大的键级决定了羰基</w:t>
      </w:r>
      <w:r>
        <w:rPr>
          <w:rFonts w:hint="eastAsia"/>
          <w:sz w:val="24"/>
        </w:rPr>
        <w:t>C=O</w:t>
      </w:r>
      <w:r>
        <w:rPr>
          <w:rFonts w:hint="eastAsia"/>
          <w:sz w:val="24"/>
        </w:rPr>
        <w:t>键化学性质很稳定，在煤变质过程中不容易被破坏，因此羰基在煤中分布范围很广，存在于从泥炭至无烟煤的整个煤变质作用过程。</w:t>
      </w:r>
    </w:p>
    <w:p w:rsidR="000C3840" w:rsidRDefault="000C3840" w:rsidP="000C3840">
      <w:pPr>
        <w:spacing w:line="360" w:lineRule="auto"/>
        <w:ind w:firstLineChars="200" w:firstLine="480"/>
        <w:rPr>
          <w:sz w:val="24"/>
        </w:rPr>
      </w:pPr>
      <w:r>
        <w:rPr>
          <w:sz w:val="24"/>
        </w:rPr>
        <w:t>O124-C90</w:t>
      </w:r>
      <w:r>
        <w:rPr>
          <w:rFonts w:hint="eastAsia"/>
          <w:sz w:val="24"/>
        </w:rPr>
        <w:t>和</w:t>
      </w:r>
      <w:r>
        <w:rPr>
          <w:sz w:val="24"/>
        </w:rPr>
        <w:t>O124-C</w:t>
      </w:r>
      <w:r>
        <w:rPr>
          <w:rFonts w:hint="eastAsia"/>
          <w:sz w:val="24"/>
        </w:rPr>
        <w:t>113</w:t>
      </w:r>
      <w:r>
        <w:rPr>
          <w:rFonts w:hint="eastAsia"/>
          <w:sz w:val="24"/>
        </w:rPr>
        <w:t>为沥青质模型中连接两个苯环的</w:t>
      </w:r>
      <w:r>
        <w:rPr>
          <w:rFonts w:hint="eastAsia"/>
          <w:sz w:val="24"/>
        </w:rPr>
        <w:t>C-O</w:t>
      </w:r>
      <w:r>
        <w:rPr>
          <w:rFonts w:hint="eastAsia"/>
          <w:sz w:val="24"/>
        </w:rPr>
        <w:t>键，其键长低于氧原子和脂肪碳原子形成的醚氧基</w:t>
      </w:r>
      <w:r>
        <w:rPr>
          <w:rFonts w:hint="eastAsia"/>
          <w:sz w:val="24"/>
        </w:rPr>
        <w:t>C-O</w:t>
      </w:r>
      <w:r>
        <w:rPr>
          <w:rFonts w:hint="eastAsia"/>
          <w:sz w:val="24"/>
        </w:rPr>
        <w:t>键，且键级较高，因此分析可知与苯环碳原子相连的</w:t>
      </w:r>
      <w:r>
        <w:rPr>
          <w:rFonts w:hint="eastAsia"/>
          <w:sz w:val="24"/>
        </w:rPr>
        <w:t>C-O</w:t>
      </w:r>
      <w:r>
        <w:rPr>
          <w:rFonts w:hint="eastAsia"/>
          <w:sz w:val="24"/>
        </w:rPr>
        <w:t>键稳定性高于与脂肪脂碳原子形成的</w:t>
      </w:r>
      <w:r>
        <w:rPr>
          <w:rFonts w:hint="eastAsia"/>
          <w:sz w:val="24"/>
        </w:rPr>
        <w:t>C-O</w:t>
      </w:r>
      <w:r>
        <w:rPr>
          <w:rFonts w:hint="eastAsia"/>
          <w:sz w:val="24"/>
        </w:rPr>
        <w:t>键，在溶剂抽提过程中此类</w:t>
      </w:r>
      <w:r>
        <w:rPr>
          <w:rFonts w:hint="eastAsia"/>
          <w:sz w:val="24"/>
        </w:rPr>
        <w:t>C-O</w:t>
      </w:r>
      <w:r>
        <w:rPr>
          <w:rFonts w:hint="eastAsia"/>
          <w:sz w:val="24"/>
        </w:rPr>
        <w:t>键不容易容易断裂。</w:t>
      </w:r>
    </w:p>
    <w:p w:rsidR="000C3840" w:rsidRDefault="000C3840" w:rsidP="000C3840">
      <w:pPr>
        <w:spacing w:line="360" w:lineRule="auto"/>
        <w:ind w:firstLineChars="200" w:firstLine="480"/>
        <w:rPr>
          <w:sz w:val="24"/>
        </w:rPr>
      </w:pPr>
      <w:r>
        <w:rPr>
          <w:rFonts w:hint="eastAsia"/>
          <w:sz w:val="24"/>
        </w:rPr>
        <w:t>O175-C134</w:t>
      </w:r>
      <w:r>
        <w:rPr>
          <w:rFonts w:hint="eastAsia"/>
          <w:sz w:val="24"/>
        </w:rPr>
        <w:t>为氧原子与苯环中碳原子形成的酚羟基</w:t>
      </w:r>
      <w:r>
        <w:rPr>
          <w:rFonts w:hint="eastAsia"/>
          <w:sz w:val="24"/>
        </w:rPr>
        <w:t>C-O</w:t>
      </w:r>
      <w:r>
        <w:rPr>
          <w:rFonts w:hint="eastAsia"/>
          <w:sz w:val="24"/>
        </w:rPr>
        <w:t>键，其键长为</w:t>
      </w:r>
      <w:r>
        <w:rPr>
          <w:rFonts w:hint="eastAsia"/>
          <w:sz w:val="24"/>
        </w:rPr>
        <w:t>1.375 Å</w:t>
      </w:r>
      <w:r>
        <w:rPr>
          <w:rFonts w:hint="eastAsia"/>
          <w:sz w:val="24"/>
        </w:rPr>
        <w:t>，键级为</w:t>
      </w:r>
      <w:r>
        <w:rPr>
          <w:rFonts w:hint="eastAsia"/>
          <w:sz w:val="24"/>
        </w:rPr>
        <w:t>1.121</w:t>
      </w:r>
      <w:r>
        <w:rPr>
          <w:rFonts w:hint="eastAsia"/>
          <w:sz w:val="24"/>
        </w:rPr>
        <w:t>，沥青质中羰基</w:t>
      </w:r>
      <w:r>
        <w:rPr>
          <w:rFonts w:hint="eastAsia"/>
          <w:sz w:val="24"/>
        </w:rPr>
        <w:t>C=O</w:t>
      </w:r>
      <w:r>
        <w:rPr>
          <w:rFonts w:hint="eastAsia"/>
          <w:sz w:val="24"/>
        </w:rPr>
        <w:t>键的键长为</w:t>
      </w:r>
      <w:r>
        <w:rPr>
          <w:rFonts w:hint="eastAsia"/>
          <w:sz w:val="24"/>
        </w:rPr>
        <w:t>1.23 Å</w:t>
      </w:r>
      <w:r>
        <w:rPr>
          <w:rFonts w:hint="eastAsia"/>
          <w:sz w:val="24"/>
        </w:rPr>
        <w:t>左右，对比可知酚羟基</w:t>
      </w:r>
      <w:r>
        <w:rPr>
          <w:rFonts w:hint="eastAsia"/>
          <w:sz w:val="24"/>
        </w:rPr>
        <w:t>C-O</w:t>
      </w:r>
      <w:r>
        <w:rPr>
          <w:rFonts w:hint="eastAsia"/>
          <w:sz w:val="24"/>
        </w:rPr>
        <w:t>键键长小于脂肪烃中的醚氧基</w:t>
      </w:r>
      <w:r>
        <w:rPr>
          <w:rFonts w:hint="eastAsia"/>
          <w:sz w:val="24"/>
        </w:rPr>
        <w:t>C-O</w:t>
      </w:r>
      <w:r>
        <w:rPr>
          <w:rFonts w:hint="eastAsia"/>
          <w:sz w:val="24"/>
        </w:rPr>
        <w:t>键，但大于羰基中的</w:t>
      </w:r>
      <w:r>
        <w:rPr>
          <w:rFonts w:hint="eastAsia"/>
          <w:sz w:val="24"/>
        </w:rPr>
        <w:t>C=O</w:t>
      </w:r>
      <w:r>
        <w:rPr>
          <w:rFonts w:hint="eastAsia"/>
          <w:sz w:val="24"/>
        </w:rPr>
        <w:t>，因此可以推测三种含氧官能团的化学稳定性排序为羰基</w:t>
      </w:r>
      <w:r>
        <w:rPr>
          <w:rFonts w:hint="eastAsia"/>
          <w:sz w:val="24"/>
        </w:rPr>
        <w:t>&gt;</w:t>
      </w:r>
      <w:r>
        <w:rPr>
          <w:rFonts w:hint="eastAsia"/>
          <w:sz w:val="24"/>
        </w:rPr>
        <w:t>酚羟基</w:t>
      </w:r>
      <w:r>
        <w:rPr>
          <w:rFonts w:hint="eastAsia"/>
          <w:sz w:val="24"/>
        </w:rPr>
        <w:t>&gt;</w:t>
      </w:r>
      <w:r>
        <w:rPr>
          <w:rFonts w:hint="eastAsia"/>
          <w:sz w:val="24"/>
        </w:rPr>
        <w:t>醚氧键，酚羟基中</w:t>
      </w:r>
      <w:r>
        <w:rPr>
          <w:rFonts w:hint="eastAsia"/>
          <w:sz w:val="24"/>
        </w:rPr>
        <w:t>C-O</w:t>
      </w:r>
      <w:r>
        <w:rPr>
          <w:rFonts w:hint="eastAsia"/>
          <w:sz w:val="24"/>
        </w:rPr>
        <w:t>键结构比较稳定，表现为酚羟基在煤中的分布范围比较广，包含从泥炭至烟煤的整个变质阶段。</w:t>
      </w:r>
    </w:p>
    <w:p w:rsidR="000C3840" w:rsidRDefault="000C3840" w:rsidP="000C3840">
      <w:pPr>
        <w:spacing w:line="360" w:lineRule="auto"/>
        <w:ind w:firstLineChars="200" w:firstLine="480"/>
        <w:rPr>
          <w:sz w:val="24"/>
        </w:rPr>
      </w:pPr>
      <w:r>
        <w:rPr>
          <w:rFonts w:hint="eastAsia"/>
          <w:sz w:val="24"/>
        </w:rPr>
        <w:t>N135-C131</w:t>
      </w:r>
      <w:r>
        <w:rPr>
          <w:rFonts w:hint="eastAsia"/>
          <w:sz w:val="24"/>
        </w:rPr>
        <w:t>、</w:t>
      </w:r>
      <w:r>
        <w:rPr>
          <w:rFonts w:hint="eastAsia"/>
          <w:sz w:val="24"/>
        </w:rPr>
        <w:t>N135-C136</w:t>
      </w:r>
      <w:r>
        <w:rPr>
          <w:rFonts w:hint="eastAsia"/>
          <w:sz w:val="24"/>
        </w:rPr>
        <w:t>、</w:t>
      </w:r>
      <w:r>
        <w:rPr>
          <w:rFonts w:hint="eastAsia"/>
          <w:sz w:val="24"/>
        </w:rPr>
        <w:t>N186-C185</w:t>
      </w:r>
      <w:r>
        <w:rPr>
          <w:rFonts w:hint="eastAsia"/>
          <w:sz w:val="24"/>
        </w:rPr>
        <w:t>和</w:t>
      </w:r>
      <w:r>
        <w:rPr>
          <w:rFonts w:hint="eastAsia"/>
          <w:sz w:val="24"/>
        </w:rPr>
        <w:t>N186-C188</w:t>
      </w:r>
      <w:r>
        <w:rPr>
          <w:rFonts w:hint="eastAsia"/>
          <w:sz w:val="24"/>
        </w:rPr>
        <w:t>是吡咯环中的共轭碳原子与氮原子形成的</w:t>
      </w:r>
      <w:r>
        <w:rPr>
          <w:rFonts w:hint="eastAsia"/>
          <w:sz w:val="24"/>
        </w:rPr>
        <w:t>C-N</w:t>
      </w:r>
      <w:r>
        <w:rPr>
          <w:rFonts w:hint="eastAsia"/>
          <w:sz w:val="24"/>
        </w:rPr>
        <w:t>键，其键长范围为</w:t>
      </w:r>
      <w:r>
        <w:rPr>
          <w:rFonts w:hint="eastAsia"/>
          <w:sz w:val="24"/>
        </w:rPr>
        <w:t>1.393~1.405 Å</w:t>
      </w:r>
      <w:r>
        <w:rPr>
          <w:rFonts w:hint="eastAsia"/>
          <w:sz w:val="24"/>
        </w:rPr>
        <w:t>，键级分布范围为</w:t>
      </w:r>
      <w:r>
        <w:rPr>
          <w:rFonts w:hint="eastAsia"/>
          <w:sz w:val="24"/>
        </w:rPr>
        <w:t>0.984~1.212</w:t>
      </w:r>
      <w:r>
        <w:rPr>
          <w:rFonts w:hint="eastAsia"/>
          <w:sz w:val="24"/>
        </w:rPr>
        <w:t>，</w:t>
      </w:r>
      <w:r>
        <w:rPr>
          <w:rFonts w:hint="eastAsia"/>
          <w:sz w:val="24"/>
        </w:rPr>
        <w:t>N152-C149</w:t>
      </w:r>
      <w:r>
        <w:rPr>
          <w:rFonts w:hint="eastAsia"/>
          <w:sz w:val="24"/>
        </w:rPr>
        <w:t>为吡啶环中碳原子与氧原子形成的</w:t>
      </w:r>
      <w:r>
        <w:rPr>
          <w:rFonts w:hint="eastAsia"/>
          <w:sz w:val="24"/>
        </w:rPr>
        <w:t>C-N</w:t>
      </w:r>
      <w:r>
        <w:rPr>
          <w:rFonts w:hint="eastAsia"/>
          <w:sz w:val="24"/>
        </w:rPr>
        <w:t>键，键长为</w:t>
      </w:r>
      <w:r>
        <w:rPr>
          <w:rFonts w:hint="eastAsia"/>
          <w:sz w:val="24"/>
        </w:rPr>
        <w:t>1.35 Å</w:t>
      </w:r>
      <w:r>
        <w:rPr>
          <w:rFonts w:hint="eastAsia"/>
          <w:sz w:val="24"/>
        </w:rPr>
        <w:t>，键级为</w:t>
      </w:r>
      <w:r>
        <w:rPr>
          <w:rFonts w:hint="eastAsia"/>
          <w:sz w:val="24"/>
        </w:rPr>
        <w:t>1.4</w:t>
      </w:r>
      <w:r>
        <w:rPr>
          <w:rFonts w:hint="eastAsia"/>
          <w:sz w:val="24"/>
        </w:rPr>
        <w:t>，由此可知吡啶环中的</w:t>
      </w:r>
      <w:r>
        <w:rPr>
          <w:rFonts w:hint="eastAsia"/>
          <w:sz w:val="24"/>
        </w:rPr>
        <w:t>C-N</w:t>
      </w:r>
      <w:r>
        <w:rPr>
          <w:rFonts w:hint="eastAsia"/>
          <w:sz w:val="24"/>
        </w:rPr>
        <w:t>键稳定性高于吡咯环中的</w:t>
      </w:r>
      <w:r>
        <w:rPr>
          <w:rFonts w:hint="eastAsia"/>
          <w:sz w:val="24"/>
        </w:rPr>
        <w:t>C-N</w:t>
      </w:r>
      <w:r>
        <w:rPr>
          <w:rFonts w:hint="eastAsia"/>
          <w:sz w:val="24"/>
        </w:rPr>
        <w:t>键，这是由于吡啶环具有六元环结构相较于吡咯环的五元环结构氮共轭程度更高。</w:t>
      </w:r>
    </w:p>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r>
        <w:rPr>
          <w:sz w:val="24"/>
        </w:rPr>
        <w:t>C95-C96</w:t>
      </w:r>
      <w:r>
        <w:rPr>
          <w:rFonts w:hint="eastAsia"/>
          <w:sz w:val="24"/>
        </w:rPr>
        <w:t>、</w:t>
      </w:r>
      <w:r>
        <w:rPr>
          <w:sz w:val="24"/>
        </w:rPr>
        <w:t>C79-C78</w:t>
      </w:r>
      <w:r>
        <w:rPr>
          <w:rFonts w:hint="eastAsia"/>
          <w:sz w:val="24"/>
        </w:rPr>
        <w:t>和</w:t>
      </w:r>
      <w:r>
        <w:rPr>
          <w:sz w:val="24"/>
        </w:rPr>
        <w:t>C</w:t>
      </w:r>
      <w:r>
        <w:rPr>
          <w:rFonts w:hint="eastAsia"/>
          <w:sz w:val="24"/>
        </w:rPr>
        <w:t>106</w:t>
      </w:r>
      <w:r>
        <w:rPr>
          <w:sz w:val="24"/>
        </w:rPr>
        <w:t>-C</w:t>
      </w:r>
      <w:r>
        <w:rPr>
          <w:rFonts w:hint="eastAsia"/>
          <w:sz w:val="24"/>
        </w:rPr>
        <w:t>104</w:t>
      </w:r>
      <w:r>
        <w:rPr>
          <w:rFonts w:hint="eastAsia"/>
          <w:sz w:val="24"/>
        </w:rPr>
        <w:t>是苯环中的</w:t>
      </w:r>
      <w:r>
        <w:rPr>
          <w:rFonts w:hint="eastAsia"/>
          <w:sz w:val="24"/>
        </w:rPr>
        <w:t>C=C</w:t>
      </w:r>
      <w:r>
        <w:rPr>
          <w:rFonts w:hint="eastAsia"/>
          <w:sz w:val="24"/>
        </w:rPr>
        <w:t>键，键长范围为</w:t>
      </w:r>
      <w:r>
        <w:rPr>
          <w:rFonts w:hint="eastAsia"/>
          <w:sz w:val="24"/>
        </w:rPr>
        <w:t>1.385 Å~1.388 Å</w:t>
      </w:r>
      <w:r>
        <w:rPr>
          <w:rFonts w:hint="eastAsia"/>
          <w:sz w:val="24"/>
        </w:rPr>
        <w:t>，键级分布范围为</w:t>
      </w:r>
      <w:r>
        <w:rPr>
          <w:rFonts w:hint="eastAsia"/>
          <w:sz w:val="24"/>
        </w:rPr>
        <w:t>1.42~1.44</w:t>
      </w:r>
      <w:r>
        <w:rPr>
          <w:rFonts w:hint="eastAsia"/>
          <w:sz w:val="24"/>
        </w:rPr>
        <w:t>，这类化学键键长较短，且键级较大，表明其化学性质很稳定，反应过程中很难被破坏。</w:t>
      </w:r>
      <w:r>
        <w:rPr>
          <w:rFonts w:hint="eastAsia"/>
          <w:sz w:val="24"/>
        </w:rPr>
        <w:t>C14-C17</w:t>
      </w:r>
      <w:r>
        <w:rPr>
          <w:rFonts w:hint="eastAsia"/>
          <w:sz w:val="24"/>
        </w:rPr>
        <w:t>、</w:t>
      </w:r>
      <w:r>
        <w:rPr>
          <w:rFonts w:hint="eastAsia"/>
          <w:sz w:val="24"/>
        </w:rPr>
        <w:t>C28-C26</w:t>
      </w:r>
      <w:r>
        <w:rPr>
          <w:rFonts w:hint="eastAsia"/>
          <w:sz w:val="24"/>
        </w:rPr>
        <w:t>、</w:t>
      </w:r>
      <w:r>
        <w:rPr>
          <w:rFonts w:hint="eastAsia"/>
          <w:sz w:val="24"/>
        </w:rPr>
        <w:t>C52-C47</w:t>
      </w:r>
      <w:r>
        <w:rPr>
          <w:rFonts w:hint="eastAsia"/>
          <w:sz w:val="24"/>
        </w:rPr>
        <w:t>为苯环中的</w:t>
      </w:r>
      <w:r>
        <w:rPr>
          <w:rFonts w:hint="eastAsia"/>
          <w:sz w:val="24"/>
        </w:rPr>
        <w:t>C-C</w:t>
      </w:r>
      <w:r>
        <w:rPr>
          <w:rFonts w:hint="eastAsia"/>
          <w:sz w:val="24"/>
        </w:rPr>
        <w:t>键，其键长与</w:t>
      </w:r>
      <w:r>
        <w:rPr>
          <w:rFonts w:hint="eastAsia"/>
          <w:sz w:val="24"/>
        </w:rPr>
        <w:t>C=C</w:t>
      </w:r>
      <w:r>
        <w:rPr>
          <w:rFonts w:hint="eastAsia"/>
          <w:sz w:val="24"/>
        </w:rPr>
        <w:t>键相差不大，但键级明显小于</w:t>
      </w:r>
      <w:r>
        <w:rPr>
          <w:rFonts w:hint="eastAsia"/>
          <w:sz w:val="24"/>
        </w:rPr>
        <w:t>C=C</w:t>
      </w:r>
      <w:r>
        <w:rPr>
          <w:rFonts w:hint="eastAsia"/>
          <w:sz w:val="24"/>
        </w:rPr>
        <w:t>键，表明苯环中</w:t>
      </w:r>
      <w:r>
        <w:rPr>
          <w:rFonts w:hint="eastAsia"/>
          <w:sz w:val="24"/>
        </w:rPr>
        <w:t>C-C</w:t>
      </w:r>
      <w:r>
        <w:rPr>
          <w:rFonts w:hint="eastAsia"/>
          <w:sz w:val="24"/>
        </w:rPr>
        <w:t>键的化学活性高于于</w:t>
      </w:r>
      <w:r>
        <w:rPr>
          <w:rFonts w:hint="eastAsia"/>
          <w:sz w:val="24"/>
        </w:rPr>
        <w:t>C=C</w:t>
      </w:r>
      <w:r>
        <w:rPr>
          <w:rFonts w:hint="eastAsia"/>
          <w:sz w:val="24"/>
        </w:rPr>
        <w:t>键。</w:t>
      </w:r>
    </w:p>
    <w:p w:rsidR="000C3840" w:rsidRDefault="000C3840" w:rsidP="000C3840">
      <w:pPr>
        <w:tabs>
          <w:tab w:val="left" w:pos="2246"/>
          <w:tab w:val="left" w:pos="5541"/>
        </w:tabs>
        <w:spacing w:line="360" w:lineRule="auto"/>
        <w:ind w:firstLineChars="200" w:firstLine="480"/>
        <w:rPr>
          <w:sz w:val="24"/>
        </w:rPr>
      </w:pPr>
      <w:r>
        <w:rPr>
          <w:rFonts w:hint="eastAsia"/>
          <w:sz w:val="24"/>
        </w:rPr>
        <w:t>C193-C136</w:t>
      </w:r>
      <w:r>
        <w:rPr>
          <w:rFonts w:hint="eastAsia"/>
          <w:sz w:val="24"/>
        </w:rPr>
        <w:t>、</w:t>
      </w:r>
      <w:r>
        <w:rPr>
          <w:rFonts w:hint="eastAsia"/>
          <w:sz w:val="24"/>
        </w:rPr>
        <w:t>C182-C210</w:t>
      </w:r>
      <w:r>
        <w:rPr>
          <w:rFonts w:hint="eastAsia"/>
          <w:sz w:val="24"/>
        </w:rPr>
        <w:t>、</w:t>
      </w:r>
      <w:r>
        <w:rPr>
          <w:rFonts w:hint="eastAsia"/>
          <w:sz w:val="24"/>
        </w:rPr>
        <w:t>C205-C202</w:t>
      </w:r>
      <w:r>
        <w:rPr>
          <w:rFonts w:hint="eastAsia"/>
          <w:sz w:val="24"/>
        </w:rPr>
        <w:t>为脂肪烃边缘的甲基</w:t>
      </w:r>
      <w:r>
        <w:rPr>
          <w:rFonts w:hint="eastAsia"/>
          <w:sz w:val="24"/>
        </w:rPr>
        <w:t>C-C</w:t>
      </w:r>
      <w:r>
        <w:rPr>
          <w:rFonts w:hint="eastAsia"/>
          <w:sz w:val="24"/>
        </w:rPr>
        <w:t>键，其键长分别为</w:t>
      </w:r>
      <w:r>
        <w:rPr>
          <w:rFonts w:hint="eastAsia"/>
          <w:sz w:val="24"/>
        </w:rPr>
        <w:t>1.518 Å</w:t>
      </w:r>
      <w:r>
        <w:rPr>
          <w:rFonts w:hint="eastAsia"/>
          <w:sz w:val="24"/>
        </w:rPr>
        <w:t>、</w:t>
      </w:r>
      <w:r>
        <w:rPr>
          <w:rFonts w:hint="eastAsia"/>
          <w:sz w:val="24"/>
        </w:rPr>
        <w:t>1.513 Å</w:t>
      </w:r>
      <w:r>
        <w:rPr>
          <w:rFonts w:hint="eastAsia"/>
          <w:sz w:val="24"/>
        </w:rPr>
        <w:t>、</w:t>
      </w:r>
      <w:r>
        <w:rPr>
          <w:rFonts w:hint="eastAsia"/>
          <w:sz w:val="24"/>
        </w:rPr>
        <w:t>1.521 Å</w:t>
      </w:r>
      <w:r>
        <w:rPr>
          <w:rFonts w:hint="eastAsia"/>
          <w:sz w:val="24"/>
        </w:rPr>
        <w:t>，键级分别为</w:t>
      </w:r>
      <w:r>
        <w:rPr>
          <w:rFonts w:hint="eastAsia"/>
          <w:sz w:val="24"/>
        </w:rPr>
        <w:t>0.978</w:t>
      </w:r>
      <w:r>
        <w:rPr>
          <w:rFonts w:hint="eastAsia"/>
          <w:sz w:val="24"/>
        </w:rPr>
        <w:t>、</w:t>
      </w:r>
      <w:r>
        <w:rPr>
          <w:rFonts w:hint="eastAsia"/>
          <w:sz w:val="24"/>
        </w:rPr>
        <w:t>0.976</w:t>
      </w:r>
      <w:r>
        <w:rPr>
          <w:rFonts w:hint="eastAsia"/>
          <w:sz w:val="24"/>
        </w:rPr>
        <w:t>、</w:t>
      </w:r>
      <w:r>
        <w:rPr>
          <w:rFonts w:hint="eastAsia"/>
          <w:sz w:val="24"/>
        </w:rPr>
        <w:t>0.979</w:t>
      </w:r>
      <w:r>
        <w:rPr>
          <w:rFonts w:hint="eastAsia"/>
          <w:sz w:val="24"/>
        </w:rPr>
        <w:t>，</w:t>
      </w:r>
      <w:r>
        <w:rPr>
          <w:rFonts w:hint="eastAsia"/>
          <w:sz w:val="24"/>
        </w:rPr>
        <w:t>C146-C145</w:t>
      </w:r>
      <w:r>
        <w:rPr>
          <w:rFonts w:hint="eastAsia"/>
          <w:sz w:val="24"/>
        </w:rPr>
        <w:t>、</w:t>
      </w:r>
      <w:r>
        <w:rPr>
          <w:rFonts w:hint="eastAsia"/>
          <w:sz w:val="24"/>
        </w:rPr>
        <w:lastRenderedPageBreak/>
        <w:t>C200-C201</w:t>
      </w:r>
      <w:r>
        <w:rPr>
          <w:rFonts w:hint="eastAsia"/>
          <w:sz w:val="24"/>
        </w:rPr>
        <w:t>、</w:t>
      </w:r>
      <w:r>
        <w:rPr>
          <w:rFonts w:hint="eastAsia"/>
          <w:sz w:val="24"/>
        </w:rPr>
        <w:t>C149-C146</w:t>
      </w:r>
      <w:r>
        <w:rPr>
          <w:rFonts w:hint="eastAsia"/>
          <w:sz w:val="24"/>
        </w:rPr>
        <w:t>是与苯环相连的环烷烃中的</w:t>
      </w:r>
      <w:r>
        <w:rPr>
          <w:rFonts w:hint="eastAsia"/>
          <w:sz w:val="24"/>
        </w:rPr>
        <w:t>C-C</w:t>
      </w:r>
      <w:r>
        <w:rPr>
          <w:rFonts w:hint="eastAsia"/>
          <w:sz w:val="24"/>
        </w:rPr>
        <w:t>，键长分别为</w:t>
      </w:r>
      <w:r>
        <w:rPr>
          <w:rFonts w:hint="eastAsia"/>
          <w:sz w:val="24"/>
        </w:rPr>
        <w:t>1.524 Å</w:t>
      </w:r>
      <w:r>
        <w:rPr>
          <w:rFonts w:hint="eastAsia"/>
          <w:sz w:val="24"/>
        </w:rPr>
        <w:t>、</w:t>
      </w:r>
      <w:r>
        <w:rPr>
          <w:rFonts w:hint="eastAsia"/>
          <w:sz w:val="24"/>
        </w:rPr>
        <w:t>1.533 Å</w:t>
      </w:r>
      <w:r>
        <w:rPr>
          <w:rFonts w:hint="eastAsia"/>
          <w:sz w:val="24"/>
        </w:rPr>
        <w:t>、</w:t>
      </w:r>
      <w:r>
        <w:rPr>
          <w:rFonts w:hint="eastAsia"/>
          <w:sz w:val="24"/>
        </w:rPr>
        <w:t>1.54 Å</w:t>
      </w:r>
      <w:r>
        <w:rPr>
          <w:rFonts w:hint="eastAsia"/>
          <w:sz w:val="24"/>
        </w:rPr>
        <w:t>，键级分别为</w:t>
      </w:r>
      <w:r>
        <w:rPr>
          <w:rFonts w:hint="eastAsia"/>
          <w:sz w:val="24"/>
        </w:rPr>
        <w:t>0.975</w:t>
      </w:r>
      <w:r>
        <w:rPr>
          <w:rFonts w:hint="eastAsia"/>
          <w:sz w:val="24"/>
        </w:rPr>
        <w:t>、</w:t>
      </w:r>
      <w:r>
        <w:rPr>
          <w:rFonts w:hint="eastAsia"/>
          <w:sz w:val="24"/>
        </w:rPr>
        <w:t>0.965</w:t>
      </w:r>
      <w:r>
        <w:rPr>
          <w:rFonts w:hint="eastAsia"/>
          <w:sz w:val="24"/>
        </w:rPr>
        <w:t>、</w:t>
      </w:r>
      <w:r>
        <w:rPr>
          <w:rFonts w:hint="eastAsia"/>
          <w:sz w:val="24"/>
        </w:rPr>
        <w:t>0.956</w:t>
      </w:r>
      <w:r>
        <w:rPr>
          <w:rFonts w:hint="eastAsia"/>
          <w:sz w:val="24"/>
        </w:rPr>
        <w:t>，表明环烷烃中的</w:t>
      </w:r>
      <w:r>
        <w:rPr>
          <w:rFonts w:hint="eastAsia"/>
          <w:sz w:val="24"/>
        </w:rPr>
        <w:t>C-C</w:t>
      </w:r>
      <w:r>
        <w:rPr>
          <w:rFonts w:hint="eastAsia"/>
          <w:sz w:val="24"/>
        </w:rPr>
        <w:t>键的化学活性高于脂肪烃边缘的甲基</w:t>
      </w:r>
      <w:r>
        <w:rPr>
          <w:rFonts w:hint="eastAsia"/>
          <w:sz w:val="24"/>
        </w:rPr>
        <w:t>C-C</w:t>
      </w:r>
      <w:r>
        <w:rPr>
          <w:rFonts w:hint="eastAsia"/>
          <w:sz w:val="24"/>
        </w:rPr>
        <w:t>键。由此可以推测脂肪烃中碳原子交联程度较大的部分键长较大，化学活性较高，长链脂肪烃的化学活性大于短链脂肪烃，</w:t>
      </w:r>
      <w:r>
        <w:rPr>
          <w:rFonts w:hint="eastAsia"/>
          <w:sz w:val="24"/>
        </w:rPr>
        <w:t>C-C</w:t>
      </w:r>
      <w:r>
        <w:rPr>
          <w:rFonts w:hint="eastAsia"/>
          <w:sz w:val="24"/>
        </w:rPr>
        <w:t>键的键能随着脂肪链长度增加而减小，在溶剂萃取过程中长链脂肪烃</w:t>
      </w:r>
      <w:r>
        <w:rPr>
          <w:rFonts w:hint="eastAsia"/>
          <w:sz w:val="24"/>
        </w:rPr>
        <w:t>C-C</w:t>
      </w:r>
      <w:r>
        <w:rPr>
          <w:rFonts w:hint="eastAsia"/>
          <w:sz w:val="24"/>
        </w:rPr>
        <w:t>键最容易被溶剂分子破坏断裂，使小分子化合物从煤大分子网络结构中脱落。</w:t>
      </w:r>
    </w:p>
    <w:p w:rsidR="000C3840" w:rsidRDefault="000C3840" w:rsidP="000C3840">
      <w:pPr>
        <w:spacing w:line="360" w:lineRule="auto"/>
        <w:ind w:firstLine="420"/>
        <w:rPr>
          <w:sz w:val="24"/>
        </w:rPr>
      </w:pPr>
      <w:r>
        <w:rPr>
          <w:rFonts w:hint="eastAsia"/>
          <w:sz w:val="24"/>
        </w:rPr>
        <w:t>C30-C32</w:t>
      </w:r>
      <w:r>
        <w:rPr>
          <w:rFonts w:hint="eastAsia"/>
          <w:sz w:val="24"/>
        </w:rPr>
        <w:t>、</w:t>
      </w:r>
      <w:r>
        <w:rPr>
          <w:rFonts w:hint="eastAsia"/>
          <w:sz w:val="24"/>
        </w:rPr>
        <w:t>C29-C33</w:t>
      </w:r>
      <w:r>
        <w:rPr>
          <w:rFonts w:hint="eastAsia"/>
          <w:sz w:val="24"/>
        </w:rPr>
        <w:t>、</w:t>
      </w:r>
      <w:r>
        <w:rPr>
          <w:rFonts w:hint="eastAsia"/>
          <w:sz w:val="24"/>
        </w:rPr>
        <w:t>C184-C183</w:t>
      </w:r>
      <w:r>
        <w:rPr>
          <w:rFonts w:hint="eastAsia"/>
          <w:sz w:val="24"/>
        </w:rPr>
        <w:t>均是残煤模型中与羰基中的碳原子相连的</w:t>
      </w:r>
      <w:r>
        <w:rPr>
          <w:rFonts w:hint="eastAsia"/>
          <w:sz w:val="24"/>
        </w:rPr>
        <w:t>C-C</w:t>
      </w:r>
      <w:r>
        <w:rPr>
          <w:rFonts w:hint="eastAsia"/>
          <w:sz w:val="24"/>
        </w:rPr>
        <w:t>键，其键长分别为</w:t>
      </w:r>
      <w:r>
        <w:rPr>
          <w:rFonts w:hint="eastAsia"/>
          <w:sz w:val="24"/>
        </w:rPr>
        <w:t>1.503 Å</w:t>
      </w:r>
      <w:r>
        <w:rPr>
          <w:rFonts w:hint="eastAsia"/>
          <w:sz w:val="24"/>
        </w:rPr>
        <w:t>、</w:t>
      </w:r>
      <w:r>
        <w:rPr>
          <w:rFonts w:hint="eastAsia"/>
          <w:sz w:val="24"/>
        </w:rPr>
        <w:t>1.509 Å</w:t>
      </w:r>
      <w:r>
        <w:rPr>
          <w:rFonts w:hint="eastAsia"/>
          <w:sz w:val="24"/>
        </w:rPr>
        <w:t>、</w:t>
      </w:r>
      <w:r>
        <w:rPr>
          <w:rFonts w:hint="eastAsia"/>
          <w:sz w:val="24"/>
        </w:rPr>
        <w:t>1.503 Å</w:t>
      </w:r>
      <w:r>
        <w:rPr>
          <w:rFonts w:hint="eastAsia"/>
          <w:sz w:val="24"/>
        </w:rPr>
        <w:t>，键级分别为</w:t>
      </w:r>
      <w:r>
        <w:rPr>
          <w:rFonts w:hint="eastAsia"/>
          <w:sz w:val="24"/>
        </w:rPr>
        <w:t>0.933</w:t>
      </w:r>
      <w:r>
        <w:rPr>
          <w:rFonts w:hint="eastAsia"/>
          <w:sz w:val="24"/>
        </w:rPr>
        <w:t>、</w:t>
      </w:r>
      <w:r>
        <w:rPr>
          <w:rFonts w:hint="eastAsia"/>
          <w:sz w:val="24"/>
        </w:rPr>
        <w:t>0.907</w:t>
      </w:r>
      <w:r>
        <w:rPr>
          <w:rFonts w:hint="eastAsia"/>
          <w:sz w:val="24"/>
        </w:rPr>
        <w:t>、</w:t>
      </w:r>
      <w:r>
        <w:rPr>
          <w:rFonts w:hint="eastAsia"/>
          <w:sz w:val="24"/>
        </w:rPr>
        <w:t>0.922</w:t>
      </w:r>
      <w:r>
        <w:rPr>
          <w:rFonts w:hint="eastAsia"/>
          <w:sz w:val="24"/>
        </w:rPr>
        <w:t>，而结构中远离羰基的环烷烃</w:t>
      </w:r>
      <w:r>
        <w:rPr>
          <w:rFonts w:hint="eastAsia"/>
          <w:sz w:val="24"/>
        </w:rPr>
        <w:t>C-C</w:t>
      </w:r>
      <w:r>
        <w:rPr>
          <w:rFonts w:hint="eastAsia"/>
          <w:sz w:val="24"/>
        </w:rPr>
        <w:t>键键级为</w:t>
      </w:r>
      <w:r>
        <w:rPr>
          <w:rFonts w:hint="eastAsia"/>
          <w:sz w:val="24"/>
        </w:rPr>
        <w:t>0.96</w:t>
      </w:r>
      <w:r>
        <w:rPr>
          <w:rFonts w:hint="eastAsia"/>
          <w:sz w:val="24"/>
        </w:rPr>
        <w:t>左右，键长为</w:t>
      </w:r>
      <w:r>
        <w:rPr>
          <w:rFonts w:hint="eastAsia"/>
          <w:sz w:val="24"/>
        </w:rPr>
        <w:t>1.5 Å</w:t>
      </w:r>
      <w:r>
        <w:rPr>
          <w:rFonts w:hint="eastAsia"/>
          <w:sz w:val="24"/>
        </w:rPr>
        <w:t>左右，两种</w:t>
      </w:r>
      <w:r>
        <w:rPr>
          <w:rFonts w:hint="eastAsia"/>
          <w:sz w:val="24"/>
        </w:rPr>
        <w:t>C-C</w:t>
      </w:r>
      <w:r>
        <w:rPr>
          <w:rFonts w:hint="eastAsia"/>
          <w:sz w:val="24"/>
        </w:rPr>
        <w:t>键键长一致，但是与羰基相连的</w:t>
      </w:r>
      <w:r>
        <w:rPr>
          <w:rFonts w:hint="eastAsia"/>
          <w:sz w:val="24"/>
        </w:rPr>
        <w:t>C-C</w:t>
      </w:r>
      <w:r>
        <w:rPr>
          <w:rFonts w:hint="eastAsia"/>
          <w:sz w:val="24"/>
        </w:rPr>
        <w:t>键键级和键能更小，因此化学性质不稳定，容易发生断裂。表明羰基中的氧原子能够影响周围脂肪烃碳碳单键键能大小，使其化学反应性增强。</w:t>
      </w:r>
    </w:p>
    <w:p w:rsidR="000C3840" w:rsidRDefault="000C3840" w:rsidP="000C3840">
      <w:pPr>
        <w:tabs>
          <w:tab w:val="left" w:pos="2246"/>
          <w:tab w:val="left" w:pos="5541"/>
        </w:tabs>
        <w:ind w:firstLineChars="200" w:firstLine="420"/>
        <w:jc w:val="center"/>
        <w:rPr>
          <w:rFonts w:ascii="楷体" w:eastAsia="楷体" w:hAnsi="楷体"/>
          <w:szCs w:val="21"/>
        </w:rPr>
      </w:pPr>
    </w:p>
    <w:p w:rsidR="000C3840" w:rsidRDefault="000C3840" w:rsidP="000C3840">
      <w:pPr>
        <w:spacing w:line="360" w:lineRule="auto"/>
        <w:ind w:firstLineChars="200" w:firstLine="480"/>
      </w:pPr>
      <w:r>
        <w:rPr>
          <w:rFonts w:hint="eastAsia"/>
          <w:sz w:val="24"/>
        </w:rPr>
        <w:t>由表</w:t>
      </w:r>
      <w:r>
        <w:rPr>
          <w:rFonts w:hint="eastAsia"/>
          <w:sz w:val="24"/>
        </w:rPr>
        <w:t>5-8</w:t>
      </w:r>
      <w:r>
        <w:rPr>
          <w:rFonts w:hint="eastAsia"/>
          <w:sz w:val="24"/>
        </w:rPr>
        <w:t>可知残煤模型中</w:t>
      </w:r>
      <w:r>
        <w:rPr>
          <w:rFonts w:hint="eastAsia"/>
          <w:sz w:val="24"/>
        </w:rPr>
        <w:t>5</w:t>
      </w:r>
      <w:r>
        <w:rPr>
          <w:rFonts w:hint="eastAsia"/>
          <w:sz w:val="24"/>
        </w:rPr>
        <w:t>个</w:t>
      </w:r>
      <w:r>
        <w:rPr>
          <w:rFonts w:hint="eastAsia"/>
          <w:sz w:val="24"/>
        </w:rPr>
        <w:t>C=O</w:t>
      </w:r>
      <w:r>
        <w:rPr>
          <w:rFonts w:hint="eastAsia"/>
          <w:sz w:val="24"/>
        </w:rPr>
        <w:t>键的键长分布范围为</w:t>
      </w:r>
      <w:r>
        <w:rPr>
          <w:rFonts w:hint="eastAsia"/>
          <w:sz w:val="24"/>
        </w:rPr>
        <w:t>1.232 Å ~1.237 Å</w:t>
      </w:r>
      <w:r>
        <w:rPr>
          <w:rFonts w:hint="eastAsia"/>
          <w:sz w:val="24"/>
        </w:rPr>
        <w:t>，键级为</w:t>
      </w:r>
      <w:r>
        <w:rPr>
          <w:rFonts w:hint="eastAsia"/>
          <w:sz w:val="24"/>
        </w:rPr>
        <w:t>1.9</w:t>
      </w:r>
      <w:r>
        <w:rPr>
          <w:rFonts w:hint="eastAsia"/>
          <w:sz w:val="24"/>
        </w:rPr>
        <w:t>左右，吡啶环上的</w:t>
      </w:r>
      <w:r>
        <w:rPr>
          <w:rFonts w:hint="eastAsia"/>
          <w:sz w:val="24"/>
        </w:rPr>
        <w:t>C-N</w:t>
      </w:r>
      <w:r>
        <w:rPr>
          <w:rFonts w:hint="eastAsia"/>
          <w:sz w:val="24"/>
        </w:rPr>
        <w:t>的键长为</w:t>
      </w:r>
      <w:r>
        <w:rPr>
          <w:rFonts w:hint="eastAsia"/>
          <w:sz w:val="24"/>
        </w:rPr>
        <w:t>1.39 Å</w:t>
      </w:r>
      <w:r>
        <w:rPr>
          <w:rFonts w:hint="eastAsia"/>
          <w:sz w:val="24"/>
        </w:rPr>
        <w:t>，键级为</w:t>
      </w:r>
      <w:r>
        <w:rPr>
          <w:rFonts w:hint="eastAsia"/>
          <w:sz w:val="24"/>
        </w:rPr>
        <w:t>1.2</w:t>
      </w:r>
      <w:r>
        <w:rPr>
          <w:rFonts w:hint="eastAsia"/>
          <w:sz w:val="24"/>
        </w:rPr>
        <w:t>，吡咯环上的</w:t>
      </w:r>
      <w:r>
        <w:rPr>
          <w:rFonts w:hint="eastAsia"/>
          <w:sz w:val="24"/>
        </w:rPr>
        <w:t>C-N</w:t>
      </w:r>
      <w:r>
        <w:rPr>
          <w:rFonts w:hint="eastAsia"/>
          <w:sz w:val="24"/>
        </w:rPr>
        <w:t>的键长为</w:t>
      </w:r>
      <w:r>
        <w:rPr>
          <w:rFonts w:hint="eastAsia"/>
          <w:sz w:val="24"/>
        </w:rPr>
        <w:t>1.35 Å</w:t>
      </w:r>
      <w:r>
        <w:rPr>
          <w:rFonts w:hint="eastAsia"/>
          <w:sz w:val="24"/>
        </w:rPr>
        <w:t>左右，键级为</w:t>
      </w:r>
      <w:r>
        <w:rPr>
          <w:rFonts w:hint="eastAsia"/>
          <w:sz w:val="24"/>
        </w:rPr>
        <w:t>1.5</w:t>
      </w:r>
      <w:r>
        <w:rPr>
          <w:rFonts w:hint="eastAsia"/>
          <w:sz w:val="24"/>
        </w:rPr>
        <w:t>左右。</w:t>
      </w:r>
      <w:r>
        <w:rPr>
          <w:rFonts w:hint="eastAsia"/>
          <w:sz w:val="24"/>
        </w:rPr>
        <w:t>O19-C18</w:t>
      </w:r>
      <w:r>
        <w:rPr>
          <w:rFonts w:hint="eastAsia"/>
          <w:sz w:val="24"/>
        </w:rPr>
        <w:t>为残煤模型中的酚羟基，其键长为</w:t>
      </w:r>
      <w:r>
        <w:rPr>
          <w:rFonts w:hint="eastAsia"/>
          <w:sz w:val="24"/>
        </w:rPr>
        <w:t>1.378</w:t>
      </w:r>
      <w:r>
        <w:rPr>
          <w:rFonts w:hint="eastAsia"/>
          <w:sz w:val="24"/>
        </w:rPr>
        <w:t>，键级为</w:t>
      </w:r>
      <w:r>
        <w:rPr>
          <w:rFonts w:hint="eastAsia"/>
          <w:sz w:val="24"/>
        </w:rPr>
        <w:t>1.052</w:t>
      </w:r>
      <w:r>
        <w:rPr>
          <w:rFonts w:hint="eastAsia"/>
          <w:sz w:val="24"/>
        </w:rPr>
        <w:t>，其键长大于羰基中的</w:t>
      </w:r>
      <w:r>
        <w:rPr>
          <w:rFonts w:hint="eastAsia"/>
          <w:sz w:val="24"/>
        </w:rPr>
        <w:t>C=O</w:t>
      </w:r>
      <w:r>
        <w:rPr>
          <w:rFonts w:hint="eastAsia"/>
          <w:sz w:val="24"/>
        </w:rPr>
        <w:t>键，因此化学活动性更高。</w:t>
      </w:r>
    </w:p>
    <w:p w:rsidR="000C3840" w:rsidRDefault="000C3840" w:rsidP="000C3840">
      <w:pPr>
        <w:spacing w:line="360" w:lineRule="auto"/>
        <w:outlineLvl w:val="2"/>
      </w:pPr>
      <w:bookmarkStart w:id="13" w:name="_Toc715755"/>
      <w:r>
        <w:rPr>
          <w:rFonts w:hint="eastAsia"/>
        </w:rPr>
        <w:t xml:space="preserve">4.5.3 </w:t>
      </w:r>
      <w:r>
        <w:rPr>
          <w:rFonts w:hint="eastAsia"/>
        </w:rPr>
        <w:t>模型的电荷布居分析</w:t>
      </w:r>
      <w:bookmarkEnd w:id="13"/>
    </w:p>
    <w:p w:rsidR="000C3840" w:rsidRDefault="000C3840" w:rsidP="000C3840">
      <w:pPr>
        <w:tabs>
          <w:tab w:val="left" w:pos="2246"/>
          <w:tab w:val="left" w:pos="5541"/>
        </w:tabs>
        <w:spacing w:line="360" w:lineRule="auto"/>
        <w:ind w:firstLineChars="200" w:firstLine="480"/>
        <w:rPr>
          <w:sz w:val="24"/>
        </w:rPr>
      </w:pPr>
      <w:r>
        <w:rPr>
          <w:rFonts w:hint="eastAsia"/>
          <w:sz w:val="24"/>
        </w:rPr>
        <w:t>化学键的强弱影响因素不仅包括键长和键级，还包括分子体系中电荷布局数，电荷布居数可以揭示化学键的本质，预测分子中不同原子的化学活性，残煤和沥青质模型电荷分布详见表</w:t>
      </w:r>
      <w:r>
        <w:rPr>
          <w:rFonts w:hint="eastAsia"/>
          <w:sz w:val="24"/>
        </w:rPr>
        <w:t>5-9</w:t>
      </w:r>
      <w:r>
        <w:rPr>
          <w:rFonts w:hint="eastAsia"/>
          <w:sz w:val="24"/>
        </w:rPr>
        <w:t>和表</w:t>
      </w:r>
      <w:r>
        <w:rPr>
          <w:rFonts w:hint="eastAsia"/>
          <w:sz w:val="24"/>
        </w:rPr>
        <w:t>5-10</w:t>
      </w:r>
      <w:r>
        <w:rPr>
          <w:rFonts w:hint="eastAsia"/>
          <w:sz w:val="24"/>
        </w:rPr>
        <w:t>，</w:t>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表</w:t>
      </w:r>
      <w:r>
        <w:rPr>
          <w:rFonts w:hint="eastAsia"/>
          <w:szCs w:val="21"/>
        </w:rPr>
        <w:t xml:space="preserve">5-9 </w:t>
      </w:r>
      <w:r>
        <w:rPr>
          <w:rFonts w:ascii="楷体" w:eastAsia="楷体" w:hAnsi="楷体" w:hint="eastAsia"/>
          <w:szCs w:val="21"/>
        </w:rPr>
        <w:t>模型电荷布居数</w:t>
      </w:r>
    </w:p>
    <w:p w:rsidR="000C3840" w:rsidRDefault="000C3840" w:rsidP="000C3840">
      <w:pPr>
        <w:tabs>
          <w:tab w:val="left" w:pos="2246"/>
          <w:tab w:val="left" w:pos="5541"/>
        </w:tabs>
        <w:ind w:firstLineChars="200" w:firstLine="420"/>
        <w:jc w:val="center"/>
        <w:rPr>
          <w:szCs w:val="21"/>
        </w:rPr>
      </w:pPr>
      <w:r>
        <w:rPr>
          <w:rFonts w:hint="eastAsia"/>
          <w:szCs w:val="21"/>
        </w:rPr>
        <w:t>Table 5-9 Charge distribution of residue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2"/>
        <w:gridCol w:w="652"/>
        <w:gridCol w:w="789"/>
        <w:gridCol w:w="709"/>
        <w:gridCol w:w="708"/>
        <w:gridCol w:w="709"/>
        <w:gridCol w:w="709"/>
        <w:gridCol w:w="709"/>
        <w:gridCol w:w="708"/>
        <w:gridCol w:w="709"/>
        <w:gridCol w:w="709"/>
        <w:gridCol w:w="709"/>
      </w:tblGrid>
      <w:tr w:rsidR="000C3840" w:rsidTr="00A05C37">
        <w:tc>
          <w:tcPr>
            <w:tcW w:w="652"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652"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8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708"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08"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r>
      <w:tr w:rsidR="000C3840" w:rsidRPr="00586ABC" w:rsidTr="00A05C37">
        <w:tc>
          <w:tcPr>
            <w:tcW w:w="652"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w:t>
            </w:r>
          </w:p>
        </w:tc>
        <w:tc>
          <w:tcPr>
            <w:tcW w:w="652"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46</w:t>
            </w:r>
          </w:p>
        </w:tc>
        <w:tc>
          <w:tcPr>
            <w:tcW w:w="708"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91</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lastRenderedPageBreak/>
              <w:t>10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-0.14</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-0.34</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-0.32</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FF0000"/>
                <w:sz w:val="22"/>
              </w:rPr>
            </w:pPr>
            <w:r w:rsidRPr="00E43A21">
              <w:rPr>
                <w:rFonts w:hint="eastAsia"/>
                <w:color w:val="000000"/>
                <w:sz w:val="22"/>
              </w:rPr>
              <w:t>N</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FF0000"/>
                <w:sz w:val="22"/>
              </w:rPr>
            </w:pPr>
            <w:r w:rsidRPr="00E43A21">
              <w:rPr>
                <w:rFonts w:hint="eastAsia"/>
                <w:color w:val="000000"/>
                <w:sz w:val="22"/>
              </w:rPr>
              <w:t>O</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134</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179</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sidRPr="00E43A21">
              <w:rPr>
                <w:rFonts w:hint="eastAsia"/>
                <w:color w:val="000000"/>
                <w:sz w:val="22"/>
              </w:rPr>
              <w:t>O</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-0.33</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135</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sidRPr="00E43A21">
              <w:rPr>
                <w:rFonts w:hint="eastAsia"/>
                <w:color w:val="000000"/>
                <w:sz w:val="22"/>
              </w:rPr>
              <w:t>N</w:t>
            </w:r>
          </w:p>
        </w:tc>
        <w:tc>
          <w:tcPr>
            <w:tcW w:w="708"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-0.14</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180</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r>
      <w:tr w:rsidR="000C3840" w:rsidRPr="00586ABC" w:rsidTr="00A05C37">
        <w:tc>
          <w:tcPr>
            <w:tcW w:w="652" w:type="dxa"/>
            <w:tcBorders>
              <w:top w:val="nil"/>
              <w:left w:val="nil"/>
              <w:right w:val="nil"/>
            </w:tcBorders>
            <w:shd w:val="clear" w:color="auto" w:fill="auto"/>
            <w:vAlign w:val="center"/>
          </w:tcPr>
          <w:p w:rsidR="000C3840" w:rsidRDefault="000C3840" w:rsidP="00A05C37">
            <w:pPr>
              <w:jc w:val="center"/>
              <w:rPr>
                <w:color w:val="000000"/>
                <w:sz w:val="22"/>
              </w:rPr>
            </w:pPr>
          </w:p>
        </w:tc>
        <w:tc>
          <w:tcPr>
            <w:tcW w:w="652" w:type="dxa"/>
            <w:tcBorders>
              <w:top w:val="nil"/>
              <w:left w:val="nil"/>
              <w:right w:val="nil"/>
            </w:tcBorders>
            <w:shd w:val="clear" w:color="auto" w:fill="auto"/>
            <w:vAlign w:val="center"/>
          </w:tcPr>
          <w:p w:rsidR="000C3840" w:rsidRDefault="000C3840" w:rsidP="00A05C37">
            <w:pPr>
              <w:jc w:val="center"/>
              <w:rPr>
                <w:color w:val="000000"/>
                <w:sz w:val="22"/>
              </w:rPr>
            </w:pPr>
          </w:p>
        </w:tc>
        <w:tc>
          <w:tcPr>
            <w:tcW w:w="78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8"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Pr="00E43A21" w:rsidRDefault="000C3840" w:rsidP="00A05C37">
            <w:pPr>
              <w:jc w:val="center"/>
              <w:rPr>
                <w:color w:val="000000"/>
                <w:sz w:val="22"/>
              </w:rPr>
            </w:pPr>
          </w:p>
        </w:tc>
        <w:tc>
          <w:tcPr>
            <w:tcW w:w="708"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181</w:t>
            </w:r>
          </w:p>
        </w:tc>
        <w:tc>
          <w:tcPr>
            <w:tcW w:w="709" w:type="dxa"/>
            <w:tcBorders>
              <w:top w:val="nil"/>
              <w:left w:val="nil"/>
              <w:right w:val="nil"/>
            </w:tcBorders>
            <w:shd w:val="clear" w:color="auto" w:fill="auto"/>
            <w:vAlign w:val="center"/>
          </w:tcPr>
          <w:p w:rsidR="000C3840" w:rsidRPr="00E43A21" w:rsidRDefault="000C3840" w:rsidP="00A05C37">
            <w:pPr>
              <w:jc w:val="center"/>
              <w:rPr>
                <w:color w:val="000000"/>
                <w:sz w:val="22"/>
              </w:rPr>
            </w:pPr>
            <w:r w:rsidRPr="00E43A21">
              <w:rPr>
                <w:rFonts w:hint="eastAsia"/>
                <w:color w:val="000000"/>
                <w:sz w:val="22"/>
              </w:rPr>
              <w:t>O</w:t>
            </w:r>
          </w:p>
        </w:tc>
        <w:tc>
          <w:tcPr>
            <w:tcW w:w="709" w:type="dxa"/>
            <w:tcBorders>
              <w:top w:val="nil"/>
              <w:left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r>
    </w:tbl>
    <w:p w:rsidR="000C3840" w:rsidRDefault="000C3840" w:rsidP="000C3840">
      <w:pPr>
        <w:tabs>
          <w:tab w:val="left" w:pos="2246"/>
          <w:tab w:val="left" w:pos="5541"/>
        </w:tabs>
        <w:spacing w:line="360" w:lineRule="auto"/>
        <w:rPr>
          <w:sz w:val="24"/>
        </w:rPr>
      </w:pPr>
    </w:p>
    <w:p w:rsidR="000C3840" w:rsidRDefault="000C3840" w:rsidP="000C3840">
      <w:pPr>
        <w:tabs>
          <w:tab w:val="left" w:pos="2246"/>
          <w:tab w:val="left" w:pos="5541"/>
        </w:tabs>
        <w:spacing w:line="360" w:lineRule="auto"/>
        <w:ind w:firstLineChars="200" w:firstLine="480"/>
        <w:rPr>
          <w:sz w:val="24"/>
        </w:rPr>
      </w:pPr>
      <w:r>
        <w:rPr>
          <w:rFonts w:hint="eastAsia"/>
          <w:sz w:val="24"/>
        </w:rPr>
        <w:t>由表</w:t>
      </w:r>
      <w:r>
        <w:rPr>
          <w:rFonts w:hint="eastAsia"/>
          <w:sz w:val="24"/>
        </w:rPr>
        <w:t>5-9</w:t>
      </w:r>
      <w:r>
        <w:rPr>
          <w:rFonts w:hint="eastAsia"/>
          <w:sz w:val="24"/>
        </w:rPr>
        <w:t>和表</w:t>
      </w:r>
      <w:r>
        <w:rPr>
          <w:rFonts w:hint="eastAsia"/>
          <w:sz w:val="24"/>
        </w:rPr>
        <w:t>5-10</w:t>
      </w:r>
      <w:r>
        <w:rPr>
          <w:rFonts w:hint="eastAsia"/>
          <w:sz w:val="24"/>
        </w:rPr>
        <w:t>可知，脂肪烃中的碳原子大多带有数目较多的负电荷，而芳香碳原子多数带有负电荷并且电荷数较少，个别芳香碳原子带有正电荷，表明脂肪碳原子的化学活性高于芳香结构中的碳原子。</w:t>
      </w:r>
    </w:p>
    <w:p w:rsidR="000C3840" w:rsidRDefault="000C3840" w:rsidP="000C3840">
      <w:pPr>
        <w:tabs>
          <w:tab w:val="left" w:pos="2246"/>
          <w:tab w:val="left" w:pos="5541"/>
        </w:tabs>
        <w:spacing w:line="360" w:lineRule="auto"/>
        <w:ind w:firstLineChars="200" w:firstLine="480"/>
        <w:rPr>
          <w:sz w:val="24"/>
        </w:rPr>
      </w:pPr>
      <w:r>
        <w:rPr>
          <w:rFonts w:hint="eastAsia"/>
          <w:sz w:val="24"/>
        </w:rPr>
        <w:t>O</w:t>
      </w:r>
      <w:r>
        <w:rPr>
          <w:rFonts w:hint="eastAsia"/>
          <w:sz w:val="24"/>
        </w:rPr>
        <w:t>、</w:t>
      </w:r>
      <w:r>
        <w:rPr>
          <w:rFonts w:hint="eastAsia"/>
          <w:sz w:val="24"/>
        </w:rPr>
        <w:t>N</w:t>
      </w:r>
      <w:r>
        <w:rPr>
          <w:rFonts w:hint="eastAsia"/>
          <w:sz w:val="24"/>
        </w:rPr>
        <w:t>原子对周围碳原子电荷布局数影响较大，氧原子的电负性大于碳原子，</w:t>
      </w:r>
      <w:r>
        <w:rPr>
          <w:rFonts w:hint="eastAsia"/>
          <w:sz w:val="24"/>
        </w:rPr>
        <w:lastRenderedPageBreak/>
        <w:t>与氧原子相连的碳原子电荷向氧原子转移，表现在与羰基氧原子相连的脂肪碳原子和酚羟基碳原子相连的芳香碳原子均带有正电荷。</w:t>
      </w:r>
    </w:p>
    <w:p w:rsidR="000C3840" w:rsidRDefault="000C3840" w:rsidP="000C3840">
      <w:pPr>
        <w:spacing w:line="360" w:lineRule="auto"/>
        <w:ind w:firstLineChars="200" w:firstLine="480"/>
      </w:pPr>
      <w:r>
        <w:rPr>
          <w:rFonts w:hint="eastAsia"/>
          <w:sz w:val="24"/>
        </w:rPr>
        <w:t>吡咯环和吡啶环中与氮原子相连的芳香碳原子电负性增加，脂肪结构中甲基、亚甲基等边缘碳原子带有数目较多的负电荷，表明脂肪结构边缘碳原子的化学活性较高，容易发生化学反应，多数芳香碳原子带有数目较少的负电荷因而化学性质很稳定。</w:t>
      </w:r>
    </w:p>
    <w:p w:rsidR="000C3840" w:rsidRDefault="000C3840" w:rsidP="000C3840">
      <w:pPr>
        <w:widowControl/>
        <w:jc w:val="left"/>
        <w:rPr>
          <w:rFonts w:ascii="Adobe 黑体 Std R" w:eastAsia="Adobe 黑体 Std R" w:hAnsi="Adobe 黑体 Std R"/>
          <w:b/>
          <w:sz w:val="32"/>
          <w:szCs w:val="32"/>
        </w:rPr>
      </w:pPr>
      <w:r>
        <w:rPr>
          <w:rFonts w:ascii="Adobe 黑体 Std R" w:eastAsia="Adobe 黑体 Std R" w:hAnsi="Adobe 黑体 Std R"/>
          <w:b/>
          <w:sz w:val="32"/>
          <w:szCs w:val="32"/>
        </w:rPr>
        <w:br w:type="page"/>
      </w:r>
    </w:p>
    <w:p w:rsidR="00C77D21" w:rsidRDefault="00C77D21"/>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85B" w:rsidRDefault="00EB085B" w:rsidP="000C3840">
      <w:r>
        <w:separator/>
      </w:r>
    </w:p>
  </w:endnote>
  <w:endnote w:type="continuationSeparator" w:id="0">
    <w:p w:rsidR="00EB085B" w:rsidRDefault="00EB085B" w:rsidP="000C3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黑体 Std R">
    <w:panose1 w:val="00000000000000000000"/>
    <w:charset w:val="86"/>
    <w:family w:val="swiss"/>
    <w:notTrueType/>
    <w:pitch w:val="variable"/>
    <w:sig w:usb0="00000207" w:usb1="0A0F1810" w:usb2="00000016" w:usb3="00000000" w:csb0="00060007" w:csb1="00000000"/>
  </w:font>
  <w:font w:name="TimesNew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85B" w:rsidRDefault="00EB085B" w:rsidP="000C3840">
      <w:r>
        <w:separator/>
      </w:r>
    </w:p>
  </w:footnote>
  <w:footnote w:type="continuationSeparator" w:id="0">
    <w:p w:rsidR="00EB085B" w:rsidRDefault="00EB085B" w:rsidP="000C38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D35205"/>
    <w:multiLevelType w:val="hybridMultilevel"/>
    <w:tmpl w:val="EA70928C"/>
    <w:lvl w:ilvl="0" w:tplc="D10407CE">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5E"/>
    <w:rsid w:val="000C3840"/>
    <w:rsid w:val="002D1220"/>
    <w:rsid w:val="004B7FB7"/>
    <w:rsid w:val="00705F5E"/>
    <w:rsid w:val="008A07B0"/>
    <w:rsid w:val="00A05C37"/>
    <w:rsid w:val="00C77D21"/>
    <w:rsid w:val="00CF7B3D"/>
    <w:rsid w:val="00D66EAD"/>
    <w:rsid w:val="00E007FD"/>
    <w:rsid w:val="00EB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5E32BF-F665-4053-A2CE-171AFFF3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3840"/>
    <w:pPr>
      <w:widowControl w:val="0"/>
      <w:jc w:val="both"/>
    </w:pPr>
  </w:style>
  <w:style w:type="paragraph" w:styleId="1">
    <w:name w:val="heading 1"/>
    <w:basedOn w:val="a"/>
    <w:next w:val="a"/>
    <w:link w:val="1Char"/>
    <w:autoRedefine/>
    <w:qFormat/>
    <w:rsid w:val="000C3840"/>
    <w:pPr>
      <w:keepNext/>
      <w:keepLines/>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0C3840"/>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0C3840"/>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C3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C3840"/>
    <w:rPr>
      <w:sz w:val="18"/>
      <w:szCs w:val="18"/>
    </w:rPr>
  </w:style>
  <w:style w:type="paragraph" w:styleId="a4">
    <w:name w:val="footer"/>
    <w:basedOn w:val="a"/>
    <w:link w:val="Char0"/>
    <w:unhideWhenUsed/>
    <w:rsid w:val="000C3840"/>
    <w:pPr>
      <w:tabs>
        <w:tab w:val="center" w:pos="4153"/>
        <w:tab w:val="right" w:pos="8306"/>
      </w:tabs>
      <w:snapToGrid w:val="0"/>
      <w:jc w:val="left"/>
    </w:pPr>
    <w:rPr>
      <w:sz w:val="18"/>
      <w:szCs w:val="18"/>
    </w:rPr>
  </w:style>
  <w:style w:type="character" w:customStyle="1" w:styleId="Char0">
    <w:name w:val="页脚 Char"/>
    <w:basedOn w:val="a0"/>
    <w:link w:val="a4"/>
    <w:rsid w:val="000C3840"/>
    <w:rPr>
      <w:sz w:val="18"/>
      <w:szCs w:val="18"/>
    </w:rPr>
  </w:style>
  <w:style w:type="character" w:customStyle="1" w:styleId="1Char">
    <w:name w:val="标题 1 Char"/>
    <w:basedOn w:val="a0"/>
    <w:link w:val="1"/>
    <w:rsid w:val="000C3840"/>
    <w:rPr>
      <w:rFonts w:ascii="Times New Roman" w:eastAsia="宋体" w:hAnsi="Times New Roman" w:cs="Times New Roman"/>
      <w:b/>
      <w:bCs/>
      <w:kern w:val="44"/>
      <w:sz w:val="44"/>
      <w:szCs w:val="44"/>
    </w:rPr>
  </w:style>
  <w:style w:type="character" w:customStyle="1" w:styleId="2Char">
    <w:name w:val="标题 2 Char"/>
    <w:basedOn w:val="a0"/>
    <w:link w:val="2"/>
    <w:rsid w:val="000C3840"/>
    <w:rPr>
      <w:rFonts w:ascii="Arial" w:eastAsia="黑体" w:hAnsi="Arial" w:cs="Times New Roman"/>
      <w:b/>
      <w:bCs/>
      <w:sz w:val="32"/>
      <w:szCs w:val="32"/>
    </w:rPr>
  </w:style>
  <w:style w:type="character" w:customStyle="1" w:styleId="3Char">
    <w:name w:val="标题 3 Char"/>
    <w:basedOn w:val="a0"/>
    <w:link w:val="3"/>
    <w:rsid w:val="000C3840"/>
    <w:rPr>
      <w:rFonts w:ascii="Times New Roman" w:eastAsia="宋体" w:hAnsi="Times New Roman" w:cs="Times New Roman"/>
      <w:b/>
      <w:bCs/>
      <w:sz w:val="32"/>
      <w:szCs w:val="32"/>
    </w:rPr>
  </w:style>
  <w:style w:type="paragraph" w:styleId="a5">
    <w:name w:val="List Paragraph"/>
    <w:basedOn w:val="a"/>
    <w:uiPriority w:val="34"/>
    <w:qFormat/>
    <w:rsid w:val="000C3840"/>
    <w:pPr>
      <w:ind w:firstLineChars="200" w:firstLine="420"/>
    </w:pPr>
  </w:style>
  <w:style w:type="character" w:customStyle="1" w:styleId="font31">
    <w:name w:val="font31"/>
    <w:rsid w:val="000C3840"/>
    <w:rPr>
      <w:rFonts w:ascii="宋体" w:eastAsia="宋体" w:hAnsi="宋体" w:hint="eastAsia"/>
      <w:b w:val="0"/>
      <w:bCs w:val="0"/>
      <w:i w:val="0"/>
      <w:iCs w:val="0"/>
      <w:strike w:val="0"/>
      <w:dstrike w:val="0"/>
      <w:color w:val="000000"/>
      <w:sz w:val="22"/>
      <w:szCs w:val="22"/>
      <w:u w:val="none"/>
    </w:rPr>
  </w:style>
  <w:style w:type="character" w:customStyle="1" w:styleId="font21">
    <w:name w:val="font21"/>
    <w:rsid w:val="000C3840"/>
    <w:rPr>
      <w:rFonts w:ascii="宋体" w:eastAsia="宋体" w:hAnsi="宋体" w:hint="eastAsia"/>
      <w:b w:val="0"/>
      <w:bCs w:val="0"/>
      <w:i w:val="0"/>
      <w:iCs w:val="0"/>
      <w:strike w:val="0"/>
      <w:dstrike w:val="0"/>
      <w:color w:val="000000"/>
      <w:sz w:val="16"/>
      <w:szCs w:val="16"/>
      <w:u w:val="none"/>
    </w:rPr>
  </w:style>
  <w:style w:type="character" w:customStyle="1" w:styleId="font11">
    <w:name w:val="font11"/>
    <w:rsid w:val="000C3840"/>
    <w:rPr>
      <w:rFonts w:ascii="宋体" w:eastAsia="宋体" w:hAnsi="宋体" w:hint="eastAsia"/>
      <w:b w:val="0"/>
      <w:bCs w:val="0"/>
      <w:i w:val="0"/>
      <w:iCs w:val="0"/>
      <w:strike w:val="0"/>
      <w:dstrike w:val="0"/>
      <w:color w:val="000000"/>
      <w:sz w:val="18"/>
      <w:szCs w:val="18"/>
      <w:u w:val="none"/>
    </w:rPr>
  </w:style>
  <w:style w:type="paragraph" w:styleId="a6">
    <w:name w:val="Balloon Text"/>
    <w:basedOn w:val="a"/>
    <w:link w:val="Char1"/>
    <w:uiPriority w:val="99"/>
    <w:semiHidden/>
    <w:unhideWhenUsed/>
    <w:rsid w:val="000C3840"/>
    <w:rPr>
      <w:sz w:val="18"/>
      <w:szCs w:val="18"/>
    </w:rPr>
  </w:style>
  <w:style w:type="character" w:customStyle="1" w:styleId="Char1">
    <w:name w:val="批注框文本 Char"/>
    <w:basedOn w:val="a0"/>
    <w:link w:val="a6"/>
    <w:uiPriority w:val="99"/>
    <w:semiHidden/>
    <w:rsid w:val="000C3840"/>
    <w:rPr>
      <w:sz w:val="18"/>
      <w:szCs w:val="18"/>
    </w:rPr>
  </w:style>
  <w:style w:type="character" w:styleId="a7">
    <w:name w:val="page number"/>
    <w:basedOn w:val="a0"/>
    <w:rsid w:val="000C3840"/>
  </w:style>
  <w:style w:type="character" w:styleId="a8">
    <w:name w:val="Hyperlink"/>
    <w:uiPriority w:val="99"/>
    <w:rsid w:val="000C3840"/>
    <w:rPr>
      <w:color w:val="0000FF"/>
      <w:u w:val="single"/>
    </w:rPr>
  </w:style>
  <w:style w:type="paragraph" w:styleId="10">
    <w:name w:val="toc 1"/>
    <w:basedOn w:val="a"/>
    <w:next w:val="a"/>
    <w:uiPriority w:val="39"/>
    <w:rsid w:val="000C3840"/>
    <w:rPr>
      <w:rFonts w:ascii="Times New Roman" w:eastAsia="宋体" w:hAnsi="Times New Roman" w:cs="Times New Roman"/>
      <w:szCs w:val="24"/>
    </w:rPr>
  </w:style>
  <w:style w:type="paragraph" w:styleId="HTML">
    <w:name w:val="HTML Preformatted"/>
    <w:basedOn w:val="a"/>
    <w:link w:val="HTMLChar"/>
    <w:rsid w:val="000C3840"/>
    <w:rPr>
      <w:rFonts w:ascii="Courier New" w:eastAsia="宋体" w:hAnsi="Courier New" w:cs="Courier New"/>
      <w:sz w:val="20"/>
      <w:szCs w:val="20"/>
    </w:rPr>
  </w:style>
  <w:style w:type="character" w:customStyle="1" w:styleId="HTMLChar">
    <w:name w:val="HTML 预设格式 Char"/>
    <w:basedOn w:val="a0"/>
    <w:link w:val="HTML"/>
    <w:rsid w:val="000C3840"/>
    <w:rPr>
      <w:rFonts w:ascii="Courier New" w:eastAsia="宋体" w:hAnsi="Courier New" w:cs="Courier New"/>
      <w:sz w:val="20"/>
      <w:szCs w:val="20"/>
    </w:rPr>
  </w:style>
  <w:style w:type="paragraph" w:styleId="a9">
    <w:name w:val="Document Map"/>
    <w:basedOn w:val="a"/>
    <w:link w:val="Char2"/>
    <w:semiHidden/>
    <w:rsid w:val="000C3840"/>
    <w:pPr>
      <w:shd w:val="clear" w:color="auto" w:fill="000080"/>
    </w:pPr>
    <w:rPr>
      <w:rFonts w:ascii="Times New Roman" w:eastAsia="宋体" w:hAnsi="Times New Roman" w:cs="Times New Roman"/>
      <w:szCs w:val="24"/>
    </w:rPr>
  </w:style>
  <w:style w:type="character" w:customStyle="1" w:styleId="Char2">
    <w:name w:val="文档结构图 Char"/>
    <w:basedOn w:val="a0"/>
    <w:link w:val="a9"/>
    <w:semiHidden/>
    <w:rsid w:val="000C3840"/>
    <w:rPr>
      <w:rFonts w:ascii="Times New Roman" w:eastAsia="宋体" w:hAnsi="Times New Roman" w:cs="Times New Roman"/>
      <w:szCs w:val="24"/>
      <w:shd w:val="clear" w:color="auto" w:fill="000080"/>
    </w:rPr>
  </w:style>
  <w:style w:type="paragraph" w:styleId="30">
    <w:name w:val="toc 3"/>
    <w:basedOn w:val="a"/>
    <w:next w:val="a"/>
    <w:uiPriority w:val="39"/>
    <w:rsid w:val="000C3840"/>
    <w:pPr>
      <w:ind w:leftChars="400" w:left="840"/>
    </w:pPr>
    <w:rPr>
      <w:rFonts w:ascii="Times New Roman" w:eastAsia="宋体" w:hAnsi="Times New Roman" w:cs="Times New Roman"/>
      <w:szCs w:val="24"/>
    </w:rPr>
  </w:style>
  <w:style w:type="paragraph" w:styleId="20">
    <w:name w:val="toc 2"/>
    <w:basedOn w:val="a"/>
    <w:next w:val="a"/>
    <w:uiPriority w:val="39"/>
    <w:rsid w:val="000C3840"/>
    <w:pPr>
      <w:ind w:leftChars="200" w:left="420"/>
    </w:pPr>
    <w:rPr>
      <w:rFonts w:ascii="Times New Roman" w:eastAsia="宋体" w:hAnsi="Times New Roman" w:cs="Times New Roman"/>
      <w:szCs w:val="24"/>
    </w:rPr>
  </w:style>
  <w:style w:type="paragraph" w:customStyle="1" w:styleId="11">
    <w:name w:val="文档结构图1"/>
    <w:basedOn w:val="a"/>
    <w:rsid w:val="000C3840"/>
    <w:pPr>
      <w:shd w:val="clear" w:color="auto" w:fill="000080"/>
    </w:pPr>
    <w:rPr>
      <w:rFonts w:ascii="Calibri" w:eastAsia="宋体" w:hAnsi="Calibri" w:cs="Times New Roman"/>
    </w:rPr>
  </w:style>
  <w:style w:type="table" w:styleId="aa">
    <w:name w:val="Table Grid"/>
    <w:basedOn w:val="a1"/>
    <w:uiPriority w:val="59"/>
    <w:rsid w:val="000C384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rsid w:val="000C3840"/>
  </w:style>
  <w:style w:type="paragraph" w:styleId="ab">
    <w:name w:val="Title"/>
    <w:basedOn w:val="a"/>
    <w:next w:val="a"/>
    <w:link w:val="Char3"/>
    <w:qFormat/>
    <w:rsid w:val="000C3840"/>
    <w:pPr>
      <w:spacing w:before="240" w:after="60"/>
      <w:jc w:val="center"/>
      <w:outlineLvl w:val="0"/>
    </w:pPr>
    <w:rPr>
      <w:rFonts w:ascii="Cambria" w:eastAsia="宋体" w:hAnsi="Cambria" w:cs="Times New Roman"/>
      <w:b/>
      <w:bCs/>
      <w:sz w:val="32"/>
      <w:szCs w:val="32"/>
    </w:rPr>
  </w:style>
  <w:style w:type="character" w:customStyle="1" w:styleId="Char3">
    <w:name w:val="标题 Char"/>
    <w:basedOn w:val="a0"/>
    <w:link w:val="ab"/>
    <w:rsid w:val="000C3840"/>
    <w:rPr>
      <w:rFonts w:ascii="Cambria" w:eastAsia="宋体" w:hAnsi="Cambria" w:cs="Times New Roman"/>
      <w:b/>
      <w:bCs/>
      <w:sz w:val="32"/>
      <w:szCs w:val="32"/>
    </w:rPr>
  </w:style>
  <w:style w:type="character" w:customStyle="1" w:styleId="fontstyle01">
    <w:name w:val="fontstyle01"/>
    <w:basedOn w:val="a0"/>
    <w:rsid w:val="000C3840"/>
    <w:rPr>
      <w:rFonts w:ascii="宋体" w:eastAsia="宋体" w:hAnsi="宋体" w:hint="eastAsia"/>
      <w:b w:val="0"/>
      <w:bCs w:val="0"/>
      <w:i w:val="0"/>
      <w:iCs w:val="0"/>
      <w:color w:val="000000"/>
      <w:sz w:val="22"/>
      <w:szCs w:val="22"/>
    </w:rPr>
  </w:style>
  <w:style w:type="character" w:customStyle="1" w:styleId="fontstyle21">
    <w:name w:val="fontstyle21"/>
    <w:basedOn w:val="a0"/>
    <w:rsid w:val="000C3840"/>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22</Pages>
  <Words>3008</Words>
  <Characters>17146</Characters>
  <Application>Microsoft Office Word</Application>
  <DocSecurity>0</DocSecurity>
  <Lines>142</Lines>
  <Paragraphs>40</Paragraphs>
  <ScaleCrop>false</ScaleCrop>
  <Company/>
  <LinksUpToDate>false</LinksUpToDate>
  <CharactersWithSpaces>20114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1</cp:lastModifiedBy>
  <cp:revision>5</cp:revision>
  <dcterms:created xsi:type="dcterms:W3CDTF">2019-02-26T16:20:00Z</dcterms:created>
  <dcterms:modified xsi:type="dcterms:W3CDTF">2019-02-27T08:48:00Z</dcterms:modified>
</cp:coreProperties>
</file>