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8356" w14:textId="15677C5E" w:rsidR="00B01F1D" w:rsidRDefault="00F00BFD" w:rsidP="0056103B">
      <w:pPr>
        <w:pStyle w:val="p1"/>
        <w:rPr>
          <w:rStyle w:val="s1"/>
          <w:b/>
          <w:bCs/>
          <w:sz w:val="38"/>
          <w:szCs w:val="38"/>
        </w:rPr>
      </w:pPr>
      <w:r w:rsidRPr="00F00BFD">
        <w:rPr>
          <w:rStyle w:val="s1"/>
          <w:b/>
          <w:bCs/>
          <w:sz w:val="38"/>
          <w:szCs w:val="38"/>
        </w:rPr>
        <w:t>Villasmil-Ω Coherence Index: A Quantitative Framework for Analyzing and Optimizing Complex Systems</w:t>
      </w:r>
    </w:p>
    <w:p w14:paraId="28A73419" w14:textId="77777777" w:rsidR="0056103B" w:rsidRPr="0056103B" w:rsidRDefault="0056103B" w:rsidP="0056103B">
      <w:pPr>
        <w:pStyle w:val="p1"/>
        <w:rPr>
          <w:b/>
          <w:bCs/>
          <w:sz w:val="38"/>
          <w:szCs w:val="38"/>
        </w:rPr>
      </w:pPr>
    </w:p>
    <w:p w14:paraId="05570820" w14:textId="77A1C5BE" w:rsidR="00B01F1D" w:rsidRPr="00B01F1D" w:rsidRDefault="00B01F1D" w:rsidP="00B01F1D">
      <w:pPr>
        <w:spacing w:before="100" w:beforeAutospacing="1" w:after="100" w:afterAutospacing="1" w:line="240" w:lineRule="auto"/>
        <w:rPr>
          <w:rFonts w:ascii="Times New Roman" w:hAnsi="Times New Roman" w:cs="Times New Roman"/>
          <w:kern w:val="0"/>
          <w14:ligatures w14:val="none"/>
        </w:rPr>
      </w:pPr>
      <w:r w:rsidRPr="00B01F1D">
        <w:rPr>
          <w:rFonts w:ascii="Times New Roman" w:hAnsi="Times New Roman" w:cs="Times New Roman"/>
          <w:kern w:val="0"/>
          <w14:ligatures w14:val="none"/>
        </w:rPr>
        <w:t>Author:</w:t>
      </w:r>
    </w:p>
    <w:p w14:paraId="76DF5F4E" w14:textId="77777777" w:rsidR="00B01F1D" w:rsidRPr="00B01F1D" w:rsidRDefault="00B01F1D" w:rsidP="00B01F1D">
      <w:pPr>
        <w:spacing w:after="0" w:line="240" w:lineRule="auto"/>
        <w:rPr>
          <w:rFonts w:ascii=".AppleSystemUIFont" w:eastAsia="Times New Roman" w:hAnsi=".AppleSystemUIFont" w:cs="Times New Roman"/>
          <w:color w:val="111111"/>
          <w:kern w:val="0"/>
          <w:sz w:val="26"/>
          <w:szCs w:val="26"/>
          <w14:ligatures w14:val="none"/>
        </w:rPr>
      </w:pPr>
      <w:r w:rsidRPr="00B01F1D">
        <w:rPr>
          <w:rFonts w:ascii=".AppleSystemUIFont" w:eastAsia="Times New Roman" w:hAnsi=".AppleSystemUIFont" w:cs="Times New Roman"/>
          <w:color w:val="111111"/>
          <w:kern w:val="0"/>
          <w:sz w:val="26"/>
          <w:szCs w:val="26"/>
          <w14:ligatures w14:val="none"/>
        </w:rPr>
        <w:t>Ilver Villasmil</w:t>
      </w:r>
    </w:p>
    <w:p w14:paraId="72582F90" w14:textId="77777777" w:rsidR="00B01F1D" w:rsidRPr="00B01F1D" w:rsidRDefault="00B01F1D" w:rsidP="00B01F1D">
      <w:pPr>
        <w:spacing w:after="0" w:line="240" w:lineRule="auto"/>
        <w:rPr>
          <w:rFonts w:ascii=".AppleSystemUIFont" w:eastAsia="Times New Roman" w:hAnsi=".AppleSystemUIFont" w:cs="Times New Roman"/>
          <w:color w:val="111111"/>
          <w:kern w:val="0"/>
          <w:sz w:val="26"/>
          <w:szCs w:val="26"/>
          <w14:ligatures w14:val="none"/>
        </w:rPr>
      </w:pPr>
      <w:r w:rsidRPr="00B01F1D">
        <w:rPr>
          <w:rFonts w:ascii=".AppleSystemUIFont" w:eastAsia="Times New Roman" w:hAnsi=".AppleSystemUIFont" w:cs="Times New Roman"/>
          <w:color w:val="111111"/>
          <w:kern w:val="0"/>
          <w:sz w:val="26"/>
          <w:szCs w:val="26"/>
          <w14:ligatures w14:val="none"/>
        </w:rPr>
        <w:t>Miami, Florida, USA</w:t>
      </w:r>
    </w:p>
    <w:p w14:paraId="3C25ADA9" w14:textId="2EA7AE78" w:rsidR="00B01F1D" w:rsidRDefault="0056103B" w:rsidP="00B01F1D">
      <w:pPr>
        <w:spacing w:after="0" w:line="240" w:lineRule="auto"/>
        <w:rPr>
          <w:rFonts w:ascii=".AppleSystemUIFont" w:eastAsia="Times New Roman" w:hAnsi=".AppleSystemUIFont" w:cs="Times New Roman"/>
          <w:color w:val="111111"/>
          <w:kern w:val="0"/>
          <w:sz w:val="26"/>
          <w:szCs w:val="26"/>
          <w14:ligatures w14:val="none"/>
        </w:rPr>
      </w:pPr>
      <w:hyperlink r:id="rId7" w:history="1">
        <w:r w:rsidRPr="001E513D">
          <w:rPr>
            <w:rStyle w:val="Hyperlink"/>
            <w:rFonts w:ascii=".AppleSystemUIFont" w:eastAsia="Times New Roman" w:hAnsi=".AppleSystemUIFont" w:cs="Times New Roman"/>
            <w:kern w:val="0"/>
            <w:sz w:val="26"/>
            <w:szCs w:val="26"/>
            <w14:ligatures w14:val="none"/>
          </w:rPr>
          <w:t>ilvervillasmil@gmail.com</w:t>
        </w:r>
      </w:hyperlink>
    </w:p>
    <w:p w14:paraId="0C683E75" w14:textId="77777777" w:rsidR="0056103B" w:rsidRDefault="0056103B" w:rsidP="00B01F1D">
      <w:pPr>
        <w:spacing w:after="0" w:line="240" w:lineRule="auto"/>
        <w:rPr>
          <w:rFonts w:ascii=".AppleSystemUIFont" w:eastAsia="Times New Roman" w:hAnsi=".AppleSystemUIFont" w:cs="Times New Roman"/>
          <w:color w:val="111111"/>
          <w:kern w:val="0"/>
          <w:sz w:val="26"/>
          <w:szCs w:val="26"/>
          <w14:ligatures w14:val="none"/>
        </w:rPr>
      </w:pPr>
    </w:p>
    <w:p w14:paraId="424FDF5D" w14:textId="77777777" w:rsidR="0056103B" w:rsidRDefault="0056103B" w:rsidP="00B01F1D">
      <w:pPr>
        <w:spacing w:after="0" w:line="240" w:lineRule="auto"/>
        <w:rPr>
          <w:rFonts w:ascii=".AppleSystemUIFont" w:eastAsia="Times New Roman" w:hAnsi=".AppleSystemUIFont" w:cs="Times New Roman"/>
          <w:color w:val="111111"/>
          <w:kern w:val="0"/>
          <w:sz w:val="26"/>
          <w:szCs w:val="26"/>
          <w14:ligatures w14:val="none"/>
        </w:rPr>
      </w:pPr>
    </w:p>
    <w:p w14:paraId="6BD73709" w14:textId="53573E39" w:rsidR="00CE5C43" w:rsidRPr="00CE5C43" w:rsidRDefault="00CE5C43" w:rsidP="00CE5C43">
      <w:pPr>
        <w:spacing w:after="0" w:line="240" w:lineRule="auto"/>
        <w:rPr>
          <w:rFonts w:ascii="Times New Roman" w:eastAsia="Times New Roman" w:hAnsi="Times New Roman" w:cs="Times New Roman"/>
          <w:kern w:val="0"/>
          <w14:ligatures w14:val="none"/>
        </w:rPr>
      </w:pPr>
      <w:r w:rsidRPr="00CE5C43">
        <w:rPr>
          <w:rFonts w:ascii="Times New Roman" w:eastAsia="Times New Roman" w:hAnsi="Times New Roman" w:cs="Times New Roman"/>
          <w:noProof/>
          <w:kern w:val="0"/>
          <w14:ligatures w14:val="none"/>
        </w:rPr>
        <mc:AlternateContent>
          <mc:Choice Requires="wps">
            <w:drawing>
              <wp:inline distT="0" distB="0" distL="0" distR="0" wp14:anchorId="71C4B4FB" wp14:editId="225FFBD8">
                <wp:extent cx="5943600" cy="1270"/>
                <wp:effectExtent l="0" t="31750" r="0" b="36830"/>
                <wp:docPr id="151356722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240BD4"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A6750BA" w14:textId="77777777" w:rsidR="00CE5C43" w:rsidRPr="00CE5C43" w:rsidRDefault="00CE5C43" w:rsidP="00CE5C4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E5C43">
        <w:rPr>
          <w:rFonts w:ascii="Times New Roman" w:eastAsia="Times New Roman" w:hAnsi="Times New Roman" w:cs="Times New Roman"/>
          <w:b/>
          <w:bCs/>
          <w:kern w:val="0"/>
          <w:sz w:val="36"/>
          <w:szCs w:val="36"/>
          <w14:ligatures w14:val="none"/>
        </w:rPr>
        <w:t>Abstract</w:t>
      </w:r>
    </w:p>
    <w:p w14:paraId="2890BE2C"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53DC6637"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The Villasmil-Ω formula is presented as a coherence index (Ch) for measuring stability and coherence in complex systems under external perturbations. The model integrates weighted modules representing different system aspects (economic, social, physical, technological, personal), together with action factors and external interference. The formula identifies critical modules, calculates overall coherence, and evaluates the effectiveness of strategic interventions. This framework is applicable to social, economic, technological, physical, and personal systems, serving as a diagnostic, predictive, and planning tool.</w:t>
      </w:r>
    </w:p>
    <w:p w14:paraId="494A29B7" w14:textId="77777777" w:rsidR="00CE5C43" w:rsidRPr="00CE5C43" w:rsidRDefault="00CE5C43" w:rsidP="00CE5C43">
      <w:pPr>
        <w:spacing w:after="0" w:line="240" w:lineRule="auto"/>
        <w:rPr>
          <w:rFonts w:ascii="Times New Roman" w:eastAsia="Times New Roman" w:hAnsi="Times New Roman" w:cs="Times New Roman"/>
          <w:kern w:val="0"/>
          <w14:ligatures w14:val="none"/>
        </w:rPr>
      </w:pPr>
      <w:r w:rsidRPr="00CE5C43">
        <w:rPr>
          <w:rFonts w:ascii="Times New Roman" w:eastAsia="Times New Roman" w:hAnsi="Times New Roman" w:cs="Times New Roman"/>
          <w:noProof/>
          <w:kern w:val="0"/>
          <w14:ligatures w14:val="none"/>
        </w:rPr>
        <mc:AlternateContent>
          <mc:Choice Requires="wps">
            <w:drawing>
              <wp:inline distT="0" distB="0" distL="0" distR="0" wp14:anchorId="45F2D56B" wp14:editId="0FF2546C">
                <wp:extent cx="5943600" cy="1270"/>
                <wp:effectExtent l="0" t="31750" r="0" b="36830"/>
                <wp:docPr id="2198110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36AFD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D2F343D" w14:textId="28E14177" w:rsidR="00CE5C43" w:rsidRPr="00CE5C43" w:rsidRDefault="00CE5C43" w:rsidP="00CE5C4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E5C43">
        <w:rPr>
          <w:rFonts w:ascii="Times New Roman" w:eastAsia="Times New Roman" w:hAnsi="Times New Roman" w:cs="Times New Roman"/>
          <w:b/>
          <w:bCs/>
          <w:kern w:val="0"/>
          <w:sz w:val="36"/>
          <w:szCs w:val="36"/>
          <w14:ligatures w14:val="none"/>
        </w:rPr>
        <w:t>Introduction</w:t>
      </w:r>
    </w:p>
    <w:p w14:paraId="56F3CB1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61C2533E"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Complex systems require metrics that integrate multiple dimensions quantitatively. The Villasmil-Ω formula was developed to assess global coherence in systems where interdependent modules may collapse due to external noise, internal pressure, or weak critical modules. The Ch index provides a universal framework for measuring stability and predicting vulnerabilities, applicable to social structures, physical systems, or technological networks.</w:t>
      </w:r>
    </w:p>
    <w:p w14:paraId="77006C54" w14:textId="77777777" w:rsidR="00CE5C43" w:rsidRPr="00CE5C43" w:rsidRDefault="00CE5C43" w:rsidP="00CE5C43">
      <w:pPr>
        <w:spacing w:after="0" w:line="240" w:lineRule="auto"/>
        <w:rPr>
          <w:rFonts w:ascii="Times New Roman" w:eastAsia="Times New Roman" w:hAnsi="Times New Roman" w:cs="Times New Roman"/>
          <w:kern w:val="0"/>
          <w14:ligatures w14:val="none"/>
        </w:rPr>
      </w:pPr>
      <w:r w:rsidRPr="00CE5C43">
        <w:rPr>
          <w:rFonts w:ascii="Times New Roman" w:eastAsia="Times New Roman" w:hAnsi="Times New Roman" w:cs="Times New Roman"/>
          <w:noProof/>
          <w:kern w:val="0"/>
          <w14:ligatures w14:val="none"/>
        </w:rPr>
        <mc:AlternateContent>
          <mc:Choice Requires="wps">
            <w:drawing>
              <wp:inline distT="0" distB="0" distL="0" distR="0" wp14:anchorId="5E9D71F3" wp14:editId="59295264">
                <wp:extent cx="5943600" cy="1270"/>
                <wp:effectExtent l="0" t="31750" r="0" b="36830"/>
                <wp:docPr id="186457277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EBC5C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737BC0" w14:textId="77777777" w:rsidR="00B27C5E" w:rsidRDefault="00B27C5E" w:rsidP="00CE5C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11C61CA" w14:textId="3E3DEEAF" w:rsidR="00CE5C43" w:rsidRPr="00197E1A" w:rsidRDefault="0022122F" w:rsidP="00197E1A">
      <w:pPr>
        <w:spacing w:before="100" w:beforeAutospacing="1" w:after="100" w:afterAutospacing="1" w:line="240" w:lineRule="auto"/>
        <w:outlineLvl w:val="1"/>
        <w:rPr>
          <w:rFonts w:ascii="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anchor distT="0" distB="0" distL="114300" distR="114300" simplePos="0" relativeHeight="251659264" behindDoc="0" locked="0" layoutInCell="1" allowOverlap="1" wp14:anchorId="3BA48013" wp14:editId="5395BD5A">
            <wp:simplePos x="0" y="0"/>
            <wp:positionH relativeFrom="column">
              <wp:posOffset>215153</wp:posOffset>
            </wp:positionH>
            <wp:positionV relativeFrom="paragraph">
              <wp:posOffset>340659</wp:posOffset>
            </wp:positionV>
            <wp:extent cx="4625788" cy="1547598"/>
            <wp:effectExtent l="0" t="0" r="0" b="1905"/>
            <wp:wrapTopAndBottom/>
            <wp:docPr id="20764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6604" name="Picture 2076496604"/>
                    <pic:cNvPicPr/>
                  </pic:nvPicPr>
                  <pic:blipFill>
                    <a:blip r:embed="rId8">
                      <a:extLst>
                        <a:ext uri="{28A0092B-C50C-407E-A947-70E740481C1C}">
                          <a14:useLocalDpi xmlns:a14="http://schemas.microsoft.com/office/drawing/2010/main" val="0"/>
                        </a:ext>
                      </a:extLst>
                    </a:blip>
                    <a:stretch>
                      <a:fillRect/>
                    </a:stretch>
                  </pic:blipFill>
                  <pic:spPr>
                    <a:xfrm>
                      <a:off x="0" y="0"/>
                      <a:ext cx="4625788" cy="1547598"/>
                    </a:xfrm>
                    <a:prstGeom prst="rect">
                      <a:avLst/>
                    </a:prstGeom>
                  </pic:spPr>
                </pic:pic>
              </a:graphicData>
            </a:graphic>
            <wp14:sizeRelH relativeFrom="margin">
              <wp14:pctWidth>0</wp14:pctWidth>
            </wp14:sizeRelH>
            <wp14:sizeRelV relativeFrom="margin">
              <wp14:pctHeight>0</wp14:pctHeight>
            </wp14:sizeRelV>
          </wp:anchor>
        </w:drawing>
      </w:r>
      <w:r w:rsidR="00CE5C43" w:rsidRPr="00CE5C43">
        <w:rPr>
          <w:rFonts w:ascii="Times New Roman" w:eastAsia="Times New Roman" w:hAnsi="Times New Roman" w:cs="Times New Roman"/>
          <w:b/>
          <w:bCs/>
          <w:kern w:val="0"/>
          <w:sz w:val="36"/>
          <w:szCs w:val="36"/>
          <w14:ligatures w14:val="none"/>
        </w:rPr>
        <w:t>Villasmil-Ω Formula</w:t>
      </w:r>
    </w:p>
    <w:p w14:paraId="08E035A3" w14:textId="784AA402" w:rsid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\begin{equation} Ch = \</w:t>
      </w:r>
      <w:proofErr w:type="spellStart"/>
      <w:r w:rsidRPr="00CE5C43">
        <w:rPr>
          <w:rFonts w:ascii="Times New Roman" w:hAnsi="Times New Roman" w:cs="Times New Roman"/>
          <w:kern w:val="0"/>
          <w14:ligatures w14:val="none"/>
        </w:rPr>
        <w:t>frac</w:t>
      </w:r>
      <w:proofErr w:type="spellEnd"/>
      <w:r w:rsidRPr="00CE5C43">
        <w:rPr>
          <w:rFonts w:ascii="Times New Roman" w:hAnsi="Times New Roman" w:cs="Times New Roman"/>
          <w:kern w:val="0"/>
          <w14:ligatures w14:val="none"/>
        </w:rPr>
        <w:t>{A \</w:t>
      </w:r>
      <w:proofErr w:type="spellStart"/>
      <w:r w:rsidRPr="00CE5C43">
        <w:rPr>
          <w:rFonts w:ascii="Times New Roman" w:hAnsi="Times New Roman" w:cs="Times New Roman"/>
          <w:kern w:val="0"/>
          <w14:ligatures w14:val="none"/>
        </w:rPr>
        <w:t>cdot</w:t>
      </w:r>
      <w:proofErr w:type="spellEnd"/>
      <w:r w:rsidRPr="00CE5C43">
        <w:rPr>
          <w:rFonts w:ascii="Times New Roman" w:hAnsi="Times New Roman" w:cs="Times New Roman"/>
          <w:kern w:val="0"/>
          <w14:ligatures w14:val="none"/>
        </w:rPr>
        <w:t xml:space="preserve"> \sum_{i=1}^{n} w_i m_i}{N \</w:t>
      </w:r>
      <w:proofErr w:type="spellStart"/>
      <w:r w:rsidRPr="00CE5C43">
        <w:rPr>
          <w:rFonts w:ascii="Times New Roman" w:hAnsi="Times New Roman" w:cs="Times New Roman"/>
          <w:kern w:val="0"/>
          <w14:ligatures w14:val="none"/>
        </w:rPr>
        <w:t>cdot</w:t>
      </w:r>
      <w:proofErr w:type="spellEnd"/>
      <w:r w:rsidRPr="00CE5C43">
        <w:rPr>
          <w:rFonts w:ascii="Times New Roman" w:hAnsi="Times New Roman" w:cs="Times New Roman"/>
          <w:kern w:val="0"/>
          <w14:ligatures w14:val="none"/>
        </w:rPr>
        <w:t xml:space="preserve"> \Phi_{\</w:t>
      </w:r>
      <w:proofErr w:type="spellStart"/>
      <w:r w:rsidRPr="00CE5C43">
        <w:rPr>
          <w:rFonts w:ascii="Times New Roman" w:hAnsi="Times New Roman" w:cs="Times New Roman"/>
          <w:kern w:val="0"/>
          <w14:ligatures w14:val="none"/>
        </w:rPr>
        <w:t>mathrm</w:t>
      </w:r>
      <w:proofErr w:type="spellEnd"/>
      <w:r w:rsidRPr="00CE5C43">
        <w:rPr>
          <w:rFonts w:ascii="Times New Roman" w:hAnsi="Times New Roman" w:cs="Times New Roman"/>
          <w:kern w:val="0"/>
          <w14:ligatures w14:val="none"/>
        </w:rPr>
        <w:t>{ext}}} + \</w:t>
      </w:r>
      <w:proofErr w:type="spellStart"/>
      <w:r w:rsidRPr="00CE5C43">
        <w:rPr>
          <w:rFonts w:ascii="Times New Roman" w:hAnsi="Times New Roman" w:cs="Times New Roman"/>
          <w:kern w:val="0"/>
          <w14:ligatures w14:val="none"/>
        </w:rPr>
        <w:t>varepsilon</w:t>
      </w:r>
      <w:proofErr w:type="spellEnd"/>
      <w:r w:rsidRPr="00CE5C43">
        <w:rPr>
          <w:rFonts w:ascii="Times New Roman" w:hAnsi="Times New Roman" w:cs="Times New Roman"/>
          <w:kern w:val="0"/>
          <w14:ligatures w14:val="none"/>
        </w:rPr>
        <w:t xml:space="preserve"> \end{equation}</w:t>
      </w:r>
    </w:p>
    <w:p w14:paraId="4DCA920E" w14:textId="6282DFF4" w:rsidR="002D2E8F" w:rsidRPr="00CE5C43" w:rsidRDefault="002D2E8F" w:rsidP="006B5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cs="Times New Roman"/>
          <w:noProof/>
          <w:kern w:val="0"/>
        </w:rPr>
        <w:drawing>
          <wp:anchor distT="0" distB="0" distL="114300" distR="114300" simplePos="0" relativeHeight="251660288" behindDoc="0" locked="0" layoutInCell="1" allowOverlap="1" wp14:anchorId="0D4B5898" wp14:editId="63BF7D9C">
            <wp:simplePos x="0" y="0"/>
            <wp:positionH relativeFrom="column">
              <wp:posOffset>89535</wp:posOffset>
            </wp:positionH>
            <wp:positionV relativeFrom="paragraph">
              <wp:posOffset>436880</wp:posOffset>
            </wp:positionV>
            <wp:extent cx="4338320" cy="5014595"/>
            <wp:effectExtent l="0" t="0" r="5080" b="1905"/>
            <wp:wrapTopAndBottom/>
            <wp:docPr id="9968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802" name="Picture 996838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8320" cy="5014595"/>
                    </a:xfrm>
                    <a:prstGeom prst="rect">
                      <a:avLst/>
                    </a:prstGeom>
                  </pic:spPr>
                </pic:pic>
              </a:graphicData>
            </a:graphic>
            <wp14:sizeRelH relativeFrom="margin">
              <wp14:pctWidth>0</wp14:pctWidth>
            </wp14:sizeRelH>
            <wp14:sizeRelV relativeFrom="margin">
              <wp14:pctHeight>0</wp14:pctHeight>
            </wp14:sizeRelV>
          </wp:anchor>
        </w:drawing>
      </w:r>
      <w:r w:rsidRPr="00CE5C43">
        <w:rPr>
          <w:rFonts w:ascii="Times New Roman" w:eastAsia="Times New Roman" w:hAnsi="Times New Roman" w:cs="Times New Roman"/>
          <w:b/>
          <w:bCs/>
          <w:kern w:val="0"/>
          <w:sz w:val="27"/>
          <w:szCs w:val="27"/>
          <w14:ligatures w14:val="none"/>
        </w:rPr>
        <w:t>Variable Definitions</w:t>
      </w:r>
    </w:p>
    <w:p w14:paraId="0A657CBD" w14:textId="6077D391" w:rsidR="00CA725A" w:rsidRDefault="00CA725A" w:rsidP="00CE5C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08E404" w14:textId="77777777" w:rsidR="00CA725A" w:rsidRDefault="00CA725A" w:rsidP="00CE5C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F304F1" w14:textId="726F1F19" w:rsidR="00CE5C43" w:rsidRPr="00CE5C43" w:rsidRDefault="00CE5C43" w:rsidP="00CE5C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C43">
        <w:rPr>
          <w:rFonts w:ascii="Times New Roman" w:eastAsia="Times New Roman" w:hAnsi="Times New Roman" w:cs="Times New Roman"/>
          <w:b/>
          <w:bCs/>
          <w:kern w:val="0"/>
          <w:sz w:val="27"/>
          <w:szCs w:val="27"/>
          <w14:ligatures w14:val="none"/>
        </w:rPr>
        <w:t>Variable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4148"/>
        <w:gridCol w:w="3063"/>
      </w:tblGrid>
      <w:tr w:rsidR="00CE5C43" w:rsidRPr="00CE5C43" w14:paraId="0F88CA45" w14:textId="77777777">
        <w:trPr>
          <w:tblHeader/>
          <w:tblCellSpacing w:w="15" w:type="dxa"/>
        </w:trPr>
        <w:tc>
          <w:tcPr>
            <w:tcW w:w="0" w:type="auto"/>
            <w:vAlign w:val="center"/>
            <w:hideMark/>
          </w:tcPr>
          <w:p w14:paraId="5711384A" w14:textId="77777777" w:rsidR="00CE5C43" w:rsidRPr="00CE5C43" w:rsidRDefault="00CE5C43" w:rsidP="00CE5C43">
            <w:pPr>
              <w:spacing w:before="100" w:beforeAutospacing="1" w:after="100" w:afterAutospacing="1" w:line="240" w:lineRule="auto"/>
              <w:jc w:val="center"/>
              <w:rPr>
                <w:rFonts w:ascii="Times New Roman" w:hAnsi="Times New Roman" w:cs="Times New Roman"/>
                <w:b/>
                <w:bCs/>
                <w:kern w:val="0"/>
                <w14:ligatures w14:val="none"/>
              </w:rPr>
            </w:pPr>
            <w:r w:rsidRPr="00CE5C43">
              <w:rPr>
                <w:rFonts w:ascii="Times New Roman" w:hAnsi="Times New Roman" w:cs="Times New Roman"/>
                <w:b/>
                <w:bCs/>
                <w:kern w:val="0"/>
                <w14:ligatures w14:val="none"/>
              </w:rPr>
              <w:t>Symbol</w:t>
            </w:r>
          </w:p>
        </w:tc>
        <w:tc>
          <w:tcPr>
            <w:tcW w:w="0" w:type="auto"/>
            <w:vAlign w:val="center"/>
            <w:hideMark/>
          </w:tcPr>
          <w:p w14:paraId="4AA94533" w14:textId="77777777" w:rsidR="00CE5C43" w:rsidRPr="00CE5C43" w:rsidRDefault="00CE5C43" w:rsidP="00CE5C43">
            <w:pPr>
              <w:spacing w:before="100" w:beforeAutospacing="1" w:after="100" w:afterAutospacing="1" w:line="240" w:lineRule="auto"/>
              <w:jc w:val="center"/>
              <w:rPr>
                <w:rFonts w:ascii="Times New Roman" w:hAnsi="Times New Roman" w:cs="Times New Roman"/>
                <w:b/>
                <w:bCs/>
                <w:kern w:val="0"/>
                <w14:ligatures w14:val="none"/>
              </w:rPr>
            </w:pPr>
            <w:r w:rsidRPr="00CE5C43">
              <w:rPr>
                <w:rFonts w:ascii="Times New Roman" w:hAnsi="Times New Roman" w:cs="Times New Roman"/>
                <w:b/>
                <w:bCs/>
                <w:kern w:val="0"/>
                <w14:ligatures w14:val="none"/>
              </w:rPr>
              <w:t>Description</w:t>
            </w:r>
          </w:p>
        </w:tc>
        <w:tc>
          <w:tcPr>
            <w:tcW w:w="0" w:type="auto"/>
            <w:vAlign w:val="center"/>
            <w:hideMark/>
          </w:tcPr>
          <w:p w14:paraId="5AD098F5" w14:textId="77777777" w:rsidR="00CE5C43" w:rsidRPr="00CE5C43" w:rsidRDefault="00CE5C43" w:rsidP="00CE5C43">
            <w:pPr>
              <w:spacing w:before="100" w:beforeAutospacing="1" w:after="100" w:afterAutospacing="1" w:line="240" w:lineRule="auto"/>
              <w:jc w:val="center"/>
              <w:rPr>
                <w:rFonts w:ascii="Times New Roman" w:hAnsi="Times New Roman" w:cs="Times New Roman"/>
                <w:b/>
                <w:bCs/>
                <w:kern w:val="0"/>
                <w14:ligatures w14:val="none"/>
              </w:rPr>
            </w:pPr>
            <w:r w:rsidRPr="00CE5C43">
              <w:rPr>
                <w:rFonts w:ascii="Times New Roman" w:hAnsi="Times New Roman" w:cs="Times New Roman"/>
                <w:b/>
                <w:bCs/>
                <w:kern w:val="0"/>
                <w14:ligatures w14:val="none"/>
              </w:rPr>
              <w:t>Unit / Range</w:t>
            </w:r>
          </w:p>
        </w:tc>
      </w:tr>
      <w:tr w:rsidR="00CE5C43" w:rsidRPr="00CE5C43" w14:paraId="1CBF2B0E" w14:textId="77777777">
        <w:trPr>
          <w:tblCellSpacing w:w="15" w:type="dxa"/>
        </w:trPr>
        <w:tc>
          <w:tcPr>
            <w:tcW w:w="0" w:type="auto"/>
            <w:vAlign w:val="center"/>
            <w:hideMark/>
          </w:tcPr>
          <w:p w14:paraId="0DC475B0"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Ch</w:t>
            </w:r>
          </w:p>
        </w:tc>
        <w:tc>
          <w:tcPr>
            <w:tcW w:w="0" w:type="auto"/>
            <w:vAlign w:val="center"/>
            <w:hideMark/>
          </w:tcPr>
          <w:p w14:paraId="44E39264"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Total coherence index of the system</w:t>
            </w:r>
          </w:p>
        </w:tc>
        <w:tc>
          <w:tcPr>
            <w:tcW w:w="0" w:type="auto"/>
            <w:vAlign w:val="center"/>
            <w:hideMark/>
          </w:tcPr>
          <w:p w14:paraId="6973DBAB"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 – 1 (0 = total collapse, 1 = perfect coherence)</w:t>
            </w:r>
          </w:p>
        </w:tc>
      </w:tr>
      <w:tr w:rsidR="00CE5C43" w:rsidRPr="00CE5C43" w14:paraId="66846280" w14:textId="77777777">
        <w:trPr>
          <w:tblCellSpacing w:w="15" w:type="dxa"/>
        </w:trPr>
        <w:tc>
          <w:tcPr>
            <w:tcW w:w="0" w:type="auto"/>
            <w:vAlign w:val="center"/>
            <w:hideMark/>
          </w:tcPr>
          <w:p w14:paraId="6CE37C31"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A</w:t>
            </w:r>
          </w:p>
        </w:tc>
        <w:tc>
          <w:tcPr>
            <w:tcW w:w="0" w:type="auto"/>
            <w:vAlign w:val="center"/>
            <w:hideMark/>
          </w:tcPr>
          <w:p w14:paraId="6E206846"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Action applied to the system</w:t>
            </w:r>
          </w:p>
        </w:tc>
        <w:tc>
          <w:tcPr>
            <w:tcW w:w="0" w:type="auto"/>
            <w:vAlign w:val="center"/>
            <w:hideMark/>
          </w:tcPr>
          <w:p w14:paraId="6C4D24A9"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 – 1</w:t>
            </w:r>
          </w:p>
        </w:tc>
      </w:tr>
      <w:tr w:rsidR="00CE5C43" w:rsidRPr="00CE5C43" w14:paraId="704E8CB7" w14:textId="77777777">
        <w:trPr>
          <w:tblCellSpacing w:w="15" w:type="dxa"/>
        </w:trPr>
        <w:tc>
          <w:tcPr>
            <w:tcW w:w="0" w:type="auto"/>
            <w:vAlign w:val="center"/>
            <w:hideMark/>
          </w:tcPr>
          <w:p w14:paraId="7FC3B31F"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m_i</w:t>
            </w:r>
          </w:p>
        </w:tc>
        <w:tc>
          <w:tcPr>
            <w:tcW w:w="0" w:type="auto"/>
            <w:vAlign w:val="center"/>
            <w:hideMark/>
          </w:tcPr>
          <w:p w14:paraId="11BB9850"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Value of each module (economic, social, physical, personal, etc.)</w:t>
            </w:r>
          </w:p>
        </w:tc>
        <w:tc>
          <w:tcPr>
            <w:tcW w:w="0" w:type="auto"/>
            <w:vAlign w:val="center"/>
            <w:hideMark/>
          </w:tcPr>
          <w:p w14:paraId="64CEE5B0"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 – 1</w:t>
            </w:r>
          </w:p>
        </w:tc>
      </w:tr>
      <w:tr w:rsidR="00CE5C43" w:rsidRPr="00CE5C43" w14:paraId="6A931035" w14:textId="77777777">
        <w:trPr>
          <w:tblCellSpacing w:w="15" w:type="dxa"/>
        </w:trPr>
        <w:tc>
          <w:tcPr>
            <w:tcW w:w="0" w:type="auto"/>
            <w:vAlign w:val="center"/>
            <w:hideMark/>
          </w:tcPr>
          <w:p w14:paraId="10794B6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w_i</w:t>
            </w:r>
          </w:p>
        </w:tc>
        <w:tc>
          <w:tcPr>
            <w:tcW w:w="0" w:type="auto"/>
            <w:vAlign w:val="center"/>
            <w:hideMark/>
          </w:tcPr>
          <w:p w14:paraId="184DAEAB"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Relative weight of each module (\sum w_i = 1)</w:t>
            </w:r>
          </w:p>
        </w:tc>
        <w:tc>
          <w:tcPr>
            <w:tcW w:w="0" w:type="auto"/>
            <w:vAlign w:val="center"/>
            <w:hideMark/>
          </w:tcPr>
          <w:p w14:paraId="77329535"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 – 1</w:t>
            </w:r>
          </w:p>
        </w:tc>
      </w:tr>
      <w:tr w:rsidR="00CE5C43" w:rsidRPr="00CE5C43" w14:paraId="0C66865B" w14:textId="77777777">
        <w:trPr>
          <w:tblCellSpacing w:w="15" w:type="dxa"/>
        </w:trPr>
        <w:tc>
          <w:tcPr>
            <w:tcW w:w="0" w:type="auto"/>
            <w:vAlign w:val="center"/>
            <w:hideMark/>
          </w:tcPr>
          <w:p w14:paraId="26E1A82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n</w:t>
            </w:r>
          </w:p>
        </w:tc>
        <w:tc>
          <w:tcPr>
            <w:tcW w:w="0" w:type="auto"/>
            <w:vAlign w:val="center"/>
            <w:hideMark/>
          </w:tcPr>
          <w:p w14:paraId="39FBE2E3"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Number of modules</w:t>
            </w:r>
          </w:p>
        </w:tc>
        <w:tc>
          <w:tcPr>
            <w:tcW w:w="0" w:type="auto"/>
            <w:vAlign w:val="center"/>
            <w:hideMark/>
          </w:tcPr>
          <w:p w14:paraId="0F3C03B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≥1</w:t>
            </w:r>
          </w:p>
        </w:tc>
      </w:tr>
      <w:tr w:rsidR="00CE5C43" w:rsidRPr="00CE5C43" w14:paraId="11F5D6FF" w14:textId="77777777">
        <w:trPr>
          <w:tblCellSpacing w:w="15" w:type="dxa"/>
        </w:trPr>
        <w:tc>
          <w:tcPr>
            <w:tcW w:w="0" w:type="auto"/>
            <w:vAlign w:val="center"/>
            <w:hideMark/>
          </w:tcPr>
          <w:p w14:paraId="543CF77F"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N</w:t>
            </w:r>
          </w:p>
        </w:tc>
        <w:tc>
          <w:tcPr>
            <w:tcW w:w="0" w:type="auto"/>
            <w:vAlign w:val="center"/>
            <w:hideMark/>
          </w:tcPr>
          <w:p w14:paraId="41EFA3F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Normalization factor</w:t>
            </w:r>
          </w:p>
        </w:tc>
        <w:tc>
          <w:tcPr>
            <w:tcW w:w="0" w:type="auto"/>
            <w:vAlign w:val="center"/>
            <w:hideMark/>
          </w:tcPr>
          <w:p w14:paraId="21714878"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≥1</w:t>
            </w:r>
          </w:p>
        </w:tc>
      </w:tr>
      <w:tr w:rsidR="00CE5C43" w:rsidRPr="00CE5C43" w14:paraId="48304B06" w14:textId="77777777">
        <w:trPr>
          <w:tblCellSpacing w:w="15" w:type="dxa"/>
        </w:trPr>
        <w:tc>
          <w:tcPr>
            <w:tcW w:w="0" w:type="auto"/>
            <w:vAlign w:val="center"/>
            <w:hideMark/>
          </w:tcPr>
          <w:p w14:paraId="1F45BF58"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\Phi_{\</w:t>
            </w:r>
            <w:proofErr w:type="spellStart"/>
            <w:r w:rsidRPr="00CE5C43">
              <w:rPr>
                <w:rFonts w:ascii="Times New Roman" w:hAnsi="Times New Roman" w:cs="Times New Roman"/>
                <w:kern w:val="0"/>
                <w14:ligatures w14:val="none"/>
              </w:rPr>
              <w:t>mathrm</w:t>
            </w:r>
            <w:proofErr w:type="spellEnd"/>
            <w:r w:rsidRPr="00CE5C43">
              <w:rPr>
                <w:rFonts w:ascii="Times New Roman" w:hAnsi="Times New Roman" w:cs="Times New Roman"/>
                <w:kern w:val="0"/>
                <w14:ligatures w14:val="none"/>
              </w:rPr>
              <w:t>{ext}}</w:t>
            </w:r>
          </w:p>
        </w:tc>
        <w:tc>
          <w:tcPr>
            <w:tcW w:w="0" w:type="auto"/>
            <w:vAlign w:val="center"/>
            <w:hideMark/>
          </w:tcPr>
          <w:p w14:paraId="51CA4A1D"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External interference affecting coherence</w:t>
            </w:r>
          </w:p>
        </w:tc>
        <w:tc>
          <w:tcPr>
            <w:tcW w:w="0" w:type="auto"/>
            <w:vAlign w:val="center"/>
            <w:hideMark/>
          </w:tcPr>
          <w:p w14:paraId="588A2EBF"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 – 1</w:t>
            </w:r>
          </w:p>
        </w:tc>
      </w:tr>
      <w:tr w:rsidR="00CE5C43" w:rsidRPr="00CE5C43" w14:paraId="020350F3" w14:textId="77777777">
        <w:trPr>
          <w:tblCellSpacing w:w="15" w:type="dxa"/>
        </w:trPr>
        <w:tc>
          <w:tcPr>
            <w:tcW w:w="0" w:type="auto"/>
            <w:vAlign w:val="center"/>
            <w:hideMark/>
          </w:tcPr>
          <w:p w14:paraId="7FBB05C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w:t>
            </w:r>
            <w:proofErr w:type="spellStart"/>
            <w:r w:rsidRPr="00CE5C43">
              <w:rPr>
                <w:rFonts w:ascii="Times New Roman" w:hAnsi="Times New Roman" w:cs="Times New Roman"/>
                <w:kern w:val="0"/>
                <w14:ligatures w14:val="none"/>
              </w:rPr>
              <w:t>varepsilon</w:t>
            </w:r>
            <w:proofErr w:type="spellEnd"/>
          </w:p>
        </w:tc>
        <w:tc>
          <w:tcPr>
            <w:tcW w:w="0" w:type="auto"/>
            <w:vAlign w:val="center"/>
            <w:hideMark/>
          </w:tcPr>
          <w:p w14:paraId="44D8E8D9"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Minimal adjustment for residual noise or fluctuations</w:t>
            </w:r>
          </w:p>
        </w:tc>
        <w:tc>
          <w:tcPr>
            <w:tcW w:w="0" w:type="auto"/>
            <w:vAlign w:val="center"/>
            <w:hideMark/>
          </w:tcPr>
          <w:p w14:paraId="5069B2F5"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 – 0.05</w:t>
            </w:r>
          </w:p>
        </w:tc>
      </w:tr>
    </w:tbl>
    <w:p w14:paraId="54453BFD" w14:textId="77777777" w:rsidR="00CE5C43" w:rsidRPr="00CE5C43" w:rsidRDefault="00CE5C43" w:rsidP="00CE5C43">
      <w:pPr>
        <w:spacing w:after="0" w:line="240" w:lineRule="auto"/>
        <w:rPr>
          <w:rFonts w:ascii="Times New Roman" w:hAnsi="Times New Roman" w:cs="Times New Roman"/>
          <w:kern w:val="0"/>
          <w14:ligatures w14:val="none"/>
        </w:rPr>
      </w:pPr>
      <w:r w:rsidRPr="00CE5C43">
        <w:rPr>
          <w:rFonts w:ascii="Times New Roman" w:eastAsia="Times New Roman" w:hAnsi="Times New Roman" w:cs="Times New Roman"/>
          <w:noProof/>
          <w:kern w:val="0"/>
          <w14:ligatures w14:val="none"/>
        </w:rPr>
        <mc:AlternateContent>
          <mc:Choice Requires="wps">
            <w:drawing>
              <wp:inline distT="0" distB="0" distL="0" distR="0" wp14:anchorId="214A9B60" wp14:editId="46376B92">
                <wp:extent cx="5943600" cy="1270"/>
                <wp:effectExtent l="0" t="31750" r="0" b="36830"/>
                <wp:docPr id="9827915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EF9C2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F1B3E36" w14:textId="11C07739" w:rsidR="00CE5C43" w:rsidRPr="00CE5C43" w:rsidRDefault="00CE5C43" w:rsidP="00CE5C4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E5C43">
        <w:rPr>
          <w:rFonts w:ascii="Times New Roman" w:eastAsia="Times New Roman" w:hAnsi="Times New Roman" w:cs="Times New Roman"/>
          <w:b/>
          <w:bCs/>
          <w:kern w:val="0"/>
          <w:sz w:val="36"/>
          <w:szCs w:val="36"/>
          <w14:ligatures w14:val="none"/>
        </w:rPr>
        <w:t>Conceptual Application: Global Power 2026</w:t>
      </w:r>
    </w:p>
    <w:p w14:paraId="532EA4A3"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3F6EE731"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126F41">
        <w:rPr>
          <w:rFonts w:ascii="Times New Roman" w:hAnsi="Times New Roman" w:cs="Times New Roman"/>
          <w:b/>
          <w:bCs/>
          <w:kern w:val="0"/>
          <w14:ligatures w14:val="none"/>
        </w:rPr>
        <w:t>Modules and weights</w:t>
      </w:r>
      <w:r w:rsidRPr="00CE5C43">
        <w:rPr>
          <w:rFonts w:ascii="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107"/>
        <w:gridCol w:w="1242"/>
      </w:tblGrid>
      <w:tr w:rsidR="00CE5C43" w:rsidRPr="00CE5C43" w14:paraId="6E8010E7" w14:textId="77777777">
        <w:trPr>
          <w:tblHeader/>
          <w:tblCellSpacing w:w="15" w:type="dxa"/>
        </w:trPr>
        <w:tc>
          <w:tcPr>
            <w:tcW w:w="0" w:type="auto"/>
            <w:vAlign w:val="center"/>
            <w:hideMark/>
          </w:tcPr>
          <w:p w14:paraId="1CA824CF" w14:textId="77777777" w:rsidR="00CE5C43" w:rsidRPr="00CE5C43" w:rsidRDefault="00CE5C43" w:rsidP="00CE5C43">
            <w:pPr>
              <w:spacing w:before="100" w:beforeAutospacing="1" w:after="100" w:afterAutospacing="1" w:line="240" w:lineRule="auto"/>
              <w:jc w:val="center"/>
              <w:rPr>
                <w:rFonts w:ascii="Times New Roman" w:hAnsi="Times New Roman" w:cs="Times New Roman"/>
                <w:b/>
                <w:bCs/>
                <w:kern w:val="0"/>
                <w14:ligatures w14:val="none"/>
              </w:rPr>
            </w:pPr>
            <w:r w:rsidRPr="00CE5C43">
              <w:rPr>
                <w:rFonts w:ascii="Times New Roman" w:hAnsi="Times New Roman" w:cs="Times New Roman"/>
                <w:b/>
                <w:bCs/>
                <w:kern w:val="0"/>
                <w14:ligatures w14:val="none"/>
              </w:rPr>
              <w:t>Module</w:t>
            </w:r>
          </w:p>
        </w:tc>
        <w:tc>
          <w:tcPr>
            <w:tcW w:w="0" w:type="auto"/>
            <w:vAlign w:val="center"/>
            <w:hideMark/>
          </w:tcPr>
          <w:p w14:paraId="7998E326" w14:textId="77777777" w:rsidR="00CE5C43" w:rsidRPr="00CE5C43" w:rsidRDefault="00CE5C43" w:rsidP="00CE5C43">
            <w:pPr>
              <w:spacing w:before="100" w:beforeAutospacing="1" w:after="100" w:afterAutospacing="1" w:line="240" w:lineRule="auto"/>
              <w:jc w:val="center"/>
              <w:rPr>
                <w:rFonts w:ascii="Times New Roman" w:hAnsi="Times New Roman" w:cs="Times New Roman"/>
                <w:b/>
                <w:bCs/>
                <w:kern w:val="0"/>
                <w14:ligatures w14:val="none"/>
              </w:rPr>
            </w:pPr>
            <w:r w:rsidRPr="00CE5C43">
              <w:rPr>
                <w:rFonts w:ascii="Times New Roman" w:hAnsi="Times New Roman" w:cs="Times New Roman"/>
                <w:b/>
                <w:bCs/>
                <w:kern w:val="0"/>
                <w14:ligatures w14:val="none"/>
              </w:rPr>
              <w:t>Value m_i</w:t>
            </w:r>
          </w:p>
        </w:tc>
        <w:tc>
          <w:tcPr>
            <w:tcW w:w="0" w:type="auto"/>
            <w:vAlign w:val="center"/>
            <w:hideMark/>
          </w:tcPr>
          <w:p w14:paraId="794F33B8" w14:textId="77777777" w:rsidR="00CE5C43" w:rsidRPr="00CE5C43" w:rsidRDefault="00CE5C43" w:rsidP="00CE5C43">
            <w:pPr>
              <w:spacing w:before="100" w:beforeAutospacing="1" w:after="100" w:afterAutospacing="1" w:line="240" w:lineRule="auto"/>
              <w:jc w:val="center"/>
              <w:rPr>
                <w:rFonts w:ascii="Times New Roman" w:hAnsi="Times New Roman" w:cs="Times New Roman"/>
                <w:b/>
                <w:bCs/>
                <w:kern w:val="0"/>
                <w14:ligatures w14:val="none"/>
              </w:rPr>
            </w:pPr>
            <w:r w:rsidRPr="00CE5C43">
              <w:rPr>
                <w:rFonts w:ascii="Times New Roman" w:hAnsi="Times New Roman" w:cs="Times New Roman"/>
                <w:b/>
                <w:bCs/>
                <w:kern w:val="0"/>
                <w14:ligatures w14:val="none"/>
              </w:rPr>
              <w:t>Weight w_i</w:t>
            </w:r>
          </w:p>
        </w:tc>
      </w:tr>
      <w:tr w:rsidR="00CE5C43" w:rsidRPr="00CE5C43" w14:paraId="11D07D93" w14:textId="77777777">
        <w:trPr>
          <w:tblCellSpacing w:w="15" w:type="dxa"/>
        </w:trPr>
        <w:tc>
          <w:tcPr>
            <w:tcW w:w="0" w:type="auto"/>
            <w:vAlign w:val="center"/>
            <w:hideMark/>
          </w:tcPr>
          <w:p w14:paraId="42155FE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Economic</w:t>
            </w:r>
          </w:p>
        </w:tc>
        <w:tc>
          <w:tcPr>
            <w:tcW w:w="0" w:type="auto"/>
            <w:vAlign w:val="center"/>
            <w:hideMark/>
          </w:tcPr>
          <w:p w14:paraId="490C4595"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0.85</w:t>
            </w:r>
          </w:p>
        </w:tc>
        <w:tc>
          <w:tcPr>
            <w:tcW w:w="0" w:type="auto"/>
            <w:vAlign w:val="center"/>
            <w:hideMark/>
          </w:tcPr>
          <w:p w14:paraId="76D62EDB"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0.3</w:t>
            </w:r>
          </w:p>
        </w:tc>
      </w:tr>
      <w:tr w:rsidR="00CE5C43" w:rsidRPr="00CE5C43" w14:paraId="31EC7FEB" w14:textId="77777777">
        <w:trPr>
          <w:tblCellSpacing w:w="15" w:type="dxa"/>
        </w:trPr>
        <w:tc>
          <w:tcPr>
            <w:tcW w:w="0" w:type="auto"/>
            <w:vAlign w:val="center"/>
            <w:hideMark/>
          </w:tcPr>
          <w:p w14:paraId="066E272E"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Political</w:t>
            </w:r>
          </w:p>
        </w:tc>
        <w:tc>
          <w:tcPr>
            <w:tcW w:w="0" w:type="auto"/>
            <w:vAlign w:val="center"/>
            <w:hideMark/>
          </w:tcPr>
          <w:p w14:paraId="4AE1BAB8"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0.70</w:t>
            </w:r>
          </w:p>
        </w:tc>
        <w:tc>
          <w:tcPr>
            <w:tcW w:w="0" w:type="auto"/>
            <w:vAlign w:val="center"/>
            <w:hideMark/>
          </w:tcPr>
          <w:p w14:paraId="50C508B9"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0.25</w:t>
            </w:r>
          </w:p>
        </w:tc>
      </w:tr>
      <w:tr w:rsidR="00CE5C43" w:rsidRPr="00CE5C43" w14:paraId="3E3D467B" w14:textId="77777777">
        <w:trPr>
          <w:tblCellSpacing w:w="15" w:type="dxa"/>
        </w:trPr>
        <w:tc>
          <w:tcPr>
            <w:tcW w:w="0" w:type="auto"/>
            <w:vAlign w:val="center"/>
            <w:hideMark/>
          </w:tcPr>
          <w:p w14:paraId="58F424A0"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Social</w:t>
            </w:r>
          </w:p>
        </w:tc>
        <w:tc>
          <w:tcPr>
            <w:tcW w:w="0" w:type="auto"/>
            <w:vAlign w:val="center"/>
            <w:hideMark/>
          </w:tcPr>
          <w:p w14:paraId="292DE831"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0.60</w:t>
            </w:r>
          </w:p>
        </w:tc>
        <w:tc>
          <w:tcPr>
            <w:tcW w:w="0" w:type="auto"/>
            <w:vAlign w:val="center"/>
            <w:hideMark/>
          </w:tcPr>
          <w:p w14:paraId="61316003"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0.2</w:t>
            </w:r>
          </w:p>
        </w:tc>
      </w:tr>
      <w:tr w:rsidR="00CE5C43" w:rsidRPr="00CE5C43" w14:paraId="46589FE8" w14:textId="77777777">
        <w:trPr>
          <w:tblCellSpacing w:w="15" w:type="dxa"/>
        </w:trPr>
        <w:tc>
          <w:tcPr>
            <w:tcW w:w="0" w:type="auto"/>
            <w:vAlign w:val="center"/>
            <w:hideMark/>
          </w:tcPr>
          <w:p w14:paraId="4FC5AC08"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Energy</w:t>
            </w:r>
          </w:p>
        </w:tc>
        <w:tc>
          <w:tcPr>
            <w:tcW w:w="0" w:type="auto"/>
            <w:vAlign w:val="center"/>
            <w:hideMark/>
          </w:tcPr>
          <w:p w14:paraId="6D659674"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0.75</w:t>
            </w:r>
          </w:p>
        </w:tc>
        <w:tc>
          <w:tcPr>
            <w:tcW w:w="0" w:type="auto"/>
            <w:vAlign w:val="center"/>
            <w:hideMark/>
          </w:tcPr>
          <w:p w14:paraId="6D49E164"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0.15</w:t>
            </w:r>
          </w:p>
        </w:tc>
      </w:tr>
      <w:tr w:rsidR="00CE5C43" w:rsidRPr="00CE5C43" w14:paraId="1ED616BD" w14:textId="77777777">
        <w:trPr>
          <w:tblCellSpacing w:w="15" w:type="dxa"/>
        </w:trPr>
        <w:tc>
          <w:tcPr>
            <w:tcW w:w="0" w:type="auto"/>
            <w:vAlign w:val="center"/>
            <w:hideMark/>
          </w:tcPr>
          <w:p w14:paraId="50FB546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Technological</w:t>
            </w:r>
          </w:p>
        </w:tc>
        <w:tc>
          <w:tcPr>
            <w:tcW w:w="0" w:type="auto"/>
            <w:vAlign w:val="center"/>
            <w:hideMark/>
          </w:tcPr>
          <w:p w14:paraId="54E109EB"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0.90</w:t>
            </w:r>
          </w:p>
        </w:tc>
        <w:tc>
          <w:tcPr>
            <w:tcW w:w="0" w:type="auto"/>
            <w:vAlign w:val="center"/>
            <w:hideMark/>
          </w:tcPr>
          <w:p w14:paraId="58465FCD"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0.1</w:t>
            </w:r>
          </w:p>
        </w:tc>
      </w:tr>
    </w:tbl>
    <w:p w14:paraId="583E39D6" w14:textId="6523C75A" w:rsidR="00456199" w:rsidRDefault="00456199" w:rsidP="00CE5C43">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61312" behindDoc="0" locked="0" layoutInCell="1" allowOverlap="1" wp14:anchorId="28A3AC2D" wp14:editId="50676AE0">
            <wp:simplePos x="0" y="0"/>
            <wp:positionH relativeFrom="column">
              <wp:posOffset>0</wp:posOffset>
            </wp:positionH>
            <wp:positionV relativeFrom="paragraph">
              <wp:posOffset>350520</wp:posOffset>
            </wp:positionV>
            <wp:extent cx="4709160" cy="3484303"/>
            <wp:effectExtent l="0" t="0" r="2540" b="0"/>
            <wp:wrapTopAndBottom/>
            <wp:docPr id="1272659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59789" name="Picture 12726597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9160" cy="3484303"/>
                    </a:xfrm>
                    <a:prstGeom prst="rect">
                      <a:avLst/>
                    </a:prstGeom>
                  </pic:spPr>
                </pic:pic>
              </a:graphicData>
            </a:graphic>
            <wp14:sizeRelH relativeFrom="margin">
              <wp14:pctWidth>0</wp14:pctWidth>
            </wp14:sizeRelH>
            <wp14:sizeRelV relativeFrom="margin">
              <wp14:pctHeight>0</wp14:pctHeight>
            </wp14:sizeRelV>
          </wp:anchor>
        </w:drawing>
      </w:r>
    </w:p>
    <w:p w14:paraId="16330D48" w14:textId="6BF95BA8"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External parameters:</w:t>
      </w:r>
    </w:p>
    <w:p w14:paraId="3F91349C" w14:textId="77777777" w:rsidR="00CE5C43" w:rsidRPr="00CE5C43" w:rsidRDefault="00CE5C43" w:rsidP="00CE5C43">
      <w:pPr>
        <w:numPr>
          <w:ilvl w:val="0"/>
          <w:numId w:val="1"/>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Action A = 0.88</w:t>
      </w:r>
    </w:p>
    <w:p w14:paraId="409C1A04" w14:textId="77777777" w:rsidR="00CE5C43" w:rsidRPr="00CE5C43" w:rsidRDefault="00CE5C43" w:rsidP="00CE5C43">
      <w:pPr>
        <w:numPr>
          <w:ilvl w:val="0"/>
          <w:numId w:val="1"/>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Normalization N = 1</w:t>
      </w:r>
    </w:p>
    <w:p w14:paraId="3F9EE106" w14:textId="77777777" w:rsidR="00CE5C43" w:rsidRPr="00CE5C43" w:rsidRDefault="00CE5C43" w:rsidP="00CE5C43">
      <w:pPr>
        <w:numPr>
          <w:ilvl w:val="0"/>
          <w:numId w:val="1"/>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External interference \Phi_{\</w:t>
      </w:r>
      <w:proofErr w:type="spellStart"/>
      <w:r w:rsidRPr="00CE5C43">
        <w:rPr>
          <w:rFonts w:ascii="Times New Roman" w:hAnsi="Times New Roman" w:cs="Times New Roman"/>
          <w:kern w:val="0"/>
          <w14:ligatures w14:val="none"/>
        </w:rPr>
        <w:t>mathrm</w:t>
      </w:r>
      <w:proofErr w:type="spellEnd"/>
      <w:r w:rsidRPr="00CE5C43">
        <w:rPr>
          <w:rFonts w:ascii="Times New Roman" w:hAnsi="Times New Roman" w:cs="Times New Roman"/>
          <w:kern w:val="0"/>
          <w14:ligatures w14:val="none"/>
        </w:rPr>
        <w:t>{ext}} = 0.95</w:t>
      </w:r>
    </w:p>
    <w:p w14:paraId="4D2B674A" w14:textId="77777777" w:rsidR="00CE5C43" w:rsidRPr="00CE5C43" w:rsidRDefault="00CE5C43" w:rsidP="00CE5C43">
      <w:pPr>
        <w:numPr>
          <w:ilvl w:val="0"/>
          <w:numId w:val="1"/>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Adjustment \</w:t>
      </w:r>
      <w:proofErr w:type="spellStart"/>
      <w:r w:rsidRPr="00CE5C43">
        <w:rPr>
          <w:rFonts w:ascii="Times New Roman" w:hAnsi="Times New Roman" w:cs="Times New Roman"/>
          <w:kern w:val="0"/>
          <w14:ligatures w14:val="none"/>
        </w:rPr>
        <w:t>varepsilon</w:t>
      </w:r>
      <w:proofErr w:type="spellEnd"/>
      <w:r w:rsidRPr="00CE5C43">
        <w:rPr>
          <w:rFonts w:ascii="Times New Roman" w:hAnsi="Times New Roman" w:cs="Times New Roman"/>
          <w:kern w:val="0"/>
          <w14:ligatures w14:val="none"/>
        </w:rPr>
        <w:t xml:space="preserve"> = 0.037</w:t>
      </w:r>
    </w:p>
    <w:p w14:paraId="15265FFF"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7C3D7281" w14:textId="555BA211" w:rsidR="00CE5C43" w:rsidRPr="00CE5C43" w:rsidRDefault="0069663C" w:rsidP="00CE5C43">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62336" behindDoc="0" locked="0" layoutInCell="1" allowOverlap="1" wp14:anchorId="6F8E208B" wp14:editId="4504AC37">
            <wp:simplePos x="0" y="0"/>
            <wp:positionH relativeFrom="column">
              <wp:posOffset>168910</wp:posOffset>
            </wp:positionH>
            <wp:positionV relativeFrom="paragraph">
              <wp:posOffset>254635</wp:posOffset>
            </wp:positionV>
            <wp:extent cx="5943600" cy="661035"/>
            <wp:effectExtent l="0" t="0" r="0" b="0"/>
            <wp:wrapTopAndBottom/>
            <wp:docPr id="595023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23359" name="Picture 595023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r w:rsidR="00CE5C43" w:rsidRPr="00CE5C43">
        <w:rPr>
          <w:rFonts w:ascii="Times New Roman" w:hAnsi="Times New Roman" w:cs="Times New Roman"/>
          <w:kern w:val="0"/>
          <w14:ligatures w14:val="none"/>
        </w:rPr>
        <w:t>Weighted sum of modules:</w:t>
      </w:r>
    </w:p>
    <w:p w14:paraId="5C5EB9E5" w14:textId="77758486"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390E69C6"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\sum_i w_i m_i = (0.3*0.85) + (0.25*0.70) + (0.2*0.60) + (0.15*0.75) + (0.1*0.90) = 0.7525</w:t>
      </w:r>
    </w:p>
    <w:p w14:paraId="78FC93C3"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0CBDA0F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Ch calculation:</w:t>
      </w:r>
    </w:p>
    <w:p w14:paraId="61D41630"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20642B12"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Ch = \</w:t>
      </w:r>
      <w:proofErr w:type="spellStart"/>
      <w:r w:rsidRPr="00CE5C43">
        <w:rPr>
          <w:rFonts w:ascii="Times New Roman" w:hAnsi="Times New Roman" w:cs="Times New Roman"/>
          <w:kern w:val="0"/>
          <w14:ligatures w14:val="none"/>
        </w:rPr>
        <w:t>frac</w:t>
      </w:r>
      <w:proofErr w:type="spellEnd"/>
      <w:r w:rsidRPr="00CE5C43">
        <w:rPr>
          <w:rFonts w:ascii="Times New Roman" w:hAnsi="Times New Roman" w:cs="Times New Roman"/>
          <w:kern w:val="0"/>
          <w14:ligatures w14:val="none"/>
        </w:rPr>
        <w:t>{0.88 * 0.7525}{1 * 0.95} + 0.037 = 0.733</w:t>
      </w:r>
    </w:p>
    <w:p w14:paraId="3DD52024" w14:textId="0CB57C25" w:rsidR="00CE5C43" w:rsidRPr="00CE5C43" w:rsidRDefault="0069663C" w:rsidP="00CE5C43">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63360" behindDoc="0" locked="0" layoutInCell="1" allowOverlap="1" wp14:anchorId="29683F28" wp14:editId="332CED8D">
            <wp:simplePos x="0" y="0"/>
            <wp:positionH relativeFrom="column">
              <wp:posOffset>0</wp:posOffset>
            </wp:positionH>
            <wp:positionV relativeFrom="paragraph">
              <wp:posOffset>349885</wp:posOffset>
            </wp:positionV>
            <wp:extent cx="4191000" cy="1143000"/>
            <wp:effectExtent l="0" t="0" r="0" b="0"/>
            <wp:wrapTopAndBottom/>
            <wp:docPr id="819496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464" name="Picture 819496464"/>
                    <pic:cNvPicPr/>
                  </pic:nvPicPr>
                  <pic:blipFill>
                    <a:blip r:embed="rId12">
                      <a:extLst>
                        <a:ext uri="{28A0092B-C50C-407E-A947-70E740481C1C}">
                          <a14:useLocalDpi xmlns:a14="http://schemas.microsoft.com/office/drawing/2010/main" val="0"/>
                        </a:ext>
                      </a:extLst>
                    </a:blip>
                    <a:stretch>
                      <a:fillRect/>
                    </a:stretch>
                  </pic:blipFill>
                  <pic:spPr>
                    <a:xfrm>
                      <a:off x="0" y="0"/>
                      <a:ext cx="4191000" cy="1143000"/>
                    </a:xfrm>
                    <a:prstGeom prst="rect">
                      <a:avLst/>
                    </a:prstGeom>
                  </pic:spPr>
                </pic:pic>
              </a:graphicData>
            </a:graphic>
          </wp:anchor>
        </w:drawing>
      </w:r>
    </w:p>
    <w:p w14:paraId="343ECD4F"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Interpretation:</w:t>
      </w:r>
    </w:p>
    <w:p w14:paraId="68572D6F" w14:textId="77777777" w:rsidR="00CE5C43" w:rsidRPr="00CE5C43" w:rsidRDefault="00CE5C43" w:rsidP="00CE5C43">
      <w:pPr>
        <w:numPr>
          <w:ilvl w:val="0"/>
          <w:numId w:val="2"/>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Ch = 0.733 → partial coherence</w:t>
      </w:r>
    </w:p>
    <w:p w14:paraId="7376DE14" w14:textId="77777777" w:rsidR="00CE5C43" w:rsidRPr="00CE5C43" w:rsidRDefault="00CE5C43" w:rsidP="00CE5C43">
      <w:pPr>
        <w:numPr>
          <w:ilvl w:val="0"/>
          <w:numId w:val="2"/>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Critical modules: Social (0.60) and Political (0.70)</w:t>
      </w:r>
    </w:p>
    <w:p w14:paraId="32328E8B" w14:textId="77777777" w:rsidR="00CE5C43" w:rsidRPr="00CE5C43" w:rsidRDefault="00CE5C43" w:rsidP="00CE5C43">
      <w:pPr>
        <w:numPr>
          <w:ilvl w:val="0"/>
          <w:numId w:val="2"/>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Strategic action (A) and reducing external interference (\Phi_{\</w:t>
      </w:r>
      <w:proofErr w:type="spellStart"/>
      <w:r w:rsidRPr="00CE5C43">
        <w:rPr>
          <w:rFonts w:ascii="Times New Roman" w:hAnsi="Times New Roman" w:cs="Times New Roman"/>
          <w:kern w:val="0"/>
          <w14:ligatures w14:val="none"/>
        </w:rPr>
        <w:t>mathrm</w:t>
      </w:r>
      <w:proofErr w:type="spellEnd"/>
      <w:r w:rsidRPr="00CE5C43">
        <w:rPr>
          <w:rFonts w:ascii="Times New Roman" w:hAnsi="Times New Roman" w:cs="Times New Roman"/>
          <w:kern w:val="0"/>
          <w14:ligatures w14:val="none"/>
        </w:rPr>
        <w:t>{ext}}) can increase coherence.</w:t>
      </w:r>
    </w:p>
    <w:p w14:paraId="589325EA" w14:textId="77777777" w:rsidR="00CE5C43" w:rsidRPr="00CE5C43" w:rsidRDefault="00CE5C43" w:rsidP="00CE5C43">
      <w:pPr>
        <w:spacing w:after="0" w:line="240" w:lineRule="auto"/>
        <w:rPr>
          <w:rFonts w:ascii="Times New Roman" w:eastAsia="Times New Roman" w:hAnsi="Times New Roman" w:cs="Times New Roman"/>
          <w:kern w:val="0"/>
          <w14:ligatures w14:val="none"/>
        </w:rPr>
      </w:pPr>
      <w:r w:rsidRPr="00CE5C43">
        <w:rPr>
          <w:rFonts w:ascii="Times New Roman" w:eastAsia="Times New Roman" w:hAnsi="Times New Roman" w:cs="Times New Roman"/>
          <w:noProof/>
          <w:kern w:val="0"/>
          <w14:ligatures w14:val="none"/>
        </w:rPr>
        <mc:AlternateContent>
          <mc:Choice Requires="wps">
            <w:drawing>
              <wp:inline distT="0" distB="0" distL="0" distR="0" wp14:anchorId="572694A2" wp14:editId="7E20E776">
                <wp:extent cx="5943600" cy="1270"/>
                <wp:effectExtent l="0" t="31750" r="0" b="36830"/>
                <wp:docPr id="31067560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1B47D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0225D6C" w14:textId="1FAA766A" w:rsidR="00CE5C43" w:rsidRPr="00CE5C43" w:rsidRDefault="00CE5C43" w:rsidP="00CE5C4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E5C43">
        <w:rPr>
          <w:rFonts w:ascii="Times New Roman" w:eastAsia="Times New Roman" w:hAnsi="Times New Roman" w:cs="Times New Roman"/>
          <w:b/>
          <w:bCs/>
          <w:kern w:val="0"/>
          <w:sz w:val="36"/>
          <w:szCs w:val="36"/>
          <w14:ligatures w14:val="none"/>
        </w:rPr>
        <w:t>Discussion</w:t>
      </w:r>
    </w:p>
    <w:p w14:paraId="6166C2C9" w14:textId="77777777" w:rsidR="00CE5C43" w:rsidRPr="00CE5C43" w:rsidRDefault="00CE5C43" w:rsidP="00CE5C43">
      <w:pPr>
        <w:numPr>
          <w:ilvl w:val="0"/>
          <w:numId w:val="3"/>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The Villasmil-Ω formula allows diagnosing vulnerabilities and planning strategic interventions.</w:t>
      </w:r>
    </w:p>
    <w:p w14:paraId="3E4B8EF5" w14:textId="77777777" w:rsidR="00CE5C43" w:rsidRPr="00CE5C43" w:rsidRDefault="00CE5C43" w:rsidP="00CE5C43">
      <w:pPr>
        <w:numPr>
          <w:ilvl w:val="0"/>
          <w:numId w:val="3"/>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Each module can be measured objectively or using validated proxies.</w:t>
      </w:r>
    </w:p>
    <w:p w14:paraId="73B82318" w14:textId="77777777" w:rsidR="00CE5C43" w:rsidRPr="00CE5C43" w:rsidRDefault="00CE5C43" w:rsidP="00CE5C43">
      <w:pPr>
        <w:numPr>
          <w:ilvl w:val="0"/>
          <w:numId w:val="3"/>
        </w:num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The Ch index serves as a single metric to compare complex system states and evaluate the effectiveness of policies, interventions, or technological changes.</w:t>
      </w:r>
    </w:p>
    <w:p w14:paraId="7A27449B" w14:textId="56D9F14F" w:rsidR="00CE5C43" w:rsidRPr="00CE5C43" w:rsidRDefault="00CE5C43" w:rsidP="00CE5C43">
      <w:pPr>
        <w:spacing w:after="0" w:line="240" w:lineRule="auto"/>
        <w:rPr>
          <w:rFonts w:ascii="Times New Roman" w:eastAsia="Times New Roman" w:hAnsi="Times New Roman" w:cs="Times New Roman"/>
          <w:kern w:val="0"/>
          <w14:ligatures w14:val="none"/>
        </w:rPr>
      </w:pPr>
    </w:p>
    <w:p w14:paraId="4164067E" w14:textId="77777777" w:rsidR="00FB2682" w:rsidRDefault="00FB2682" w:rsidP="00CE5C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A0B203" w14:textId="77777777" w:rsidR="00FB2682" w:rsidRDefault="00FB2682" w:rsidP="00CE5C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7FD5EF" w14:textId="3559DDDA" w:rsidR="00CE5C43" w:rsidRPr="00CE5C43" w:rsidRDefault="00CE5C43" w:rsidP="00CE5C4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CE5C43">
        <w:rPr>
          <w:rFonts w:ascii="Times New Roman" w:eastAsia="Times New Roman" w:hAnsi="Times New Roman" w:cs="Times New Roman"/>
          <w:b/>
          <w:bCs/>
          <w:kern w:val="0"/>
          <w:sz w:val="36"/>
          <w:szCs w:val="36"/>
          <w14:ligatures w14:val="none"/>
        </w:rPr>
        <w:t>Conclusion</w:t>
      </w:r>
    </w:p>
    <w:p w14:paraId="763F13C1"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p>
    <w:p w14:paraId="6CE5BC76"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The Villasmil-Ω formula provides a robust quantitative framework for measuring coherence in complex systems, integrating weighted modules, applied action, and external noise. Its conceptual application to Global Power 2026 demonstrates its usefulness in identifying critical points and guiding improvement strategies. This model is scalable and adaptable to other high-complexity systems, including physical, social, and personal domains.</w:t>
      </w:r>
    </w:p>
    <w:p w14:paraId="447BE38B" w14:textId="77777777" w:rsidR="00CE5C43" w:rsidRPr="00CE5C43" w:rsidRDefault="00CE5C43" w:rsidP="00CE5C43">
      <w:pPr>
        <w:spacing w:after="0" w:line="240" w:lineRule="auto"/>
        <w:rPr>
          <w:rFonts w:ascii="Times New Roman" w:eastAsia="Times New Roman" w:hAnsi="Times New Roman" w:cs="Times New Roman"/>
          <w:kern w:val="0"/>
          <w14:ligatures w14:val="none"/>
        </w:rPr>
      </w:pPr>
      <w:r w:rsidRPr="00CE5C43">
        <w:rPr>
          <w:rFonts w:ascii="Times New Roman" w:eastAsia="Times New Roman" w:hAnsi="Times New Roman" w:cs="Times New Roman"/>
          <w:noProof/>
          <w:kern w:val="0"/>
          <w14:ligatures w14:val="none"/>
        </w:rPr>
        <mc:AlternateContent>
          <mc:Choice Requires="wps">
            <w:drawing>
              <wp:inline distT="0" distB="0" distL="0" distR="0" wp14:anchorId="4369726E" wp14:editId="3F57C4BF">
                <wp:extent cx="5943600" cy="1270"/>
                <wp:effectExtent l="0" t="31750" r="0" b="36830"/>
                <wp:docPr id="113953420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F2C1F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FD51BE4"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Contact:</w:t>
      </w:r>
    </w:p>
    <w:p w14:paraId="0D9BF636"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Ilver Villasmil</w:t>
      </w:r>
    </w:p>
    <w:p w14:paraId="33413D2D" w14:textId="77777777" w:rsidR="00CE5C43" w:rsidRPr="00CE5C43" w:rsidRDefault="00CE5C43" w:rsidP="00CE5C43">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Miami, Florida, USA</w:t>
      </w:r>
    </w:p>
    <w:p w14:paraId="0A4196B7" w14:textId="3BF3A208" w:rsidR="00F00BFD" w:rsidRPr="000A000A" w:rsidRDefault="00CE5C43" w:rsidP="0072426F">
      <w:pPr>
        <w:spacing w:before="100" w:beforeAutospacing="1" w:after="100" w:afterAutospacing="1" w:line="240" w:lineRule="auto"/>
        <w:rPr>
          <w:rFonts w:ascii="Times New Roman" w:hAnsi="Times New Roman" w:cs="Times New Roman"/>
          <w:kern w:val="0"/>
          <w14:ligatures w14:val="none"/>
        </w:rPr>
      </w:pPr>
      <w:r w:rsidRPr="00CE5C43">
        <w:rPr>
          <w:rFonts w:ascii="Times New Roman" w:hAnsi="Times New Roman" w:cs="Times New Roman"/>
          <w:kern w:val="0"/>
          <w14:ligatures w14:val="none"/>
        </w:rPr>
        <w:t>ilvervillasmil@gmail.com</w:t>
      </w:r>
    </w:p>
    <w:sectPr w:rsidR="00F00BFD" w:rsidRPr="000A00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1746" w14:textId="77777777" w:rsidR="00184684" w:rsidRDefault="00184684" w:rsidP="00CE5C43">
      <w:pPr>
        <w:spacing w:after="0" w:line="240" w:lineRule="auto"/>
      </w:pPr>
      <w:r>
        <w:separator/>
      </w:r>
    </w:p>
  </w:endnote>
  <w:endnote w:type="continuationSeparator" w:id="0">
    <w:p w14:paraId="30350DD3" w14:textId="77777777" w:rsidR="00184684" w:rsidRDefault="00184684" w:rsidP="00CE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D901" w14:textId="77777777" w:rsidR="00184684" w:rsidRDefault="00184684" w:rsidP="00CE5C43">
      <w:pPr>
        <w:spacing w:after="0" w:line="240" w:lineRule="auto"/>
      </w:pPr>
      <w:r>
        <w:separator/>
      </w:r>
    </w:p>
  </w:footnote>
  <w:footnote w:type="continuationSeparator" w:id="0">
    <w:p w14:paraId="14A3185A" w14:textId="77777777" w:rsidR="00184684" w:rsidRDefault="00184684" w:rsidP="00CE5C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01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900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201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454241">
    <w:abstractNumId w:val="2"/>
  </w:num>
  <w:num w:numId="2" w16cid:durableId="1249575523">
    <w:abstractNumId w:val="0"/>
  </w:num>
  <w:num w:numId="3" w16cid:durableId="573202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FD"/>
    <w:rsid w:val="000A000A"/>
    <w:rsid w:val="000F0614"/>
    <w:rsid w:val="00126F41"/>
    <w:rsid w:val="00184684"/>
    <w:rsid w:val="00197E1A"/>
    <w:rsid w:val="001B5B9A"/>
    <w:rsid w:val="0022122F"/>
    <w:rsid w:val="002341E0"/>
    <w:rsid w:val="002D2E8F"/>
    <w:rsid w:val="00456199"/>
    <w:rsid w:val="0056103B"/>
    <w:rsid w:val="0069663C"/>
    <w:rsid w:val="0072426F"/>
    <w:rsid w:val="00895EF5"/>
    <w:rsid w:val="008B48D6"/>
    <w:rsid w:val="00B01F1D"/>
    <w:rsid w:val="00B27C5E"/>
    <w:rsid w:val="00C15BEB"/>
    <w:rsid w:val="00C821BB"/>
    <w:rsid w:val="00CA725A"/>
    <w:rsid w:val="00CE5C43"/>
    <w:rsid w:val="00D56C77"/>
    <w:rsid w:val="00E641E4"/>
    <w:rsid w:val="00F00BFD"/>
    <w:rsid w:val="00FB2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9263"/>
  <w15:chartTrackingRefBased/>
  <w15:docId w15:val="{59BC2A7D-DC2B-0D46-BC2D-38675964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0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FD"/>
    <w:rPr>
      <w:rFonts w:eastAsiaTheme="majorEastAsia" w:cstheme="majorBidi"/>
      <w:color w:val="272727" w:themeColor="text1" w:themeTint="D8"/>
    </w:rPr>
  </w:style>
  <w:style w:type="paragraph" w:styleId="Title">
    <w:name w:val="Title"/>
    <w:basedOn w:val="Normal"/>
    <w:next w:val="Normal"/>
    <w:link w:val="TitleChar"/>
    <w:uiPriority w:val="10"/>
    <w:qFormat/>
    <w:rsid w:val="00F00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FD"/>
    <w:pPr>
      <w:spacing w:before="160"/>
      <w:jc w:val="center"/>
    </w:pPr>
    <w:rPr>
      <w:i/>
      <w:iCs/>
      <w:color w:val="404040" w:themeColor="text1" w:themeTint="BF"/>
    </w:rPr>
  </w:style>
  <w:style w:type="character" w:customStyle="1" w:styleId="QuoteChar">
    <w:name w:val="Quote Char"/>
    <w:basedOn w:val="DefaultParagraphFont"/>
    <w:link w:val="Quote"/>
    <w:uiPriority w:val="29"/>
    <w:rsid w:val="00F00BFD"/>
    <w:rPr>
      <w:i/>
      <w:iCs/>
      <w:color w:val="404040" w:themeColor="text1" w:themeTint="BF"/>
    </w:rPr>
  </w:style>
  <w:style w:type="paragraph" w:styleId="ListParagraph">
    <w:name w:val="List Paragraph"/>
    <w:basedOn w:val="Normal"/>
    <w:uiPriority w:val="34"/>
    <w:qFormat/>
    <w:rsid w:val="00F00BFD"/>
    <w:pPr>
      <w:ind w:left="720"/>
      <w:contextualSpacing/>
    </w:pPr>
  </w:style>
  <w:style w:type="character" w:styleId="IntenseEmphasis">
    <w:name w:val="Intense Emphasis"/>
    <w:basedOn w:val="DefaultParagraphFont"/>
    <w:uiPriority w:val="21"/>
    <w:qFormat/>
    <w:rsid w:val="00F00BFD"/>
    <w:rPr>
      <w:i/>
      <w:iCs/>
      <w:color w:val="0F4761" w:themeColor="accent1" w:themeShade="BF"/>
    </w:rPr>
  </w:style>
  <w:style w:type="paragraph" w:styleId="IntenseQuote">
    <w:name w:val="Intense Quote"/>
    <w:basedOn w:val="Normal"/>
    <w:next w:val="Normal"/>
    <w:link w:val="IntenseQuoteChar"/>
    <w:uiPriority w:val="30"/>
    <w:qFormat/>
    <w:rsid w:val="00F00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BFD"/>
    <w:rPr>
      <w:i/>
      <w:iCs/>
      <w:color w:val="0F4761" w:themeColor="accent1" w:themeShade="BF"/>
    </w:rPr>
  </w:style>
  <w:style w:type="character" w:styleId="IntenseReference">
    <w:name w:val="Intense Reference"/>
    <w:basedOn w:val="DefaultParagraphFont"/>
    <w:uiPriority w:val="32"/>
    <w:qFormat/>
    <w:rsid w:val="00F00BFD"/>
    <w:rPr>
      <w:b/>
      <w:bCs/>
      <w:smallCaps/>
      <w:color w:val="0F4761" w:themeColor="accent1" w:themeShade="BF"/>
      <w:spacing w:val="5"/>
    </w:rPr>
  </w:style>
  <w:style w:type="paragraph" w:customStyle="1" w:styleId="p1">
    <w:name w:val="p1"/>
    <w:basedOn w:val="Normal"/>
    <w:rsid w:val="00F00BFD"/>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00BFD"/>
  </w:style>
  <w:style w:type="paragraph" w:customStyle="1" w:styleId="p2">
    <w:name w:val="p2"/>
    <w:basedOn w:val="Normal"/>
    <w:rsid w:val="00B01F1D"/>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B01F1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B01F1D"/>
  </w:style>
  <w:style w:type="character" w:styleId="Hyperlink">
    <w:name w:val="Hyperlink"/>
    <w:basedOn w:val="DefaultParagraphFont"/>
    <w:uiPriority w:val="99"/>
    <w:unhideWhenUsed/>
    <w:rsid w:val="0056103B"/>
    <w:rPr>
      <w:color w:val="467886" w:themeColor="hyperlink"/>
      <w:u w:val="single"/>
    </w:rPr>
  </w:style>
  <w:style w:type="character" w:styleId="UnresolvedMention">
    <w:name w:val="Unresolved Mention"/>
    <w:basedOn w:val="DefaultParagraphFont"/>
    <w:uiPriority w:val="99"/>
    <w:semiHidden/>
    <w:unhideWhenUsed/>
    <w:rsid w:val="0056103B"/>
    <w:rPr>
      <w:color w:val="605E5C"/>
      <w:shd w:val="clear" w:color="auto" w:fill="E1DFDD"/>
    </w:rPr>
  </w:style>
  <w:style w:type="character" w:customStyle="1" w:styleId="s3">
    <w:name w:val="s3"/>
    <w:basedOn w:val="DefaultParagraphFont"/>
    <w:rsid w:val="000F0614"/>
  </w:style>
  <w:style w:type="character" w:customStyle="1" w:styleId="s4">
    <w:name w:val="s4"/>
    <w:basedOn w:val="DefaultParagraphFont"/>
    <w:rsid w:val="00CE5C43"/>
  </w:style>
  <w:style w:type="paragraph" w:styleId="Header">
    <w:name w:val="header"/>
    <w:basedOn w:val="Normal"/>
    <w:link w:val="HeaderChar"/>
    <w:uiPriority w:val="99"/>
    <w:unhideWhenUsed/>
    <w:rsid w:val="00CE5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C43"/>
  </w:style>
  <w:style w:type="paragraph" w:styleId="Footer">
    <w:name w:val="footer"/>
    <w:basedOn w:val="Normal"/>
    <w:link w:val="FooterChar"/>
    <w:uiPriority w:val="99"/>
    <w:unhideWhenUsed/>
    <w:rsid w:val="00CE5C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lvervillasmil@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ILVER VILLASMIL</dc:creator>
  <cp:keywords/>
  <dc:description/>
  <cp:lastModifiedBy>ILVER VILLASMIL</cp:lastModifiedBy>
  <cp:revision>2</cp:revision>
  <dcterms:created xsi:type="dcterms:W3CDTF">2026-01-10T21:52:00Z</dcterms:created>
  <dcterms:modified xsi:type="dcterms:W3CDTF">2026-01-10T21:52:00Z</dcterms:modified>
</cp:coreProperties>
</file>