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55A5E67" w14:textId="2A61811E" w:rsidR="001C7A45" w:rsidRDefault="001C7A45">
            <w:pPr>
              <w:spacing w:after="80" w:line="276" w:lineRule="auto"/>
              <w:jc w:val="both"/>
            </w:pPr>
            <w:r>
              <w:rPr>
                <w:sz w:val="22"/>
                <w:szCs w:val="22"/>
              </w:rPr>
              <w:t xml:space="preserve">En general hemos cumplido con los plazos de la Fase 1 y con el inicio de la Fase 2 según nuestra Carta Gantt. Como Full Stack, avancé en el diseño y desarrollo inicial de las interfaces del e-commerce (selección de servicio, registro de datos y pago) y del CRM interno, alineadas con la especificación entregada por Easy Office. Un factor facilitador fue el uso de Kanban para priorizar tareas y la adaptación del SDLC, que nos permitió cerrar primero el diseño de la base de datos y recién después programar. Lo que más dificultó el avance fue el retraso en la entrega de las credenciales del servidor corporativo y las inconsistencias en los formatos de fecha de los archivos Excel iniciales.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6E48823" w14:textId="79A32686" w:rsidR="001C7A45" w:rsidRDefault="001C7A45">
            <w:pPr>
              <w:spacing w:after="80" w:line="276" w:lineRule="auto"/>
              <w:jc w:val="both"/>
            </w:pPr>
            <w:r>
              <w:rPr>
                <w:sz w:val="22"/>
                <w:szCs w:val="22"/>
              </w:rPr>
              <w:t xml:space="preserve">Para no quedar bloqueado por la falta de credenciales, desarrollé las pantallas y los servicios contra el entorno Oracle local que levantó el compañero de base de datos, usando datos de prueba y dejando la conexión al servidor del cliente en un archivo de configuración, para cambiarla sin reescribir código. Frente a las fechas inconsistentes, agregué validación y estandarización de formatos en los formularios de ingreso, complementando la limpieza con Pandas que se hace antes de migrar los datos a la base.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8475DCA" w14:textId="0309DF97" w:rsidR="001C7A45" w:rsidRDefault="001C7A45">
            <w:pPr>
              <w:spacing w:after="80" w:line="276" w:lineRule="auto"/>
              <w:jc w:val="both"/>
            </w:pPr>
            <w:r>
              <w:rPr>
                <w:sz w:val="22"/>
                <w:szCs w:val="22"/>
              </w:rPr>
              <w:t xml:space="preserve">Evalúo mi trabajo de forma positiva: logré avanzar en la estructura del front y de los servicios, manteniendo coherencia con el modelo de datos y los perfiles de acceso (RBAC) diseñados por el equipo. Destaco mi capacidad para traducir los requerimientos de Easy Office en flujos de usuario concretos. Para mejorar, debo gestionar mejor mis tiempos en las integraciones y avisar con más anticipación qué datos necesito del encargado de base de datos, de modo que la integración sea más rápida.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54E5D544" w14:textId="2CD34F8A" w:rsidR="001C7A45" w:rsidRDefault="001C7A45">
            <w:pPr>
              <w:spacing w:after="80" w:line="276" w:lineRule="auto"/>
              <w:jc w:val="both"/>
            </w:pPr>
            <w:r>
              <w:rPr>
                <w:sz w:val="22"/>
                <w:szCs w:val="22"/>
              </w:rPr>
              <w:t xml:space="preserve">Mi principal inquietud es el paso del entorno local al servidor de producción del cliente: asegurar que la aplicación funcione sin problemas de latencia, permisos de red ni diferencias de configuración, y que el flujo completo (registro, pago, generación del documento y firma digital) sea estable con datos reales. La pregunta para el docente sería: ¿qué buenas prácticas recomienda para manejar el flujo de firma digital cuando el servicio de firma falla o el documento queda pendiente, sin dejar estados inconsistentes entre la aplicación y la base de datos?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1033651A" w14:textId="419F3701" w:rsidR="001C7A45" w:rsidRDefault="001C7A45">
            <w:pPr>
              <w:spacing w:after="80" w:line="276" w:lineRule="auto"/>
              <w:jc w:val="both"/>
            </w:pPr>
            <w:r>
              <w:rPr>
                <w:sz w:val="22"/>
                <w:szCs w:val="22"/>
              </w:rPr>
              <w:t xml:space="preserve">La distribución de roles entre Gabriel Paiva (QA/Líder), el encargado de base de datos y yo (Full Stack) está bien definida y no requiere una redistribución completa. Sin embargo, por nuestra decisión de adelantar las pruebas (modelo en V), asignamos nuevas actividades conjuntas de testeo continuo: yo entrego avances funcionales en ciclos cortos para que QA los valide de forma temprana, y coordino con base de datos la integración con sus scripts en Oracle.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1EBA504B" w14:textId="140DF1FD" w:rsidR="001C7A45" w:rsidRDefault="001C7A45">
            <w:pPr>
              <w:spacing w:after="80" w:line="276" w:lineRule="auto"/>
              <w:jc w:val="both"/>
            </w:pPr>
            <w:r>
              <w:rPr>
                <w:sz w:val="22"/>
                <w:szCs w:val="22"/>
              </w:rPr>
              <w:t xml:space="preserve">Evaluamos el trabajo en grupo como bien estructurado. La división clara de perfiles desde el inicio (QA/Líder, Full Stack y Base de Datos) nos permitió avanzar de forma especializada y sin pisarnos tareas. Lo principal por mejorar es la sincronización de dependencias: debemos acordar con precisión cuándo queda validada la capa de datos en Oracle para que el desarrollo Full Stack pueda consumirla de inmediato y evitar tiempos muertos entre fases.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F915E" w14:textId="77777777" w:rsidR="00354998" w:rsidRDefault="00354998" w:rsidP="00DF38AE">
      <w:pPr>
        <w:spacing w:after="0" w:line="240" w:lineRule="auto"/>
      </w:pPr>
      <w:r>
        <w:separator/>
      </w:r>
    </w:p>
  </w:endnote>
  <w:endnote w:type="continuationSeparator" w:id="0">
    <w:p w14:paraId="751A2786" w14:textId="77777777" w:rsidR="00354998" w:rsidRDefault="003549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CF360" w14:textId="77777777" w:rsidR="00354998" w:rsidRDefault="00354998" w:rsidP="00DF38AE">
      <w:pPr>
        <w:spacing w:after="0" w:line="240" w:lineRule="auto"/>
      </w:pPr>
      <w:r>
        <w:separator/>
      </w:r>
    </w:p>
  </w:footnote>
  <w:footnote w:type="continuationSeparator" w:id="0">
    <w:p w14:paraId="41AC09DC" w14:textId="77777777" w:rsidR="00354998" w:rsidRDefault="003549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39636897">
    <w:abstractNumId w:val="3"/>
  </w:num>
  <w:num w:numId="2" w16cid:durableId="1138104549">
    <w:abstractNumId w:val="8"/>
  </w:num>
  <w:num w:numId="3" w16cid:durableId="265499696">
    <w:abstractNumId w:val="12"/>
  </w:num>
  <w:num w:numId="4" w16cid:durableId="1510485744">
    <w:abstractNumId w:val="28"/>
  </w:num>
  <w:num w:numId="5" w16cid:durableId="799345233">
    <w:abstractNumId w:val="30"/>
  </w:num>
  <w:num w:numId="6" w16cid:durableId="1736779903">
    <w:abstractNumId w:val="4"/>
  </w:num>
  <w:num w:numId="7" w16cid:durableId="528106528">
    <w:abstractNumId w:val="11"/>
  </w:num>
  <w:num w:numId="8" w16cid:durableId="496115480">
    <w:abstractNumId w:val="19"/>
  </w:num>
  <w:num w:numId="9" w16cid:durableId="1430347228">
    <w:abstractNumId w:val="15"/>
  </w:num>
  <w:num w:numId="10" w16cid:durableId="1399671398">
    <w:abstractNumId w:val="9"/>
  </w:num>
  <w:num w:numId="11" w16cid:durableId="1947731168">
    <w:abstractNumId w:val="24"/>
  </w:num>
  <w:num w:numId="12" w16cid:durableId="1959793774">
    <w:abstractNumId w:val="35"/>
  </w:num>
  <w:num w:numId="13" w16cid:durableId="2009164025">
    <w:abstractNumId w:val="29"/>
  </w:num>
  <w:num w:numId="14" w16cid:durableId="275715057">
    <w:abstractNumId w:val="1"/>
  </w:num>
  <w:num w:numId="15" w16cid:durableId="1758286887">
    <w:abstractNumId w:val="36"/>
  </w:num>
  <w:num w:numId="16" w16cid:durableId="1016611890">
    <w:abstractNumId w:val="21"/>
  </w:num>
  <w:num w:numId="17" w16cid:durableId="1491870287">
    <w:abstractNumId w:val="17"/>
  </w:num>
  <w:num w:numId="18" w16cid:durableId="1441148348">
    <w:abstractNumId w:val="31"/>
  </w:num>
  <w:num w:numId="19" w16cid:durableId="410471114">
    <w:abstractNumId w:val="10"/>
  </w:num>
  <w:num w:numId="20" w16cid:durableId="437800337">
    <w:abstractNumId w:val="39"/>
  </w:num>
  <w:num w:numId="21" w16cid:durableId="81802604">
    <w:abstractNumId w:val="34"/>
  </w:num>
  <w:num w:numId="22" w16cid:durableId="803818491">
    <w:abstractNumId w:val="13"/>
  </w:num>
  <w:num w:numId="23" w16cid:durableId="1196695676">
    <w:abstractNumId w:val="14"/>
  </w:num>
  <w:num w:numId="24" w16cid:durableId="843400048">
    <w:abstractNumId w:val="5"/>
  </w:num>
  <w:num w:numId="25" w16cid:durableId="2131435276">
    <w:abstractNumId w:val="16"/>
  </w:num>
  <w:num w:numId="26" w16cid:durableId="1216354054">
    <w:abstractNumId w:val="20"/>
  </w:num>
  <w:num w:numId="27" w16cid:durableId="1566915009">
    <w:abstractNumId w:val="23"/>
  </w:num>
  <w:num w:numId="28" w16cid:durableId="2143495940">
    <w:abstractNumId w:val="0"/>
  </w:num>
  <w:num w:numId="29" w16cid:durableId="104161132">
    <w:abstractNumId w:val="18"/>
  </w:num>
  <w:num w:numId="30" w16cid:durableId="2010595046">
    <w:abstractNumId w:val="22"/>
  </w:num>
  <w:num w:numId="31" w16cid:durableId="1593737059">
    <w:abstractNumId w:val="2"/>
  </w:num>
  <w:num w:numId="32" w16cid:durableId="155148557">
    <w:abstractNumId w:val="7"/>
  </w:num>
  <w:num w:numId="33" w16cid:durableId="11953917">
    <w:abstractNumId w:val="32"/>
  </w:num>
  <w:num w:numId="34" w16cid:durableId="654602042">
    <w:abstractNumId w:val="38"/>
  </w:num>
  <w:num w:numId="35" w16cid:durableId="1605989928">
    <w:abstractNumId w:val="6"/>
  </w:num>
  <w:num w:numId="36" w16cid:durableId="2000498712">
    <w:abstractNumId w:val="25"/>
  </w:num>
  <w:num w:numId="37" w16cid:durableId="561869574">
    <w:abstractNumId w:val="37"/>
  </w:num>
  <w:num w:numId="38" w16cid:durableId="75058465">
    <w:abstractNumId w:val="27"/>
  </w:num>
  <w:num w:numId="39" w16cid:durableId="249237591">
    <w:abstractNumId w:val="26"/>
  </w:num>
  <w:num w:numId="40" w16cid:durableId="2910545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C7A45"/>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998"/>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B60"/>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73870"/>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rPr>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115</Words>
  <Characters>660</Characters>
  <Application>Microsoft Office Word</Application>
  <DocSecurity>0</DocSecurity>
  <Lines>5</Lines>
  <Paragraphs>1</Paragraphs>
  <ScaleCrop>false</ScaleCrop>
  <Company>Wal-Mart Stores, Inc.</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Gabriel Chamorro</dc:creator>
  <cp:keywords>TimeFlow, Capstone, Fase 2</cp:keywords>
  <dc:description/>
  <cp:lastModifiedBy>☣️αηοηγΜουs 🚫㊗️</cp:lastModifiedBy>
  <cp:revision>43</cp:revision>
  <cp:lastPrinted>2019-12-16T20:10:00Z</cp:lastPrinted>
  <dcterms:created xsi:type="dcterms:W3CDTF">2021-12-31T12:50:00Z</dcterms:created>
  <dcterms:modified xsi:type="dcterms:W3CDTF">2026-10-23T17:32:00Z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