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color w:val="000000"/>
        </w:rPr>
        <w:drawing>
          <wp:inline distB="0" distT="0" distL="0" distR="0">
            <wp:extent cx="1103368" cy="85869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03368" cy="8586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4763716</wp:posOffset>
                </wp:positionH>
                <wp:positionV relativeFrom="paragraph">
                  <wp:posOffset>40958</wp:posOffset>
                </wp:positionV>
                <wp:extent cx="1097346" cy="808683"/>
                <wp:effectExtent b="0" l="0" r="0" t="0"/>
                <wp:wrapNone/>
                <wp:docPr id="4" name=""/>
                <a:graphic>
                  <a:graphicData uri="http://schemas.microsoft.com/office/word/2010/wordprocessingShape">
                    <wps:wsp>
                      <wps:cNvSpPr/>
                      <wps:cNvPr id="2" name="Shape 2"/>
                      <wps:spPr>
                        <a:xfrm>
                          <a:off x="4802090" y="3380421"/>
                          <a:ext cx="1087821" cy="799158"/>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4.000000059604645" w:before="0" w:line="266.9999885559082"/>
                              <w:ind w:left="0" w:right="0" w:firstLine="-10"/>
                              <w:jc w:val="center"/>
                              <w:textDirection w:val="btLr"/>
                            </w:pPr>
                          </w:p>
                          <w:p w:rsidR="00000000" w:rsidDel="00000000" w:rsidP="00000000" w:rsidRDefault="00000000" w:rsidRPr="00000000">
                            <w:pPr>
                              <w:spacing w:after="4.000000059604645" w:before="0" w:line="266.9999885559082"/>
                              <w:ind w:left="0" w:right="0" w:firstLine="-1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4"/>
                                <w:vertAlign w:val="baseline"/>
                              </w:rPr>
                              <w:t xml:space="preserve">LOGO PROYECTO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4763716</wp:posOffset>
                </wp:positionH>
                <wp:positionV relativeFrom="paragraph">
                  <wp:posOffset>40958</wp:posOffset>
                </wp:positionV>
                <wp:extent cx="1097346" cy="808683"/>
                <wp:effectExtent b="0" l="0" r="0" t="0"/>
                <wp:wrapNone/>
                <wp:docPr id="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97346" cy="808683"/>
                        </a:xfrm>
                        <a:prstGeom prst="rect"/>
                        <a:ln/>
                      </pic:spPr>
                    </pic:pic>
                  </a:graphicData>
                </a:graphic>
              </wp:anchor>
            </w:drawing>
          </mc:Fallback>
        </mc:AlternateContent>
      </w:r>
    </w:p>
    <w:p w:rsidR="00000000" w:rsidDel="00000000" w:rsidP="00000000" w:rsidRDefault="00000000" w:rsidRPr="00000000" w14:paraId="00000002">
      <w:pPr>
        <w:jc w:val="center"/>
        <w:rPr>
          <w:color w:val="000000"/>
        </w:rPr>
      </w:pPr>
      <w:r w:rsidDel="00000000" w:rsidR="00000000" w:rsidRPr="00000000">
        <w:rPr>
          <w:rtl w:val="0"/>
        </w:rPr>
      </w:r>
    </w:p>
    <w:p w:rsidR="00000000" w:rsidDel="00000000" w:rsidP="00000000" w:rsidRDefault="00000000" w:rsidRPr="00000000" w14:paraId="00000003">
      <w:pPr>
        <w:tabs>
          <w:tab w:val="center" w:leader="none" w:pos="1222"/>
          <w:tab w:val="center" w:leader="none" w:pos="4416"/>
          <w:tab w:val="center" w:leader="none" w:pos="7614"/>
        </w:tabs>
        <w:spacing w:after="242" w:line="259" w:lineRule="auto"/>
        <w:ind w:left="0" w:firstLine="0"/>
        <w:jc w:val="center"/>
        <w:rPr>
          <w:color w:val="000000"/>
        </w:rPr>
      </w:pPr>
      <w:r w:rsidDel="00000000" w:rsidR="00000000" w:rsidRPr="00000000">
        <w:rPr>
          <w:b w:val="1"/>
          <w:bCs w:val="1"/>
          <w:i w:val="0"/>
          <w:iCs w:val="0"/>
          <w:color w:val="000000"/>
          <w:sz w:val="48"/>
          <w:szCs w:val="48"/>
          <w:rtl w:val="0"/>
        </w:rPr>
        <w:t xml:space="preserve">ESPECIFICACIÓN</w:t>
      </w:r>
      <w:r w:rsidDel="00000000" w:rsidR="00000000" w:rsidRPr="00000000">
        <w:rPr>
          <w:rtl w:val="0"/>
        </w:rPr>
      </w:r>
    </w:p>
    <w:p w:rsidR="00000000" w:rsidDel="00000000" w:rsidP="00000000" w:rsidRDefault="00000000" w:rsidRPr="00000000" w14:paraId="00000004">
      <w:pPr>
        <w:pStyle w:val="Heading1"/>
        <w:rPr>
          <w:rFonts w:ascii="Arial" w:cs="Arial" w:eastAsia="Arial" w:hAnsi="Arial"/>
          <w:color w:val="000000"/>
        </w:rPr>
      </w:pPr>
      <w:r w:rsidDel="00000000" w:rsidR="00000000" w:rsidRPr="00000000">
        <w:rPr>
          <w:rFonts w:ascii="Arial" w:cs="Arial" w:eastAsia="Arial" w:hAnsi="Arial"/>
          <w:color w:val="000000"/>
          <w:rtl w:val="0"/>
        </w:rPr>
        <w:t xml:space="preserve">DE REQUISITOS</w:t>
      </w:r>
    </w:p>
    <w:p w:rsidR="00000000" w:rsidDel="00000000" w:rsidP="00000000" w:rsidRDefault="00000000" w:rsidRPr="00000000" w14:paraId="00000005">
      <w:pPr>
        <w:spacing w:after="3" w:line="259" w:lineRule="auto"/>
        <w:ind w:left="0" w:right="5" w:firstLine="0"/>
        <w:jc w:val="center"/>
        <w:rPr>
          <w:b w:val="1"/>
          <w:bCs w:val="1"/>
          <w:i w:val="0"/>
          <w:iCs w:val="0"/>
          <w:color w:val="000000"/>
        </w:rPr>
      </w:pPr>
      <w:r w:rsidDel="00000000" w:rsidR="00000000" w:rsidRPr="00000000">
        <w:rPr>
          <w:b w:val="1"/>
          <w:bCs w:val="1"/>
          <w:i w:val="0"/>
          <w:iCs w:val="0"/>
          <w:color w:val="000000"/>
          <w:rtl w:val="0"/>
        </w:rPr>
        <w:t xml:space="preserve">(IEEE Std. 830-1998)</w:t>
      </w:r>
    </w:p>
    <w:p w:rsidR="00000000" w:rsidDel="00000000" w:rsidP="00000000" w:rsidRDefault="00000000" w:rsidRPr="00000000" w14:paraId="00000006">
      <w:pPr>
        <w:spacing w:after="3" w:line="259" w:lineRule="auto"/>
        <w:ind w:left="0" w:right="5" w:firstLine="0"/>
        <w:rPr>
          <w:b w:val="1"/>
          <w:bCs w:val="1"/>
          <w:i w:val="0"/>
          <w:iCs w:val="0"/>
          <w:color w:val="000000"/>
        </w:rPr>
      </w:pPr>
      <w:r w:rsidDel="00000000" w:rsidR="00000000" w:rsidRPr="00000000">
        <w:rPr>
          <w:rtl w:val="0"/>
        </w:rPr>
      </w:r>
    </w:p>
    <w:p w:rsidR="00000000" w:rsidDel="00000000" w:rsidP="00000000" w:rsidRDefault="00000000" w:rsidRPr="00000000" w14:paraId="00000007">
      <w:pPr>
        <w:spacing w:after="3" w:line="259" w:lineRule="auto"/>
        <w:ind w:left="0" w:right="5" w:firstLine="0"/>
        <w:rPr>
          <w:b w:val="1"/>
          <w:bCs w:val="1"/>
          <w:i w:val="0"/>
          <w:iCs w:val="0"/>
          <w:color w:val="000000"/>
        </w:rPr>
      </w:pPr>
      <w:r w:rsidDel="00000000" w:rsidR="00000000" w:rsidRPr="00000000">
        <w:rPr>
          <w:rtl w:val="0"/>
        </w:rPr>
      </w:r>
    </w:p>
    <w:p w:rsidR="00000000" w:rsidDel="00000000" w:rsidP="00000000" w:rsidRDefault="00000000" w:rsidRPr="00000000" w14:paraId="00000008">
      <w:pPr>
        <w:spacing w:after="13" w:line="248.00000000000006" w:lineRule="auto"/>
        <w:ind w:left="2137" w:firstLine="0"/>
        <w:rPr>
          <w:color w:val="000000"/>
        </w:rPr>
      </w:pPr>
      <w:r w:rsidDel="00000000" w:rsidR="00000000" w:rsidRPr="00000000">
        <w:rPr>
          <w:color w:val="000000"/>
          <w:sz w:val="18"/>
          <w:szCs w:val="18"/>
          <w:rtl w:val="0"/>
        </w:rPr>
        <w:t xml:space="preserve">Resumen </w:t>
      </w:r>
      <w:r w:rsidDel="00000000" w:rsidR="00000000" w:rsidRPr="00000000">
        <w:rPr>
          <w:rtl w:val="0"/>
        </w:rPr>
      </w:r>
    </w:p>
    <w:p w:rsidR="00000000" w:rsidDel="00000000" w:rsidP="00000000" w:rsidRDefault="00000000" w:rsidRPr="00000000" w14:paraId="00000009">
      <w:pPr>
        <w:spacing w:line="259" w:lineRule="auto"/>
        <w:ind w:left="2122" w:firstLine="0"/>
        <w:rPr>
          <w:color w:val="000000"/>
        </w:rPr>
      </w:pPr>
      <w:r w:rsidDel="00000000" w:rsidR="00000000" w:rsidRPr="00000000">
        <w:rPr>
          <w:b w:val="1"/>
          <w:bCs w:val="1"/>
          <w:color w:val="000000"/>
          <w:sz w:val="18"/>
          <w:szCs w:val="18"/>
          <w:rtl w:val="0"/>
        </w:rPr>
        <w:t xml:space="preserve">Capítulo I. Introducción </w:t>
      </w:r>
      <w:r w:rsidDel="00000000" w:rsidR="00000000" w:rsidRPr="00000000">
        <w:rPr>
          <w:rtl w:val="0"/>
        </w:rPr>
      </w:r>
    </w:p>
    <w:p w:rsidR="00000000" w:rsidDel="00000000" w:rsidP="00000000" w:rsidRDefault="00000000" w:rsidRPr="00000000" w14:paraId="0000000A">
      <w:pPr>
        <w:spacing w:after="13" w:line="248.00000000000006" w:lineRule="auto"/>
        <w:ind w:left="2405" w:firstLine="0"/>
        <w:rPr>
          <w:color w:val="000000"/>
        </w:rPr>
      </w:pPr>
      <w:r w:rsidDel="00000000" w:rsidR="00000000" w:rsidRPr="00000000">
        <w:rPr>
          <w:color w:val="000000"/>
          <w:sz w:val="18"/>
          <w:szCs w:val="18"/>
          <w:rtl w:val="0"/>
        </w:rPr>
        <w:t xml:space="preserve">1.1 Propósito </w:t>
      </w:r>
      <w:r w:rsidDel="00000000" w:rsidR="00000000" w:rsidRPr="00000000">
        <w:rPr>
          <w:rtl w:val="0"/>
        </w:rPr>
      </w:r>
    </w:p>
    <w:p w:rsidR="00000000" w:rsidDel="00000000" w:rsidP="00000000" w:rsidRDefault="00000000" w:rsidRPr="00000000" w14:paraId="0000000B">
      <w:pPr>
        <w:spacing w:after="13" w:line="248.00000000000006" w:lineRule="auto"/>
        <w:ind w:left="2405" w:firstLine="0"/>
        <w:rPr>
          <w:color w:val="000000"/>
          <w:sz w:val="18"/>
          <w:szCs w:val="18"/>
        </w:rPr>
      </w:pPr>
      <w:r w:rsidDel="00000000" w:rsidR="00000000" w:rsidRPr="00000000">
        <w:rPr>
          <w:color w:val="000000"/>
          <w:sz w:val="18"/>
          <w:szCs w:val="18"/>
          <w:rtl w:val="0"/>
        </w:rPr>
        <w:t xml:space="preserve">1.2 Ámbito del Sistema </w:t>
      </w:r>
    </w:p>
    <w:p w:rsidR="00000000" w:rsidDel="00000000" w:rsidP="00000000" w:rsidRDefault="00000000" w:rsidRPr="00000000" w14:paraId="0000000C">
      <w:pPr>
        <w:spacing w:after="13" w:line="248.00000000000006" w:lineRule="auto"/>
        <w:ind w:left="2405" w:firstLine="0"/>
        <w:rPr>
          <w:color w:val="000000"/>
        </w:rPr>
      </w:pPr>
      <w:r w:rsidDel="00000000" w:rsidR="00000000" w:rsidRPr="00000000">
        <w:rPr>
          <w:color w:val="000000"/>
          <w:sz w:val="18"/>
          <w:szCs w:val="18"/>
          <w:rtl w:val="0"/>
        </w:rPr>
        <w:t xml:space="preserve">1.3 Personal Involucrado</w:t>
      </w:r>
      <w:r w:rsidDel="00000000" w:rsidR="00000000" w:rsidRPr="00000000">
        <w:rPr>
          <w:rtl w:val="0"/>
        </w:rPr>
      </w:r>
    </w:p>
    <w:p w:rsidR="00000000" w:rsidDel="00000000" w:rsidP="00000000" w:rsidRDefault="00000000" w:rsidRPr="00000000" w14:paraId="0000000D">
      <w:pPr>
        <w:spacing w:after="10" w:line="259" w:lineRule="auto"/>
        <w:ind w:left="2410" w:right="874" w:firstLine="0"/>
        <w:rPr>
          <w:color w:val="000000"/>
        </w:rPr>
      </w:pPr>
      <w:r w:rsidDel="00000000" w:rsidR="00000000" w:rsidRPr="00000000">
        <w:rPr>
          <w:color w:val="000000"/>
          <w:sz w:val="18"/>
          <w:szCs w:val="18"/>
          <w:rtl w:val="0"/>
        </w:rPr>
        <w:t xml:space="preserve">1.3 Definiciones, Acrónimos y Abreviaturas </w:t>
      </w:r>
      <w:r w:rsidDel="00000000" w:rsidR="00000000" w:rsidRPr="00000000">
        <w:rPr>
          <w:rtl w:val="0"/>
        </w:rPr>
      </w:r>
    </w:p>
    <w:p w:rsidR="00000000" w:rsidDel="00000000" w:rsidP="00000000" w:rsidRDefault="00000000" w:rsidRPr="00000000" w14:paraId="0000000E">
      <w:pPr>
        <w:spacing w:after="13" w:line="248.00000000000006" w:lineRule="auto"/>
        <w:ind w:left="2405" w:firstLine="0"/>
        <w:rPr>
          <w:color w:val="000000"/>
        </w:rPr>
      </w:pPr>
      <w:r w:rsidDel="00000000" w:rsidR="00000000" w:rsidRPr="00000000">
        <w:rPr>
          <w:color w:val="000000"/>
          <w:sz w:val="18"/>
          <w:szCs w:val="18"/>
          <w:rtl w:val="0"/>
        </w:rPr>
        <w:t xml:space="preserve">1.4 Referencias </w:t>
      </w:r>
      <w:r w:rsidDel="00000000" w:rsidR="00000000" w:rsidRPr="00000000">
        <w:rPr>
          <w:rtl w:val="0"/>
        </w:rPr>
      </w:r>
    </w:p>
    <w:p w:rsidR="00000000" w:rsidDel="00000000" w:rsidP="00000000" w:rsidRDefault="00000000" w:rsidRPr="00000000" w14:paraId="0000000F">
      <w:pPr>
        <w:spacing w:after="13" w:line="248.00000000000006" w:lineRule="auto"/>
        <w:ind w:left="2405" w:firstLine="0"/>
        <w:rPr>
          <w:color w:val="000000"/>
        </w:rPr>
      </w:pPr>
      <w:r w:rsidDel="00000000" w:rsidR="00000000" w:rsidRPr="00000000">
        <w:rPr>
          <w:color w:val="000000"/>
          <w:sz w:val="18"/>
          <w:szCs w:val="18"/>
          <w:rtl w:val="0"/>
        </w:rPr>
        <w:t xml:space="preserve">1.5 Visión General del Documento </w:t>
      </w:r>
      <w:r w:rsidDel="00000000" w:rsidR="00000000" w:rsidRPr="00000000">
        <w:rPr>
          <w:rtl w:val="0"/>
        </w:rPr>
      </w:r>
    </w:p>
    <w:p w:rsidR="00000000" w:rsidDel="00000000" w:rsidP="00000000" w:rsidRDefault="00000000" w:rsidRPr="00000000" w14:paraId="00000010">
      <w:pPr>
        <w:spacing w:line="259" w:lineRule="auto"/>
        <w:ind w:left="2122" w:firstLine="0"/>
        <w:rPr>
          <w:color w:val="000000"/>
        </w:rPr>
      </w:pPr>
      <w:r w:rsidDel="00000000" w:rsidR="00000000" w:rsidRPr="00000000">
        <w:rPr>
          <w:b w:val="1"/>
          <w:bCs w:val="1"/>
          <w:color w:val="000000"/>
          <w:sz w:val="18"/>
          <w:szCs w:val="18"/>
          <w:rtl w:val="0"/>
        </w:rPr>
        <w:t xml:space="preserve">Capítulo II. Descripción General </w:t>
      </w:r>
      <w:r w:rsidDel="00000000" w:rsidR="00000000" w:rsidRPr="00000000">
        <w:rPr>
          <w:rtl w:val="0"/>
        </w:rPr>
      </w:r>
    </w:p>
    <w:p w:rsidR="00000000" w:rsidDel="00000000" w:rsidP="00000000" w:rsidRDefault="00000000" w:rsidRPr="00000000" w14:paraId="00000011">
      <w:pPr>
        <w:spacing w:after="13" w:line="248.00000000000006" w:lineRule="auto"/>
        <w:ind w:left="2405" w:firstLine="0"/>
        <w:rPr>
          <w:color w:val="000000"/>
        </w:rPr>
      </w:pPr>
      <w:r w:rsidDel="00000000" w:rsidR="00000000" w:rsidRPr="00000000">
        <w:rPr>
          <w:color w:val="000000"/>
          <w:sz w:val="18"/>
          <w:szCs w:val="18"/>
          <w:rtl w:val="0"/>
        </w:rPr>
        <w:t xml:space="preserve">2.1 Perspectiva del producto </w:t>
      </w:r>
      <w:r w:rsidDel="00000000" w:rsidR="00000000" w:rsidRPr="00000000">
        <w:rPr>
          <w:rtl w:val="0"/>
        </w:rPr>
      </w:r>
    </w:p>
    <w:p w:rsidR="00000000" w:rsidDel="00000000" w:rsidP="00000000" w:rsidRDefault="00000000" w:rsidRPr="00000000" w14:paraId="00000012">
      <w:pPr>
        <w:spacing w:after="13" w:line="248.00000000000006" w:lineRule="auto"/>
        <w:ind w:left="2405" w:firstLine="0"/>
        <w:rPr>
          <w:color w:val="000000"/>
        </w:rPr>
      </w:pPr>
      <w:r w:rsidDel="00000000" w:rsidR="00000000" w:rsidRPr="00000000">
        <w:rPr>
          <w:color w:val="000000"/>
          <w:sz w:val="18"/>
          <w:szCs w:val="18"/>
          <w:rtl w:val="0"/>
        </w:rPr>
        <w:t xml:space="preserve">2.2 Funciones del producto </w:t>
      </w:r>
      <w:r w:rsidDel="00000000" w:rsidR="00000000" w:rsidRPr="00000000">
        <w:rPr>
          <w:rtl w:val="0"/>
        </w:rPr>
      </w:r>
    </w:p>
    <w:p w:rsidR="00000000" w:rsidDel="00000000" w:rsidP="00000000" w:rsidRDefault="00000000" w:rsidRPr="00000000" w14:paraId="00000013">
      <w:pPr>
        <w:spacing w:after="13" w:line="248.00000000000006" w:lineRule="auto"/>
        <w:ind w:left="2405" w:firstLine="0"/>
        <w:rPr>
          <w:color w:val="000000"/>
        </w:rPr>
      </w:pPr>
      <w:r w:rsidDel="00000000" w:rsidR="00000000" w:rsidRPr="00000000">
        <w:rPr>
          <w:color w:val="000000"/>
          <w:sz w:val="18"/>
          <w:szCs w:val="18"/>
          <w:rtl w:val="0"/>
        </w:rPr>
        <w:t xml:space="preserve">2.3 Características de los Usuarios </w:t>
      </w:r>
      <w:r w:rsidDel="00000000" w:rsidR="00000000" w:rsidRPr="00000000">
        <w:rPr>
          <w:rtl w:val="0"/>
        </w:rPr>
      </w:r>
    </w:p>
    <w:p w:rsidR="00000000" w:rsidDel="00000000" w:rsidP="00000000" w:rsidRDefault="00000000" w:rsidRPr="00000000" w14:paraId="00000014">
      <w:pPr>
        <w:spacing w:after="13" w:line="248.00000000000006" w:lineRule="auto"/>
        <w:ind w:left="2405" w:firstLine="0"/>
        <w:rPr>
          <w:color w:val="000000"/>
        </w:rPr>
      </w:pPr>
      <w:r w:rsidDel="00000000" w:rsidR="00000000" w:rsidRPr="00000000">
        <w:rPr>
          <w:color w:val="000000"/>
          <w:sz w:val="18"/>
          <w:szCs w:val="18"/>
          <w:rtl w:val="0"/>
        </w:rPr>
        <w:t xml:space="preserve">2.4 Restricciones </w:t>
      </w:r>
      <w:r w:rsidDel="00000000" w:rsidR="00000000" w:rsidRPr="00000000">
        <w:rPr>
          <w:rtl w:val="0"/>
        </w:rPr>
      </w:r>
    </w:p>
    <w:p w:rsidR="00000000" w:rsidDel="00000000" w:rsidP="00000000" w:rsidRDefault="00000000" w:rsidRPr="00000000" w14:paraId="00000015">
      <w:pPr>
        <w:spacing w:after="13" w:line="248.00000000000006" w:lineRule="auto"/>
        <w:ind w:left="2405" w:firstLine="0"/>
        <w:rPr>
          <w:color w:val="000000"/>
        </w:rPr>
      </w:pPr>
      <w:r w:rsidDel="00000000" w:rsidR="00000000" w:rsidRPr="00000000">
        <w:rPr>
          <w:color w:val="000000"/>
          <w:sz w:val="18"/>
          <w:szCs w:val="18"/>
          <w:rtl w:val="0"/>
        </w:rPr>
        <w:t xml:space="preserve">2.5 Suposiciones y Dependencias </w:t>
      </w:r>
      <w:r w:rsidDel="00000000" w:rsidR="00000000" w:rsidRPr="00000000">
        <w:rPr>
          <w:rtl w:val="0"/>
        </w:rPr>
      </w:r>
    </w:p>
    <w:p w:rsidR="00000000" w:rsidDel="00000000" w:rsidP="00000000" w:rsidRDefault="00000000" w:rsidRPr="00000000" w14:paraId="00000016">
      <w:pPr>
        <w:spacing w:after="13" w:line="248.00000000000006" w:lineRule="auto"/>
        <w:ind w:left="2405" w:firstLine="0"/>
        <w:rPr>
          <w:color w:val="000000"/>
        </w:rPr>
      </w:pPr>
      <w:r w:rsidDel="00000000" w:rsidR="00000000" w:rsidRPr="00000000">
        <w:rPr>
          <w:color w:val="000000"/>
          <w:sz w:val="18"/>
          <w:szCs w:val="18"/>
          <w:rtl w:val="0"/>
        </w:rPr>
        <w:t xml:space="preserve">2.6 Requisitos futuros </w:t>
      </w:r>
      <w:r w:rsidDel="00000000" w:rsidR="00000000" w:rsidRPr="00000000">
        <w:rPr>
          <w:rtl w:val="0"/>
        </w:rPr>
      </w:r>
    </w:p>
    <w:p w:rsidR="00000000" w:rsidDel="00000000" w:rsidP="00000000" w:rsidRDefault="00000000" w:rsidRPr="00000000" w14:paraId="00000017">
      <w:pPr>
        <w:spacing w:line="259" w:lineRule="auto"/>
        <w:ind w:left="2122" w:firstLine="0"/>
        <w:rPr>
          <w:color w:val="000000"/>
        </w:rPr>
      </w:pPr>
      <w:r w:rsidDel="00000000" w:rsidR="00000000" w:rsidRPr="00000000">
        <w:rPr>
          <w:b w:val="1"/>
          <w:bCs w:val="1"/>
          <w:color w:val="000000"/>
          <w:sz w:val="18"/>
          <w:szCs w:val="18"/>
          <w:rtl w:val="0"/>
        </w:rPr>
        <w:t xml:space="preserve">Capítulo III.  Requisitos Específicos </w:t>
      </w:r>
      <w:r w:rsidDel="00000000" w:rsidR="00000000" w:rsidRPr="00000000">
        <w:rPr>
          <w:rtl w:val="0"/>
        </w:rPr>
      </w:r>
    </w:p>
    <w:p w:rsidR="00000000" w:rsidDel="00000000" w:rsidP="00000000" w:rsidRDefault="00000000" w:rsidRPr="00000000" w14:paraId="00000018">
      <w:pPr>
        <w:spacing w:after="13" w:line="248.00000000000006" w:lineRule="auto"/>
        <w:ind w:left="2405" w:firstLine="0"/>
        <w:rPr>
          <w:color w:val="000000"/>
        </w:rPr>
      </w:pPr>
      <w:r w:rsidDel="00000000" w:rsidR="00000000" w:rsidRPr="00000000">
        <w:rPr>
          <w:color w:val="000000"/>
          <w:sz w:val="18"/>
          <w:szCs w:val="18"/>
          <w:rtl w:val="0"/>
        </w:rPr>
        <w:t xml:space="preserve">3.1 Interfaces Externas </w:t>
      </w:r>
      <w:r w:rsidDel="00000000" w:rsidR="00000000" w:rsidRPr="00000000">
        <w:rPr>
          <w:rtl w:val="0"/>
        </w:rPr>
      </w:r>
    </w:p>
    <w:p w:rsidR="00000000" w:rsidDel="00000000" w:rsidP="00000000" w:rsidRDefault="00000000" w:rsidRPr="00000000" w14:paraId="00000019">
      <w:pPr>
        <w:spacing w:after="13" w:line="248.00000000000006" w:lineRule="auto"/>
        <w:ind w:left="2405" w:firstLine="0"/>
        <w:rPr>
          <w:color w:val="000000"/>
        </w:rPr>
      </w:pPr>
      <w:r w:rsidDel="00000000" w:rsidR="00000000" w:rsidRPr="00000000">
        <w:rPr>
          <w:color w:val="000000"/>
          <w:sz w:val="18"/>
          <w:szCs w:val="18"/>
          <w:rtl w:val="0"/>
        </w:rPr>
        <w:t xml:space="preserve">3.2 Funciones </w:t>
      </w:r>
      <w:r w:rsidDel="00000000" w:rsidR="00000000" w:rsidRPr="00000000">
        <w:rPr>
          <w:rtl w:val="0"/>
        </w:rPr>
      </w:r>
    </w:p>
    <w:p w:rsidR="00000000" w:rsidDel="00000000" w:rsidP="00000000" w:rsidRDefault="00000000" w:rsidRPr="00000000" w14:paraId="0000001A">
      <w:pPr>
        <w:spacing w:after="13" w:line="248.00000000000006" w:lineRule="auto"/>
        <w:ind w:left="2405" w:firstLine="0"/>
        <w:rPr>
          <w:color w:val="000000"/>
        </w:rPr>
      </w:pPr>
      <w:r w:rsidDel="00000000" w:rsidR="00000000" w:rsidRPr="00000000">
        <w:rPr>
          <w:color w:val="000000"/>
          <w:sz w:val="18"/>
          <w:szCs w:val="18"/>
          <w:rtl w:val="0"/>
        </w:rPr>
        <w:t xml:space="preserve">3.3 Requisitos de Rendimiento </w:t>
      </w:r>
      <w:r w:rsidDel="00000000" w:rsidR="00000000" w:rsidRPr="00000000">
        <w:rPr>
          <w:rtl w:val="0"/>
        </w:rPr>
      </w:r>
    </w:p>
    <w:p w:rsidR="00000000" w:rsidDel="00000000" w:rsidP="00000000" w:rsidRDefault="00000000" w:rsidRPr="00000000" w14:paraId="0000001B">
      <w:pPr>
        <w:spacing w:after="13" w:line="248.00000000000006" w:lineRule="auto"/>
        <w:ind w:left="2405" w:firstLine="0"/>
        <w:rPr>
          <w:color w:val="000000"/>
        </w:rPr>
      </w:pPr>
      <w:r w:rsidDel="00000000" w:rsidR="00000000" w:rsidRPr="00000000">
        <w:rPr>
          <w:color w:val="000000"/>
          <w:sz w:val="18"/>
          <w:szCs w:val="18"/>
          <w:rtl w:val="0"/>
        </w:rPr>
        <w:t xml:space="preserve">3.4 Restricciones de Diseño </w:t>
      </w:r>
      <w:r w:rsidDel="00000000" w:rsidR="00000000" w:rsidRPr="00000000">
        <w:rPr>
          <w:rtl w:val="0"/>
        </w:rPr>
      </w:r>
    </w:p>
    <w:p w:rsidR="00000000" w:rsidDel="00000000" w:rsidP="00000000" w:rsidRDefault="00000000" w:rsidRPr="00000000" w14:paraId="0000001C">
      <w:pPr>
        <w:spacing w:after="13" w:line="248.00000000000006" w:lineRule="auto"/>
        <w:ind w:left="2405" w:firstLine="0"/>
        <w:rPr>
          <w:color w:val="000000"/>
        </w:rPr>
      </w:pPr>
      <w:r w:rsidDel="00000000" w:rsidR="00000000" w:rsidRPr="00000000">
        <w:rPr>
          <w:color w:val="000000"/>
          <w:sz w:val="18"/>
          <w:szCs w:val="18"/>
          <w:rtl w:val="0"/>
        </w:rPr>
        <w:t xml:space="preserve">3.5 Atributos del Sistema </w:t>
      </w:r>
      <w:r w:rsidDel="00000000" w:rsidR="00000000" w:rsidRPr="00000000">
        <w:rPr>
          <w:rtl w:val="0"/>
        </w:rPr>
      </w:r>
    </w:p>
    <w:p w:rsidR="00000000" w:rsidDel="00000000" w:rsidP="00000000" w:rsidRDefault="00000000" w:rsidRPr="00000000" w14:paraId="0000001D">
      <w:pPr>
        <w:spacing w:after="13" w:line="248.00000000000006" w:lineRule="auto"/>
        <w:ind w:left="2405" w:firstLine="0"/>
        <w:rPr>
          <w:color w:val="000000"/>
        </w:rPr>
      </w:pPr>
      <w:r w:rsidDel="00000000" w:rsidR="00000000" w:rsidRPr="00000000">
        <w:rPr>
          <w:color w:val="000000"/>
          <w:sz w:val="18"/>
          <w:szCs w:val="18"/>
          <w:rtl w:val="0"/>
        </w:rPr>
        <w:t xml:space="preserve">3.6 Otros Requisitos </w:t>
      </w:r>
      <w:r w:rsidDel="00000000" w:rsidR="00000000" w:rsidRPr="00000000">
        <w:rPr>
          <w:rtl w:val="0"/>
        </w:rPr>
      </w:r>
    </w:p>
    <w:p w:rsidR="00000000" w:rsidDel="00000000" w:rsidP="00000000" w:rsidRDefault="00000000" w:rsidRPr="00000000" w14:paraId="0000001E">
      <w:pPr>
        <w:tabs>
          <w:tab w:val="center" w:leader="none" w:pos="708"/>
          <w:tab w:val="center" w:leader="none" w:pos="1416"/>
          <w:tab w:val="center" w:leader="none" w:pos="2963"/>
        </w:tabs>
        <w:spacing w:after="45" w:line="259" w:lineRule="auto"/>
        <w:ind w:left="0" w:firstLine="0"/>
        <w:rPr>
          <w:color w:val="000000"/>
        </w:rPr>
      </w:pPr>
      <w:r w:rsidDel="00000000" w:rsidR="00000000" w:rsidRPr="00000000">
        <w:rPr>
          <w:color w:val="000000"/>
          <w:sz w:val="18"/>
          <w:szCs w:val="18"/>
          <w:rtl w:val="0"/>
        </w:rPr>
        <w:t xml:space="preserve"> </w:t>
        <w:tab/>
        <w:t xml:space="preserve"> </w:t>
        <w:tab/>
        <w:t xml:space="preserve"> </w:t>
        <w:tab/>
      </w:r>
      <w:r w:rsidDel="00000000" w:rsidR="00000000" w:rsidRPr="00000000">
        <w:rPr>
          <w:b w:val="1"/>
          <w:bCs w:val="1"/>
          <w:color w:val="000000"/>
          <w:sz w:val="18"/>
          <w:szCs w:val="18"/>
          <w:rtl w:val="0"/>
        </w:rPr>
        <w:t xml:space="preserve">Capítulo IV. Apéndices </w:t>
      </w:r>
      <w:r w:rsidDel="00000000" w:rsidR="00000000" w:rsidRPr="00000000">
        <w:rPr>
          <w:rtl w:val="0"/>
        </w:rPr>
      </w:r>
    </w:p>
    <w:p w:rsidR="00000000" w:rsidDel="00000000" w:rsidP="00000000" w:rsidRDefault="00000000" w:rsidRPr="00000000" w14:paraId="0000001F">
      <w:pPr>
        <w:spacing w:after="198" w:line="248.00000000000006" w:lineRule="auto"/>
        <w:ind w:left="0" w:right="5828" w:firstLine="2127"/>
        <w:rPr>
          <w:color w:val="000000"/>
        </w:rPr>
      </w:pPr>
      <w:r w:rsidDel="00000000" w:rsidR="00000000" w:rsidRPr="00000000">
        <w:rPr>
          <w:color w:val="000000"/>
          <w:sz w:val="18"/>
          <w:szCs w:val="18"/>
          <w:rtl w:val="0"/>
        </w:rPr>
        <w:t xml:space="preserve">Bibliografía</w:t>
      </w:r>
      <w:r w:rsidDel="00000000" w:rsidR="00000000" w:rsidRPr="00000000">
        <w:rPr>
          <w:color w:val="000000"/>
          <w:sz w:val="27"/>
          <w:szCs w:val="27"/>
          <w:rtl w:val="0"/>
        </w:rPr>
        <w:t xml:space="preserve">  </w:t>
      </w:r>
      <w:r w:rsidDel="00000000" w:rsidR="00000000" w:rsidRPr="00000000">
        <w:rPr>
          <w:rtl w:val="0"/>
        </w:rPr>
      </w:r>
    </w:p>
    <w:p w:rsidR="00000000" w:rsidDel="00000000" w:rsidP="00000000" w:rsidRDefault="00000000" w:rsidRPr="00000000" w14:paraId="00000020">
      <w:pPr>
        <w:rPr>
          <w:color w:val="000000"/>
        </w:rPr>
      </w:pPr>
      <w:r w:rsidDel="00000000" w:rsidR="00000000" w:rsidRPr="00000000">
        <w:rPr>
          <w:rtl w:val="0"/>
        </w:rPr>
      </w:r>
    </w:p>
    <w:p w:rsidR="00000000" w:rsidDel="00000000" w:rsidP="00000000" w:rsidRDefault="00000000" w:rsidRPr="00000000" w14:paraId="00000021">
      <w:pPr>
        <w:rPr>
          <w:color w:val="000000"/>
        </w:rPr>
      </w:pPr>
      <w:r w:rsidDel="00000000" w:rsidR="00000000" w:rsidRPr="00000000">
        <w:rPr>
          <w:rtl w:val="0"/>
        </w:rPr>
      </w:r>
    </w:p>
    <w:tbl>
      <w:tblPr>
        <w:tblStyle w:val="Table1"/>
        <w:tblpPr w:leftFromText="141" w:rightFromText="141" w:topFromText="0" w:bottomFromText="0" w:vertAnchor="text" w:horzAnchor="text" w:tblpX="0" w:tblpY="0"/>
        <w:tblW w:w="9653.0" w:type="dxa"/>
        <w:jc w:val="left"/>
        <w:tblLayout w:type="fixed"/>
        <w:tblLook w:val="0400"/>
      </w:tblPr>
      <w:tblGrid>
        <w:gridCol w:w="2938"/>
        <w:gridCol w:w="2098"/>
        <w:gridCol w:w="2650"/>
        <w:gridCol w:w="1967"/>
        <w:tblGridChange w:id="0">
          <w:tblGrid>
            <w:gridCol w:w="2938"/>
            <w:gridCol w:w="2098"/>
            <w:gridCol w:w="2650"/>
            <w:gridCol w:w="1967"/>
          </w:tblGrid>
        </w:tblGridChange>
      </w:tblGrid>
      <w:tr>
        <w:trPr>
          <w:cantSplit w:val="0"/>
          <w:trHeight w:val="347" w:hRule="atLeast"/>
          <w:tblHeader w:val="0"/>
        </w:trPr>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22">
            <w:pPr>
              <w:spacing w:after="0" w:line="259" w:lineRule="auto"/>
              <w:ind w:left="0" w:firstLine="0"/>
              <w:rPr>
                <w:color w:val="000000"/>
              </w:rPr>
            </w:pPr>
            <w:r w:rsidDel="00000000" w:rsidR="00000000" w:rsidRPr="00000000">
              <w:rPr>
                <w:i w:val="0"/>
                <w:iCs w:val="0"/>
                <w:color w:val="000000"/>
                <w:sz w:val="27"/>
                <w:szCs w:val="27"/>
                <w:rtl w:val="0"/>
              </w:rPr>
              <w:t xml:space="preserve">Nombre del proyecto: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160" w:line="259" w:lineRule="auto"/>
              <w:ind w:left="0" w:firstLine="0"/>
              <w:rPr>
                <w:color w:val="000000"/>
              </w:rPr>
            </w:pPr>
            <w:r w:rsidDel="00000000" w:rsidR="00000000" w:rsidRPr="00000000">
              <w:rPr>
                <w:color w:val="000000"/>
                <w:rtl w:val="0"/>
              </w:rPr>
              <w:t xml:space="preserve">TICO</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26">
            <w:pPr>
              <w:spacing w:after="0" w:line="259" w:lineRule="auto"/>
              <w:ind w:left="0" w:firstLine="0"/>
              <w:rPr>
                <w:color w:val="000000"/>
              </w:rPr>
            </w:pPr>
            <w:r w:rsidDel="00000000" w:rsidR="00000000" w:rsidRPr="00000000">
              <w:rPr>
                <w:i w:val="0"/>
                <w:iCs w:val="0"/>
                <w:color w:val="000000"/>
                <w:sz w:val="27"/>
                <w:szCs w:val="27"/>
                <w:rtl w:val="0"/>
              </w:rPr>
              <w:t xml:space="preserve">Alias del proyecto: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60" w:line="259" w:lineRule="auto"/>
              <w:ind w:left="0" w:firstLine="0"/>
              <w:rPr>
                <w:color w:val="000000"/>
              </w:rPr>
            </w:pPr>
            <w:r w:rsidDel="00000000" w:rsidR="00000000" w:rsidRPr="00000000">
              <w:rPr>
                <w:color w:val="000000"/>
                <w:rtl w:val="0"/>
              </w:rPr>
              <w:t xml:space="preserve">Tecnología Interactiva para la Conducta</w:t>
            </w:r>
          </w:p>
        </w:tc>
      </w:tr>
      <w:tr>
        <w:trPr>
          <w:cantSplit w:val="0"/>
          <w:trHeight w:val="671" w:hRule="atLeast"/>
          <w:tblHeader w:val="0"/>
        </w:trPr>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2A">
            <w:pPr>
              <w:spacing w:after="0" w:line="259" w:lineRule="auto"/>
              <w:ind w:left="0" w:firstLine="0"/>
              <w:rPr>
                <w:color w:val="000000"/>
              </w:rPr>
            </w:pPr>
            <w:r w:rsidDel="00000000" w:rsidR="00000000" w:rsidRPr="00000000">
              <w:rPr>
                <w:i w:val="0"/>
                <w:iCs w:val="0"/>
                <w:color w:val="000000"/>
                <w:sz w:val="27"/>
                <w:szCs w:val="27"/>
                <w:rtl w:val="0"/>
              </w:rPr>
              <w:t xml:space="preserve">Versión: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0" w:line="259" w:lineRule="auto"/>
              <w:ind w:left="2" w:firstLine="0"/>
              <w:rPr>
                <w:color w:val="000000"/>
              </w:rPr>
            </w:pPr>
            <w:r w:rsidDel="00000000" w:rsidR="00000000" w:rsidRPr="00000000">
              <w:rPr>
                <w:color w:val="000000"/>
                <w:rtl w:val="0"/>
              </w:rPr>
              <w:t xml:space="preserve">0.1</w:t>
            </w:r>
          </w:p>
        </w:tc>
        <w:tc>
          <w:tcPr>
            <w:tcBorders>
              <w:top w:color="000000" w:space="0" w:sz="4" w:val="single"/>
              <w:left w:color="000000" w:space="0" w:sz="4" w:val="single"/>
              <w:bottom w:color="000000" w:space="0" w:sz="4" w:val="single"/>
              <w:right w:color="000000" w:space="0" w:sz="4" w:val="single"/>
            </w:tcBorders>
            <w:shd w:fill="a8d08d" w:val="clear"/>
          </w:tcPr>
          <w:p w:rsidR="00000000" w:rsidDel="00000000" w:rsidP="00000000" w:rsidRDefault="00000000" w:rsidRPr="00000000" w14:paraId="0000002C">
            <w:pPr>
              <w:spacing w:after="0" w:line="259" w:lineRule="auto"/>
              <w:ind w:left="0" w:firstLine="0"/>
              <w:rPr>
                <w:color w:val="000000"/>
              </w:rPr>
            </w:pPr>
            <w:r w:rsidDel="00000000" w:rsidR="00000000" w:rsidRPr="00000000">
              <w:rPr>
                <w:i w:val="0"/>
                <w:iCs w:val="0"/>
                <w:color w:val="000000"/>
                <w:sz w:val="27"/>
                <w:szCs w:val="27"/>
                <w:rtl w:val="0"/>
              </w:rPr>
              <w:t xml:space="preserve">Fecha última modificación: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59" w:lineRule="auto"/>
              <w:ind w:left="3" w:firstLine="0"/>
              <w:rPr>
                <w:color w:val="000000"/>
              </w:rPr>
            </w:pPr>
            <w:r w:rsidDel="00000000" w:rsidR="00000000" w:rsidRPr="00000000">
              <w:rPr>
                <w:color w:val="000000"/>
                <w:rtl w:val="0"/>
              </w:rPr>
              <w:t xml:space="preserve">09/10/2025</w:t>
            </w:r>
          </w:p>
        </w:tc>
      </w:tr>
    </w:tbl>
    <w:p w:rsidR="00000000" w:rsidDel="00000000" w:rsidP="00000000" w:rsidRDefault="00000000" w:rsidRPr="00000000" w14:paraId="0000002E">
      <w:pPr>
        <w:ind w:left="0" w:firstLine="0"/>
        <w:rPr>
          <w:color w:val="000000"/>
        </w:rPr>
      </w:pPr>
      <w:r w:rsidDel="00000000" w:rsidR="00000000" w:rsidRPr="00000000">
        <w:rPr>
          <w:rtl w:val="0"/>
        </w:rPr>
      </w:r>
    </w:p>
    <w:p w:rsidR="00000000" w:rsidDel="00000000" w:rsidP="00000000" w:rsidRDefault="00000000" w:rsidRPr="00000000" w14:paraId="0000002F">
      <w:pPr>
        <w:pStyle w:val="Heading1"/>
        <w:jc w:val="both"/>
        <w:rPr>
          <w:rFonts w:ascii="Arial" w:cs="Arial" w:eastAsia="Arial" w:hAnsi="Arial"/>
          <w:color w:val="000000"/>
        </w:rPr>
      </w:pPr>
      <w:r w:rsidDel="00000000" w:rsidR="00000000" w:rsidRPr="00000000">
        <w:rPr>
          <w:rFonts w:ascii="Arial" w:cs="Arial" w:eastAsia="Arial" w:hAnsi="Arial"/>
          <w:color w:val="000000"/>
          <w:rtl w:val="0"/>
        </w:rPr>
        <w:t xml:space="preserve">Resumen</w:t>
      </w:r>
    </w:p>
    <w:p w:rsidR="00000000" w:rsidDel="00000000" w:rsidP="00000000" w:rsidRDefault="00000000" w:rsidRPr="00000000" w14:paraId="00000030">
      <w:pPr>
        <w:pStyle w:val="Heading1"/>
        <w:spacing w:line="276" w:lineRule="auto"/>
        <w:jc w:val="both"/>
        <w:rPr>
          <w:rFonts w:ascii="Arial" w:cs="Arial" w:eastAsia="Arial" w:hAnsi="Arial"/>
          <w:b w:val="0"/>
          <w:bCs w:val="0"/>
          <w:i w:val="1"/>
          <w:iCs w:val="1"/>
          <w:color w:val="000000"/>
          <w:sz w:val="20"/>
          <w:szCs w:val="20"/>
        </w:rPr>
      </w:pPr>
      <w:r w:rsidDel="00000000" w:rsidR="00000000" w:rsidRPr="00000000">
        <w:rPr>
          <w:rFonts w:ascii="Arial" w:cs="Arial" w:eastAsia="Arial" w:hAnsi="Arial"/>
          <w:b w:val="0"/>
          <w:bCs w:val="0"/>
          <w:i w:val="1"/>
          <w:iCs w:val="1"/>
          <w:color w:val="000000"/>
          <w:sz w:val="20"/>
          <w:szCs w:val="20"/>
          <w:rtl w:val="0"/>
        </w:rPr>
        <w:t xml:space="preserve">Este documento es la Especificación de Requisitos de Software (SRS) para el Sistema de Clasificación Conductual y Reporte para TDO (SCR-TDO). El SCR-TDO es una aplicación de juego 2D cuyo propósito principal es recopilar, clasificar y cuantificar patrones de conducta disruptiva en niños diagnosticados con Trastorno de Oposición Desafiante (TDO) mediante un algoritmo de análisis. El sistema está diseñado para facilitar la aplicación de Terapias Cognitivo-Conductuales (TCC) por parte de especialistas de la salud a través de informes métricos objetivos. El SRS detalla el alcance, la problemática y los requisitos que servirán como base para su desarrollo y verificación.</w:t>
      </w:r>
    </w:p>
    <w:p w:rsidR="00000000" w:rsidDel="00000000" w:rsidP="00000000" w:rsidRDefault="00000000" w:rsidRPr="00000000" w14:paraId="00000031">
      <w:pPr>
        <w:pStyle w:val="Heading1"/>
        <w:spacing w:line="276" w:lineRule="auto"/>
        <w:jc w:val="both"/>
        <w:rPr>
          <w:rFonts w:ascii="Arial" w:cs="Arial" w:eastAsia="Arial" w:hAnsi="Arial"/>
          <w:color w:val="000000"/>
          <w:sz w:val="32"/>
          <w:szCs w:val="32"/>
        </w:rPr>
      </w:pPr>
      <w:r w:rsidDel="00000000" w:rsidR="00000000" w:rsidRPr="00000000">
        <w:rPr>
          <w:rFonts w:ascii="Arial" w:cs="Arial" w:eastAsia="Arial" w:hAnsi="Arial"/>
          <w:color w:val="000000"/>
          <w:rtl w:val="0"/>
        </w:rPr>
        <w:t xml:space="preserve">Introducción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presente documento constituye la Especificación de Requisitos de Software (SRS) para el proyecto Asistente Virtual Terapéutico para TDO (AVT-TDO). Este sistema es una solución innovadora diseñada para abordar las limitaciones de las terapias conductuales convencionales para el Trastorno de Oposición Desafiante (TDO) en niños. Utilizando un formato de videojuego de tercera dimensión asistido por Inteligencia Artificial (IA), el AVT-TDO facilita la aplicación de protocolos de Terapia Cognitivo-Conductual (TCC) por parte de especialistas de la salud.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2"/>
        <w:spacing w:line="276" w:lineRule="auto"/>
        <w:rPr>
          <w:rFonts w:ascii="Arial" w:cs="Arial" w:eastAsia="Arial" w:hAnsi="Arial"/>
          <w:b w:val="1"/>
          <w:bCs w:val="1"/>
          <w:color w:val="000000"/>
        </w:rPr>
      </w:pPr>
      <w:bookmarkStart w:colFirst="0" w:colLast="0" w:name="_heading=h.99o8hbrucexd" w:id="0"/>
      <w:bookmarkEnd w:id="0"/>
      <w:r w:rsidDel="00000000" w:rsidR="00000000" w:rsidRPr="00000000">
        <w:rPr>
          <w:rFonts w:ascii="Arial" w:cs="Arial" w:eastAsia="Arial" w:hAnsi="Arial"/>
          <w:b w:val="1"/>
          <w:bCs w:val="1"/>
          <w:color w:val="000000"/>
          <w:rtl w:val="0"/>
        </w:rPr>
        <w:t xml:space="preserve">Propósito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propósito principal de este documento de Especificación de Requisitos de Software (SRS) es detallar los requisitos funcionales y no funcionales para el desarrollo del Sistema de Clasificación Conductual y Reporte para TDO (SCR-TDO). Este SRS servirá como base formal y contractual para el diseño, desarrollo y verificación del software, asegurando que el producto final cumpla con los objetivos terapéuticos y tecnológicos enfocados en la clasificación y el reporte de datos, definidos para la intervención en el Trastorno de Oposición Desafiante (TDO).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Este documento está destinado a ser utilizado por todos los stakeholders del proyecto: incluyendo el equipo de desarrollo, los ingenieros de calidad (QA), el analista de sistemas, y los expertos clínicos. El SRS proporcionará una referencia única y consistente para la toma de decisiones técnicas y servirá como el instrumento principal para validar si el sistema implementado satisface las necesidades del usuario final. Además, establece el alcance contractual del producto para evitar desviaciones no autorizadas durante la construcción del software.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Ámbito del sistema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Trastorno de Oposición Desafiante (TDO) es una condición neuropsiquiátrica de la niñez caracterizada por un patrón persistente de comportamientos negativistas, desafiantes, irritables y de falta de cooperación dirigidos a figuras de autoridad. Los individuos con TDO presentan dificultades significativas en las interacciones con padres, compañeros y educadores, lo que genera alta angustia en su entorno social.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Según el DSM-5-TR y datos del National Institute of Health (NIH), la prevalencia del TDO se estima en un 3.3% en la población general y puede alcanzar hasta el 15.6% en muestras comunitarias. A pesar de la necesidad de intervención, las terapias convencionales (como la Terapia Cognitivo-Conductual o TCC) a menudo enfrentan barreras de costo, accesibilidad y falta de herramientas objetivas para medir el progreso conductual.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Por ello, se propone el desarrollo de una aplicación de juego 2D con un algoritmo de clasificación de conductas que permita aplicar eficazmente las Terapias Cognitivo-Conductuales (TCC) para la mejora de las habilidades sociales y la regulación conductual en niños diagnosticados con Trastorno Desafiante Opositor (TDO), y generar informes métricos para el especialista.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7" w:lineRule="auto"/>
        <w:ind w:left="1068"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7"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7"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7"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7"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7"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rPr>
          <w:rFonts w:ascii="Arial" w:cs="Arial" w:eastAsia="Arial" w:hAnsi="Arial"/>
          <w:i w:val="0"/>
          <w:iCs w:val="0"/>
          <w:color w:val="000000"/>
          <w:sz w:val="20"/>
          <w:szCs w:val="20"/>
        </w:rPr>
      </w:pPr>
      <w:bookmarkStart w:colFirst="0" w:colLast="0" w:name="_heading=h.bpfzl45oq2d" w:id="1"/>
      <w:bookmarkEnd w:id="1"/>
      <w:r w:rsidDel="00000000" w:rsidR="00000000" w:rsidRPr="00000000">
        <w:rPr>
          <w:rFonts w:ascii="Arial" w:cs="Arial" w:eastAsia="Arial" w:hAnsi="Arial"/>
          <w:b w:val="1"/>
          <w:bCs w:val="1"/>
          <w:color w:val="000000"/>
          <w:rtl w:val="0"/>
        </w:rPr>
        <w:t xml:space="preserve">Personal involucrado</w:t>
      </w:r>
      <w:r w:rsidDel="00000000" w:rsidR="00000000" w:rsidRPr="00000000">
        <w:rPr>
          <w:rFonts w:ascii="Arial" w:cs="Arial" w:eastAsia="Arial" w:hAnsi="Arial"/>
          <w:color w:val="000000"/>
          <w:rtl w:val="0"/>
        </w:rPr>
        <w:t xml:space="preserve"> [repetir la tabla por cada involucrado]</w:t>
      </w:r>
      <w:r w:rsidDel="00000000" w:rsidR="00000000" w:rsidRPr="00000000">
        <w:rPr>
          <w:rtl w:val="0"/>
        </w:rPr>
      </w:r>
    </w:p>
    <w:tbl>
      <w:tblPr>
        <w:tblStyle w:val="Table2"/>
        <w:tblW w:w="780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43">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44">
            <w:pPr>
              <w:rPr/>
            </w:pPr>
            <w:r w:rsidDel="00000000" w:rsidR="00000000" w:rsidRPr="00000000">
              <w:rPr>
                <w:rtl w:val="0"/>
              </w:rPr>
              <w:t xml:space="preserve">Fernando Lezama García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45">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46">
            <w:pPr>
              <w:rPr/>
            </w:pPr>
            <w:r w:rsidDel="00000000" w:rsidR="00000000" w:rsidRPr="00000000">
              <w:rPr>
                <w:rtl w:val="0"/>
              </w:rPr>
              <w:t xml:space="preserve">Analista, Investigador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47">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48">
            <w:pPr>
              <w:rPr/>
            </w:pPr>
            <w:r w:rsidDel="00000000" w:rsidR="00000000" w:rsidRPr="00000000">
              <w:rPr>
                <w:rtl w:val="0"/>
              </w:rPr>
              <w:t xml:space="preserve">Estudiante de Ingeniería en Desarrollo y Gestión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49">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4A">
            <w:pPr>
              <w:rPr/>
            </w:pPr>
            <w:r w:rsidDel="00000000" w:rsidR="00000000" w:rsidRPr="00000000">
              <w:rPr>
                <w:rtl w:val="0"/>
              </w:rPr>
            </w:r>
          </w:p>
        </w:tc>
      </w:tr>
      <w:tr>
        <w:trPr>
          <w:cantSplit w:val="0"/>
          <w:trHeight w:val="29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4B">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5253.0" w:type="dxa"/>
              <w:jc w:val="left"/>
              <w:tblLayout w:type="fixed"/>
              <w:tblLook w:val="0400"/>
            </w:tblPr>
            <w:tblGrid>
              <w:gridCol w:w="5253"/>
              <w:tblGridChange w:id="0">
                <w:tblGrid>
                  <w:gridCol w:w="5253"/>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4D">
                  <w:pPr>
                    <w:rPr/>
                  </w:pPr>
                  <w:r w:rsidDel="00000000" w:rsidR="00000000" w:rsidRPr="00000000">
                    <w:rPr>
                      <w:rtl w:val="0"/>
                    </w:rPr>
                    <w:t xml:space="preserve">Universidad Tecnológica del Centro de Veracruz</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51">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52">
            <w:pPr>
              <w:rPr/>
            </w:pP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tbl>
      <w:tblPr>
        <w:tblStyle w:val="Table5"/>
        <w:tblW w:w="780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54">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55">
            <w:pPr>
              <w:ind w:left="0" w:firstLine="0"/>
              <w:rPr/>
            </w:pPr>
            <w:r w:rsidDel="00000000" w:rsidR="00000000" w:rsidRPr="00000000">
              <w:rPr>
                <w:rtl w:val="0"/>
              </w:rPr>
              <w:t xml:space="preserve">Jerry Morales Rivera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56">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57">
            <w:pPr>
              <w:rPr/>
            </w:pPr>
            <w:r w:rsidDel="00000000" w:rsidR="00000000" w:rsidRPr="00000000">
              <w:rPr>
                <w:rtl w:val="0"/>
              </w:rPr>
              <w:t xml:space="preserve">Diseñador y 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58">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59">
            <w:pPr>
              <w:rPr/>
            </w:pPr>
            <w:r w:rsidDel="00000000" w:rsidR="00000000" w:rsidRPr="00000000">
              <w:rPr>
                <w:rtl w:val="0"/>
              </w:rPr>
              <w:t xml:space="preserve">Estudiante de Ingeniería en Desarrollo y Gestión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5A">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5B">
            <w:pPr>
              <w:rPr/>
            </w:pPr>
            <w:r w:rsidDel="00000000" w:rsidR="00000000" w:rsidRPr="00000000">
              <w:rPr>
                <w:rtl w:val="0"/>
              </w:rPr>
            </w:r>
          </w:p>
        </w:tc>
      </w:tr>
      <w:tr>
        <w:trPr>
          <w:cantSplit w:val="0"/>
          <w:trHeight w:val="29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5C">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5253.0" w:type="dxa"/>
              <w:jc w:val="left"/>
              <w:tblLayout w:type="fixed"/>
              <w:tblLook w:val="0400"/>
            </w:tblPr>
            <w:tblGrid>
              <w:gridCol w:w="5253"/>
              <w:tblGridChange w:id="0">
                <w:tblGrid>
                  <w:gridCol w:w="5253"/>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5E">
                  <w:pPr>
                    <w:rPr/>
                  </w:pPr>
                  <w:r w:rsidDel="00000000" w:rsidR="00000000" w:rsidRPr="00000000">
                    <w:rPr>
                      <w:rtl w:val="0"/>
                    </w:rPr>
                    <w:t xml:space="preserve">Universidad Tecnológica del Centro de Veracruz</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2">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tbl>
      <w:tblPr>
        <w:tblStyle w:val="Table8"/>
        <w:tblW w:w="780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65">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66">
            <w:pPr>
              <w:ind w:left="0" w:firstLine="0"/>
              <w:rPr/>
            </w:pPr>
            <w:r w:rsidDel="00000000" w:rsidR="00000000" w:rsidRPr="00000000">
              <w:rPr>
                <w:rtl w:val="0"/>
              </w:rPr>
              <w:t xml:space="preserve">Emmanuel Romero Cruz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7">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8">
            <w:pPr>
              <w:rPr/>
            </w:pPr>
            <w:r w:rsidDel="00000000" w:rsidR="00000000" w:rsidRPr="00000000">
              <w:rPr>
                <w:rtl w:val="0"/>
              </w:rPr>
              <w:t xml:space="preserve">Desarrollador y Diseñador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9">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A">
            <w:pPr>
              <w:rPr/>
            </w:pPr>
            <w:r w:rsidDel="00000000" w:rsidR="00000000" w:rsidRPr="00000000">
              <w:rPr>
                <w:rtl w:val="0"/>
              </w:rPr>
              <w:t xml:space="preserve">Estudiante de Ingeniería en Desarrollo y Gestión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B">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C">
            <w:pPr>
              <w:rPr/>
            </w:pPr>
            <w:r w:rsidDel="00000000" w:rsidR="00000000" w:rsidRPr="00000000">
              <w:rPr>
                <w:rtl w:val="0"/>
              </w:rPr>
            </w:r>
          </w:p>
        </w:tc>
      </w:tr>
      <w:tr>
        <w:trPr>
          <w:cantSplit w:val="0"/>
          <w:trHeight w:val="29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6D">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5253.0" w:type="dxa"/>
              <w:jc w:val="left"/>
              <w:tblLayout w:type="fixed"/>
              <w:tblLook w:val="0400"/>
            </w:tblPr>
            <w:tblGrid>
              <w:gridCol w:w="5253"/>
              <w:tblGridChange w:id="0">
                <w:tblGrid>
                  <w:gridCol w:w="5253"/>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6F">
                  <w:pPr>
                    <w:rPr/>
                  </w:pPr>
                  <w:r w:rsidDel="00000000" w:rsidR="00000000" w:rsidRPr="00000000">
                    <w:rPr>
                      <w:rtl w:val="0"/>
                    </w:rPr>
                    <w:t xml:space="preserve">Universidad Tecnológica del Centro de Veracruz</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3">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tbl>
      <w:tblPr>
        <w:tblStyle w:val="Table11"/>
        <w:tblW w:w="780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76">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77">
            <w:pPr>
              <w:ind w:left="0" w:firstLine="0"/>
              <w:rPr/>
            </w:pPr>
            <w:r w:rsidDel="00000000" w:rsidR="00000000" w:rsidRPr="00000000">
              <w:rPr>
                <w:rtl w:val="0"/>
              </w:rPr>
              <w:t xml:space="preserve">David Martínez Morales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8">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9">
            <w:pPr>
              <w:rPr/>
            </w:pPr>
            <w:r w:rsidDel="00000000" w:rsidR="00000000" w:rsidRPr="00000000">
              <w:rPr>
                <w:rtl w:val="0"/>
              </w:rPr>
              <w:t xml:space="preserve">Desarrollador y Investigador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A">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B">
            <w:pPr>
              <w:rPr/>
            </w:pPr>
            <w:r w:rsidDel="00000000" w:rsidR="00000000" w:rsidRPr="00000000">
              <w:rPr>
                <w:rtl w:val="0"/>
              </w:rPr>
              <w:t xml:space="preserve">Estudiante de Ingeniería en Desarrollo y Gestión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C">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D">
            <w:pPr>
              <w:rPr/>
            </w:pPr>
            <w:r w:rsidDel="00000000" w:rsidR="00000000" w:rsidRPr="00000000">
              <w:rPr>
                <w:rtl w:val="0"/>
              </w:rPr>
            </w:r>
          </w:p>
        </w:tc>
      </w:tr>
      <w:tr>
        <w:trPr>
          <w:cantSplit w:val="0"/>
          <w:trHeight w:val="29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7E">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5253.0" w:type="dxa"/>
              <w:jc w:val="left"/>
              <w:tblLayout w:type="fixed"/>
              <w:tblLook w:val="0400"/>
            </w:tblPr>
            <w:tblGrid>
              <w:gridCol w:w="5253"/>
              <w:tblGridChange w:id="0">
                <w:tblGrid>
                  <w:gridCol w:w="5253"/>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80">
                  <w:pPr>
                    <w:rPr/>
                  </w:pPr>
                  <w:r w:rsidDel="00000000" w:rsidR="00000000" w:rsidRPr="00000000">
                    <w:rPr>
                      <w:rtl w:val="0"/>
                    </w:rPr>
                    <w:t xml:space="preserve">Universidad Tecnológica del Centro de Veracruz</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4">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5">
            <w:pPr>
              <w:rPr/>
            </w:pP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14"/>
        <w:tblW w:w="780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89">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8A">
            <w:pPr>
              <w:ind w:left="0" w:firstLine="0"/>
              <w:rPr/>
            </w:pPr>
            <w:r w:rsidDel="00000000" w:rsidR="00000000" w:rsidRPr="00000000">
              <w:rPr>
                <w:rtl w:val="0"/>
              </w:rPr>
              <w:t xml:space="preserve">Rafael Uriel López Castro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B">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C">
            <w:pPr>
              <w:ind w:left="0" w:firstLine="0"/>
              <w:rPr/>
            </w:pPr>
            <w:r w:rsidDel="00000000" w:rsidR="00000000" w:rsidRPr="00000000">
              <w:rPr>
                <w:rtl w:val="0"/>
              </w:rPr>
              <w:t xml:space="preserve">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D">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E">
            <w:pPr>
              <w:rPr/>
            </w:pPr>
            <w:r w:rsidDel="00000000" w:rsidR="00000000" w:rsidRPr="00000000">
              <w:rPr>
                <w:rtl w:val="0"/>
              </w:rPr>
              <w:t xml:space="preserve">Estudiante de Ingeniería en Desarrollo y Gestión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F">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0">
            <w:pPr>
              <w:rPr/>
            </w:pPr>
            <w:r w:rsidDel="00000000" w:rsidR="00000000" w:rsidRPr="00000000">
              <w:rPr>
                <w:rtl w:val="0"/>
              </w:rPr>
            </w:r>
          </w:p>
        </w:tc>
      </w:tr>
      <w:tr>
        <w:trPr>
          <w:cantSplit w:val="0"/>
          <w:trHeight w:val="29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1">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5253.0" w:type="dxa"/>
              <w:jc w:val="left"/>
              <w:tblLayout w:type="fixed"/>
              <w:tblLook w:val="0400"/>
            </w:tblPr>
            <w:tblGrid>
              <w:gridCol w:w="5253"/>
              <w:tblGridChange w:id="0">
                <w:tblGrid>
                  <w:gridCol w:w="5253"/>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3">
                  <w:pPr>
                    <w:rPr/>
                  </w:pPr>
                  <w:r w:rsidDel="00000000" w:rsidR="00000000" w:rsidRPr="00000000">
                    <w:rPr>
                      <w:rtl w:val="0"/>
                    </w:rPr>
                    <w:t xml:space="preserve">Universidad Tecnológica del Centro de Veracruz</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7">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8">
            <w:pPr>
              <w:rPr/>
            </w:pPr>
            <w:r w:rsidDel="00000000" w:rsidR="00000000" w:rsidRPr="00000000">
              <w:rPr>
                <w:rtl w:val="0"/>
              </w:rPr>
            </w:r>
          </w:p>
        </w:tc>
      </w:tr>
    </w:tbl>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17"/>
        <w:tblW w:w="780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09B">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09C">
            <w:pPr>
              <w:rPr/>
            </w:pPr>
            <w:r w:rsidDel="00000000" w:rsidR="00000000" w:rsidRPr="00000000">
              <w:rPr>
                <w:rtl w:val="0"/>
              </w:rPr>
              <w:t xml:space="preserve">Luis Fernando Leyva Luna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D">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E">
            <w:pPr>
              <w:rPr/>
            </w:pPr>
            <w:r w:rsidDel="00000000" w:rsidR="00000000" w:rsidRPr="00000000">
              <w:rPr>
                <w:rtl w:val="0"/>
              </w:rPr>
              <w:t xml:space="preserve">Asesor técnico / Supervisor académico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F">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0">
            <w:pPr>
              <w:rPr/>
            </w:pPr>
            <w:r w:rsidDel="00000000" w:rsidR="00000000" w:rsidRPr="00000000">
              <w:rPr>
                <w:rtl w:val="0"/>
              </w:rPr>
              <w:t xml:space="preserve">Docente Universitario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1">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2">
            <w:pPr>
              <w:rPr/>
            </w:pPr>
            <w:r w:rsidDel="00000000" w:rsidR="00000000" w:rsidRPr="00000000">
              <w:rPr>
                <w:rtl w:val="0"/>
              </w:rPr>
            </w:r>
          </w:p>
        </w:tc>
      </w:tr>
      <w:tr>
        <w:trPr>
          <w:cantSplit w:val="0"/>
          <w:trHeight w:val="299"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3">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t xml:space="preserve">Área académica de la Universidad Tecnológica de Centro de Veracruz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7">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rPr>
          <w:rFonts w:ascii="Arial" w:cs="Arial" w:eastAsia="Arial" w:hAnsi="Arial"/>
          <w:b w:val="1"/>
          <w:bCs w:val="1"/>
          <w:color w:val="000000"/>
        </w:rPr>
      </w:pPr>
      <w:bookmarkStart w:colFirst="0" w:colLast="0" w:name="_heading=h.su8wn7qgvrxh" w:id="2"/>
      <w:bookmarkEnd w:id="2"/>
      <w:r w:rsidDel="00000000" w:rsidR="00000000" w:rsidRPr="00000000">
        <w:rPr>
          <w:rFonts w:ascii="Arial" w:cs="Arial" w:eastAsia="Arial" w:hAnsi="Arial"/>
          <w:b w:val="1"/>
          <w:bCs w:val="1"/>
          <w:color w:val="000000"/>
          <w:rtl w:val="0"/>
        </w:rPr>
        <w:t xml:space="preserve">Definiciones, acrónimos y abreviaturas</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1"/>
        <w:gridCol w:w="6237"/>
        <w:tblGridChange w:id="0">
          <w:tblGrid>
            <w:gridCol w:w="2591"/>
            <w:gridCol w:w="6237"/>
          </w:tblGrid>
        </w:tblGridChange>
      </w:tblGrid>
      <w:tr>
        <w:trPr>
          <w:cantSplit w:val="0"/>
          <w:trHeight w:val="315" w:hRule="atLeast"/>
          <w:tblHeader w:val="0"/>
        </w:trPr>
        <w:tc>
          <w:tcPr>
            <w:shd w:fill="eaeaea" w:val="clea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Acrónimo/Término</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Definición/Significado</w:t>
            </w:r>
          </w:p>
        </w:tc>
      </w:tr>
      <w:tr>
        <w:trPr>
          <w:cantSplit w:val="0"/>
          <w:trHeight w:val="315" w:hRule="atLeast"/>
          <w:tblHeader w:val="0"/>
        </w:trPr>
        <w:tc>
          <w:tcPr>
            <w:shd w:fill="eaeaea"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TDO</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Trastorno de Oposición Desafiante. Condición neuropsiquiátrica de la niñez caracterizada por un patrón persistente de negativismo, desafío e irritabilidad hacia figuras de autoridad.</w:t>
            </w:r>
          </w:p>
        </w:tc>
      </w:tr>
      <w:tr>
        <w:trPr>
          <w:cantSplit w:val="0"/>
          <w:trHeight w:val="315" w:hRule="atLeast"/>
          <w:tblHeader w:val="0"/>
        </w:trPr>
        <w:tc>
          <w:tcPr>
            <w:shd w:fill="eaeaea" w:val="clea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TCC</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Terapia Cognitivo-Conductual. El enfoque terapéutico cuyos protocolos (ejercicios) son implementados y evaluados por el sistema de juego 2D.</w:t>
            </w:r>
          </w:p>
        </w:tc>
      </w:tr>
      <w:tr>
        <w:trPr>
          <w:cantSplit w:val="0"/>
          <w:trHeight w:val="315" w:hRule="atLeast"/>
          <w:tblHeader w:val="0"/>
        </w:trPr>
        <w:tc>
          <w:tcPr>
            <w:shd w:fill="eaeaea"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Patrón Disfuncional</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Secuencia o tendencia repetitiva de conductas que se desvían de los objetivos terapéuticos (ej., la persistencia en ignorar reglas). Es la unidad que el algoritmo busca clasificar.</w:t>
            </w:r>
          </w:p>
        </w:tc>
      </w:tr>
      <w:tr>
        <w:trPr>
          <w:cantSplit w:val="0"/>
          <w:trHeight w:val="315" w:hRule="atLeast"/>
          <w:tblHeader w:val="0"/>
        </w:trPr>
        <w:tc>
          <w:tcPr>
            <w:shd w:fill="eaeaea"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Regulación Emocional</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capacidad del individuo para monitorear, evaluar y modificar la intensidad y duración de sus reacciones emocionales. Un objetivo terapéutico central del juego.</w:t>
            </w:r>
          </w:p>
        </w:tc>
      </w:tr>
      <w:tr>
        <w:trPr>
          <w:cantSplit w:val="0"/>
          <w:trHeight w:val="315" w:hRule="atLeast"/>
          <w:tblHeader w:val="0"/>
        </w:trPr>
        <w:tc>
          <w:tcPr>
            <w:shd w:fill="eaeaea" w:val="clea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Refuerzo Diferencial</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Técnica TCC. El sistema aplica reforzadores (puntos, desbloqueo) a las conductas deseadas mientras ignora o minimiza las conductas disruptivas.</w:t>
            </w:r>
          </w:p>
        </w:tc>
      </w:tr>
      <w:tr>
        <w:trPr>
          <w:cantSplit w:val="0"/>
          <w:trHeight w:val="315" w:hRule="atLeast"/>
          <w:tblHeader w:val="0"/>
        </w:trPr>
        <w:tc>
          <w:tcPr>
            <w:shd w:fill="eaeaea" w:val="clea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Objetivo Conductual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comportamiento observable y medible que el terapeuta espera que el niño logre en un nivel específico (ej., "completar la tarea sin un fallo de desafío").</w:t>
            </w:r>
          </w:p>
        </w:tc>
      </w:tr>
      <w:tr>
        <w:trPr>
          <w:cantSplit w:val="0"/>
          <w:trHeight w:val="315" w:hRule="atLeast"/>
          <w:tblHeader w:val="0"/>
        </w:trPr>
        <w:tc>
          <w:tcPr>
            <w:shd w:fill="eaeaea" w:val="clea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Algoritmo de Clasificación</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lógica matemática central (reglas determinísticas o modelos de árbol de decisión simples) utilizada para cuantificar, categorizar y etiquetar las Métricas Conductuales recopiladas.</w:t>
            </w:r>
          </w:p>
        </w:tc>
      </w:tr>
      <w:tr>
        <w:trPr>
          <w:cantSplit w:val="0"/>
          <w:trHeight w:val="315" w:hRule="atLeast"/>
          <w:tblHeader w:val="0"/>
        </w:trPr>
        <w:tc>
          <w:tcPr>
            <w:shd w:fill="eaeaea" w:val="clea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Métrica Conductual</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Una variable cuantificable registrada por el software (ej., número de clics fuera de zona, tiempo de inactividad, ratio de desafío/cumplimiento). El input del algoritmo.</w:t>
            </w:r>
          </w:p>
        </w:tc>
      </w:tr>
      <w:tr>
        <w:trPr>
          <w:cantSplit w:val="0"/>
          <w:trHeight w:val="315" w:hRule="atLeast"/>
          <w:tblHeader w:val="0"/>
        </w:trPr>
        <w:tc>
          <w:tcPr>
            <w:shd w:fill="eaeaea"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Latencia de Transmisión</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Término TI (medido en ms) que describe el tiempo que tarda un paquete de datos (Métricas Conductuales) en viajar desde la aplicación 2D hasta el servidor backend. Crítica para la integridad del Reporte.</w:t>
            </w:r>
          </w:p>
        </w:tc>
      </w:tr>
      <w:tr>
        <w:trPr>
          <w:cantSplit w:val="0"/>
          <w:trHeight w:val="315" w:hRule="atLeast"/>
          <w:tblHeader w:val="0"/>
        </w:trPr>
        <w:tc>
          <w:tcPr>
            <w:shd w:fill="eaeaea"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Reporte Métrico</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salida esencial del sistema; un informe estructurado que presenta la tendencia, clasificación y cuantificación de las Métricas Conductuales a lo largo de las sesiones.</w:t>
            </w:r>
          </w:p>
        </w:tc>
      </w:tr>
      <w:tr>
        <w:trPr>
          <w:cantSplit w:val="0"/>
          <w:trHeight w:val="315" w:hRule="atLeast"/>
          <w:tblHeader w:val="0"/>
        </w:trPr>
        <w:tc>
          <w:tcPr>
            <w:shd w:fill="eaeaea"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Backend (Servidor)</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parte del sistema alojada en la nube, responsable de la ejecución del Algoritmo de Clasificación, el almacenamiento de datos sensibles y la generación de reportes.</w:t>
            </w:r>
          </w:p>
        </w:tc>
      </w:tr>
      <w:tr>
        <w:trPr>
          <w:cantSplit w:val="0"/>
          <w:trHeight w:val="315" w:hRule="atLeast"/>
          <w:tblHeader w:val="0"/>
        </w:trPr>
        <w:tc>
          <w:tcPr>
            <w:shd w:fill="eaeaea"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Integridad de Datos</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garantía de que las Métricas Conductuales registradas y almacenadas son completas, precisas y no han sido alteradas durante la transmisión (ver Checksum).</w:t>
            </w:r>
          </w:p>
        </w:tc>
      </w:tr>
      <w:tr>
        <w:trPr>
          <w:cantSplit w:val="0"/>
          <w:trHeight w:val="315" w:hRule="atLeast"/>
          <w:tblHeader w:val="0"/>
        </w:trPr>
        <w:tc>
          <w:tcPr>
            <w:shd w:fill="eaeaea"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Cifrado en Reposo</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Protocolo de seguridad que requiere que los datos almacenados en la Base de Datos (BD) del backend estén codificados para proteger la información sensible del paciente.</w:t>
            </w:r>
          </w:p>
        </w:tc>
      </w:tr>
      <w:tr>
        <w:trPr>
          <w:cantSplit w:val="0"/>
          <w:trHeight w:val="315" w:hRule="atLeast"/>
          <w:tblHeader w:val="0"/>
        </w:trPr>
        <w:tc>
          <w:tcPr>
            <w:shd w:fill="eaeaea"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Cliente 2D</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interfaz del juego desarrollada en dos dimensiones que el niño utiliza en su dispositivo móvil. Debe ser liviana y eficiente en el uso de recursos.</w:t>
            </w:r>
          </w:p>
        </w:tc>
      </w:tr>
      <w:tr>
        <w:trPr>
          <w:cantSplit w:val="0"/>
          <w:trHeight w:val="315" w:hRule="atLeast"/>
          <w:tblHeader w:val="0"/>
        </w:trPr>
        <w:tc>
          <w:tcPr>
            <w:shd w:fill="eaeaea"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Checkpoint</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Un punto específico dentro de un nivel del juego donde el progreso se guarda automáticamente, permitiendo la recuperación rápida en caso de fallos de la aplicación o interrupción del usuario.</w:t>
            </w:r>
          </w:p>
        </w:tc>
      </w:tr>
    </w:tb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rPr>
          <w:rFonts w:ascii="Arial" w:cs="Arial" w:eastAsia="Arial" w:hAnsi="Arial"/>
          <w:b w:val="1"/>
          <w:bCs w:val="1"/>
          <w:color w:val="000000"/>
        </w:rPr>
      </w:pPr>
      <w:bookmarkStart w:colFirst="0" w:colLast="0" w:name="_heading=h.ro3yuey1nc55" w:id="3"/>
      <w:bookmarkEnd w:id="3"/>
      <w:r w:rsidDel="00000000" w:rsidR="00000000" w:rsidRPr="00000000">
        <w:rPr>
          <w:rFonts w:ascii="Arial" w:cs="Arial" w:eastAsia="Arial" w:hAnsi="Arial"/>
          <w:b w:val="1"/>
          <w:bCs w:val="1"/>
          <w:color w:val="000000"/>
          <w:rtl w:val="0"/>
        </w:rPr>
        <w:t xml:space="preserve">Referencias</w:t>
      </w:r>
    </w:p>
    <w:tbl>
      <w:tblPr>
        <w:tblStyle w:val="Table20"/>
        <w:tblW w:w="8549.0" w:type="dxa"/>
        <w:jc w:val="left"/>
        <w:tblInd w:w="279.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400"/>
      </w:tblPr>
      <w:tblGrid>
        <w:gridCol w:w="933"/>
        <w:gridCol w:w="1307"/>
        <w:gridCol w:w="4556"/>
        <w:gridCol w:w="611"/>
        <w:gridCol w:w="1142"/>
        <w:tblGridChange w:id="0">
          <w:tblGrid>
            <w:gridCol w:w="933"/>
            <w:gridCol w:w="1307"/>
            <w:gridCol w:w="4556"/>
            <w:gridCol w:w="611"/>
            <w:gridCol w:w="1142"/>
          </w:tblGrid>
        </w:tblGridChange>
      </w:tblGrid>
      <w:tr>
        <w:trPr>
          <w:cantSplit w:val="1"/>
          <w:trHeight w:val="284" w:hRule="atLeast"/>
          <w:tblHeader w:val="0"/>
        </w:trPr>
        <w:tc>
          <w:tcPr>
            <w:tcBorders>
              <w:top w:color="292929" w:space="0" w:sz="4" w:val="single"/>
              <w:left w:color="292929" w:space="0" w:sz="4" w:val="single"/>
              <w:bottom w:color="292929" w:space="0" w:sz="6" w:val="single"/>
              <w:right w:color="292929" w:space="0" w:sz="6" w:val="single"/>
            </w:tcBorders>
            <w:shd w:fill="eaeaea" w:val="clear"/>
            <w:tcMar>
              <w:top w:w="17.0" w:type="dxa"/>
              <w:left w:w="17.0" w:type="dxa"/>
              <w:bottom w:w="17.0" w:type="dxa"/>
              <w:right w:w="17.0" w:type="dxa"/>
            </w:tcMar>
            <w:vAlign w:val="bottom"/>
          </w:tcPr>
          <w:p w:rsidR="00000000" w:rsidDel="00000000" w:rsidP="00000000" w:rsidRDefault="00000000" w:rsidRPr="00000000" w14:paraId="000000D5">
            <w:pPr>
              <w:rPr>
                <w:b w:val="1"/>
                <w:bCs w:val="1"/>
                <w:color w:val="000000"/>
              </w:rPr>
            </w:pPr>
            <w:r w:rsidDel="00000000" w:rsidR="00000000" w:rsidRPr="00000000">
              <w:rPr>
                <w:b w:val="1"/>
                <w:bCs w:val="1"/>
                <w:color w:val="000000"/>
                <w:rtl w:val="0"/>
              </w:rPr>
              <w:t xml:space="preserve">Referencia</w:t>
            </w:r>
          </w:p>
        </w:tc>
        <w:tc>
          <w:tcPr>
            <w:tcBorders>
              <w:top w:color="292929" w:space="0" w:sz="4" w:val="single"/>
              <w:left w:color="292929" w:space="0" w:sz="6" w:val="single"/>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0D6">
            <w:pPr>
              <w:rPr>
                <w:b w:val="1"/>
                <w:bCs w:val="1"/>
                <w:color w:val="000000"/>
              </w:rPr>
            </w:pPr>
            <w:r w:rsidDel="00000000" w:rsidR="00000000" w:rsidRPr="00000000">
              <w:rPr>
                <w:b w:val="1"/>
                <w:bCs w:val="1"/>
                <w:color w:val="000000"/>
                <w:rtl w:val="0"/>
              </w:rPr>
              <w:t xml:space="preserve">Titulo</w:t>
            </w:r>
          </w:p>
        </w:tc>
        <w:tc>
          <w:tcPr>
            <w:tcBorders>
              <w:top w:color="292929" w:space="0" w:sz="4" w:val="single"/>
              <w:left w:color="292929" w:space="0" w:sz="4" w:val="single"/>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0D7">
            <w:pPr>
              <w:rPr>
                <w:b w:val="1"/>
                <w:bCs w:val="1"/>
                <w:color w:val="000000"/>
              </w:rPr>
            </w:pPr>
            <w:r w:rsidDel="00000000" w:rsidR="00000000" w:rsidRPr="00000000">
              <w:rPr>
                <w:b w:val="1"/>
                <w:bCs w:val="1"/>
                <w:color w:val="000000"/>
                <w:rtl w:val="0"/>
              </w:rPr>
              <w:t xml:space="preserve">Ruta</w:t>
            </w:r>
          </w:p>
        </w:tc>
        <w:tc>
          <w:tcPr>
            <w:tcBorders>
              <w:top w:color="292929" w:space="0" w:sz="4" w:val="single"/>
              <w:left w:color="292929" w:space="0" w:sz="4" w:val="single"/>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0D8">
            <w:pPr>
              <w:rPr>
                <w:b w:val="1"/>
                <w:bCs w:val="1"/>
                <w:color w:val="000000"/>
              </w:rPr>
            </w:pPr>
            <w:r w:rsidDel="00000000" w:rsidR="00000000" w:rsidRPr="00000000">
              <w:rPr>
                <w:b w:val="1"/>
                <w:bCs w:val="1"/>
                <w:color w:val="000000"/>
                <w:rtl w:val="0"/>
              </w:rPr>
              <w:t xml:space="preserve">Fecha</w:t>
            </w:r>
          </w:p>
        </w:tc>
        <w:tc>
          <w:tcPr>
            <w:tcBorders>
              <w:top w:color="292929" w:space="0" w:sz="4" w:val="single"/>
              <w:left w:color="292929" w:space="0" w:sz="4" w:val="single"/>
              <w:bottom w:color="292929" w:space="0" w:sz="6" w:val="single"/>
              <w:right w:color="292929" w:space="0" w:sz="4" w:val="single"/>
            </w:tcBorders>
            <w:shd w:fill="eaeaea" w:val="clear"/>
            <w:tcMar>
              <w:top w:w="17.0" w:type="dxa"/>
              <w:left w:w="17.0" w:type="dxa"/>
              <w:bottom w:w="17.0" w:type="dxa"/>
              <w:right w:w="17.0" w:type="dxa"/>
            </w:tcMar>
            <w:vAlign w:val="bottom"/>
          </w:tcPr>
          <w:p w:rsidR="00000000" w:rsidDel="00000000" w:rsidP="00000000" w:rsidRDefault="00000000" w:rsidRPr="00000000" w14:paraId="000000D9">
            <w:pPr>
              <w:rPr>
                <w:b w:val="1"/>
                <w:bCs w:val="1"/>
                <w:color w:val="000000"/>
              </w:rPr>
            </w:pPr>
            <w:r w:rsidDel="00000000" w:rsidR="00000000" w:rsidRPr="00000000">
              <w:rPr>
                <w:b w:val="1"/>
                <w:bCs w:val="1"/>
                <w:color w:val="000000"/>
                <w:rtl w:val="0"/>
              </w:rPr>
              <w:t xml:space="preserve">Autor</w:t>
            </w:r>
          </w:p>
        </w:tc>
      </w:tr>
      <w:tr>
        <w:trPr>
          <w:cantSplit w:val="1"/>
          <w:tblHeader w:val="0"/>
        </w:trPr>
        <w:tc>
          <w:tcPr>
            <w:tcBorders>
              <w:top w:color="292929" w:space="0" w:sz="6" w:val="single"/>
              <w:left w:color="292929" w:space="0" w:sz="4" w:val="single"/>
              <w:bottom w:color="292929" w:space="0" w:sz="4" w:val="single"/>
              <w:right w:color="292929" w:space="0" w:sz="6"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w:t>
            </w:r>
          </w:p>
        </w:tc>
        <w:tc>
          <w:tcPr>
            <w:tcBorders>
              <w:top w:color="292929" w:space="0" w:sz="6" w:val="single"/>
              <w:left w:color="292929" w:space="0" w:sz="6" w:val="single"/>
              <w:bottom w:color="292929" w:space="0" w:sz="4" w:val="single"/>
              <w:right w:color="292929" w:space="0" w:sz="4" w:val="single"/>
            </w:tcBorders>
          </w:tcPr>
          <w:p w:rsidR="00000000" w:rsidDel="00000000" w:rsidP="00000000" w:rsidRDefault="00000000" w:rsidRPr="00000000" w14:paraId="000000DB">
            <w:pPr>
              <w:spacing w:after="0" w:line="240" w:lineRule="auto"/>
              <w:ind w:left="0" w:firstLine="0"/>
              <w:rPr>
                <w:i w:val="0"/>
                <w:iCs w:val="0"/>
                <w:sz w:val="22"/>
                <w:szCs w:val="22"/>
              </w:rPr>
            </w:pPr>
            <w:r w:rsidDel="00000000" w:rsidR="00000000" w:rsidRPr="00000000">
              <w:rPr>
                <w:sz w:val="22"/>
                <w:szCs w:val="22"/>
                <w:rtl w:val="0"/>
              </w:rPr>
              <w:t xml:space="preserve">Multimodal Ensemble Deep Learning to Predict Disruptive Behavior Disorders in Children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D">
            <w:pPr>
              <w:spacing w:after="0" w:line="240" w:lineRule="auto"/>
              <w:ind w:left="0" w:firstLine="0"/>
              <w:rPr>
                <w:color w:val="0563c1"/>
                <w:sz w:val="22"/>
                <w:szCs w:val="22"/>
                <w:u w:val="single"/>
              </w:rPr>
            </w:pPr>
            <w:r w:rsidDel="00000000" w:rsidR="00000000" w:rsidRPr="00000000">
              <w:rPr>
                <w:rtl w:val="0"/>
              </w:rPr>
            </w:r>
          </w:p>
          <w:p w:rsidR="00000000" w:rsidDel="00000000" w:rsidP="00000000" w:rsidRDefault="00000000" w:rsidRPr="00000000" w14:paraId="000000DE">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t xml:space="preserve">10.3389/fninf.2021.742807</w:t>
            </w:r>
            <w:r w:rsidDel="00000000" w:rsidR="00000000" w:rsidRPr="00000000">
              <w:rPr>
                <w:rtl w:val="0"/>
              </w:rPr>
            </w:r>
          </w:p>
          <w:p w:rsidR="00000000" w:rsidDel="00000000" w:rsidP="00000000" w:rsidRDefault="00000000" w:rsidRPr="00000000" w14:paraId="000000DF">
            <w:pPr>
              <w:rPr>
                <w:i w:val="0"/>
                <w:iCs w:val="0"/>
                <w:color w:val="000000"/>
                <w:sz w:val="20"/>
                <w:szCs w:val="2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bottom w:color="292929" w:space="0" w:sz="4" w:val="single"/>
              <w:right w:color="292929" w:space="0" w:sz="4" w:val="single"/>
            </w:tcBorders>
          </w:tcPr>
          <w:p w:rsidR="00000000" w:rsidDel="00000000" w:rsidP="00000000" w:rsidRDefault="00000000" w:rsidRPr="00000000" w14:paraId="000000E2">
            <w:pPr>
              <w:spacing w:after="0" w:line="240" w:lineRule="auto"/>
              <w:ind w:left="0" w:firstLine="0"/>
              <w:rPr>
                <w:i w:val="0"/>
                <w:iCs w:val="0"/>
                <w:sz w:val="22"/>
                <w:szCs w:val="22"/>
              </w:rPr>
            </w:pPr>
            <w:r w:rsidDel="00000000" w:rsidR="00000000" w:rsidRPr="00000000">
              <w:rPr>
                <w:sz w:val="22"/>
                <w:szCs w:val="22"/>
                <w:rtl w:val="0"/>
              </w:rPr>
              <w:t xml:space="preserve">Sreevalsan S. Menon, K. Krishnamurthy</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A2</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0E5">
            <w:pPr>
              <w:spacing w:after="0" w:line="240" w:lineRule="auto"/>
              <w:ind w:left="0" w:firstLine="0"/>
              <w:rPr>
                <w:i w:val="0"/>
                <w:iCs w:val="0"/>
                <w:sz w:val="22"/>
                <w:szCs w:val="22"/>
              </w:rPr>
            </w:pPr>
            <w:r w:rsidDel="00000000" w:rsidR="00000000" w:rsidRPr="00000000">
              <w:rPr>
                <w:sz w:val="22"/>
                <w:szCs w:val="22"/>
                <w:rtl w:val="0"/>
              </w:rPr>
              <w:t xml:space="preserve">A Systematic Review of Multiple Family Factors Associated</w:t>
              <w:br w:type="textWrapping"/>
              <w:t xml:space="preserve">with Oppositional Defiant Disorder</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7">
            <w:pPr>
              <w:spacing w:after="0" w:line="240" w:lineRule="auto"/>
              <w:ind w:left="0" w:firstLine="0"/>
              <w:rPr>
                <w:i w:val="0"/>
                <w:iCs w:val="0"/>
                <w:color w:val="0563c1"/>
                <w:sz w:val="22"/>
                <w:szCs w:val="22"/>
                <w:u w:val="single"/>
              </w:rPr>
            </w:pPr>
            <w:hyperlink r:id="rId9">
              <w:r w:rsidDel="00000000" w:rsidR="00000000" w:rsidRPr="00000000">
                <w:rPr>
                  <w:color w:val="0563c1"/>
                  <w:sz w:val="22"/>
                  <w:szCs w:val="22"/>
                  <w:u w:val="single"/>
                  <w:rtl w:val="0"/>
                </w:rPr>
                <w:t xml:space="preserve">https://doi.org/10.3390/ijerph191710866</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EA">
            <w:pPr>
              <w:spacing w:after="0" w:line="240" w:lineRule="auto"/>
              <w:ind w:left="0" w:firstLine="0"/>
              <w:rPr>
                <w:i w:val="0"/>
                <w:iCs w:val="0"/>
                <w:sz w:val="22"/>
                <w:szCs w:val="22"/>
              </w:rPr>
            </w:pPr>
            <w:r w:rsidDel="00000000" w:rsidR="00000000" w:rsidRPr="00000000">
              <w:rPr>
                <w:sz w:val="22"/>
                <w:szCs w:val="22"/>
                <w:rtl w:val="0"/>
              </w:rPr>
              <w:t xml:space="preserve">Xiuyun Lin, Ting He, Melissa Heath, Peilian Chi, Stephen Hinshaw</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A3</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0EE">
            <w:pPr>
              <w:spacing w:after="0" w:line="240" w:lineRule="auto"/>
              <w:ind w:left="0" w:firstLine="0"/>
              <w:rPr>
                <w:i w:val="0"/>
                <w:iCs w:val="0"/>
                <w:sz w:val="22"/>
                <w:szCs w:val="22"/>
              </w:rPr>
            </w:pPr>
            <w:r w:rsidDel="00000000" w:rsidR="00000000" w:rsidRPr="00000000">
              <w:rPr>
                <w:sz w:val="22"/>
                <w:szCs w:val="22"/>
                <w:rtl w:val="0"/>
              </w:rPr>
              <w:t xml:space="preserve">Cognitive behavior therapy for externalizing disorders in children and</w:t>
              <w:br w:type="textWrapping"/>
              <w:t xml:space="preserve">adolescents in routine clinical care: A systematic review and meta-analysis </w:t>
            </w:r>
            <w:r w:rsidDel="00000000" w:rsidR="00000000" w:rsidRPr="00000000">
              <w:rPr>
                <w:rtl w:val="0"/>
              </w:rPr>
            </w:r>
          </w:p>
          <w:p w:rsidR="00000000" w:rsidDel="00000000" w:rsidP="00000000" w:rsidRDefault="00000000" w:rsidRPr="00000000" w14:paraId="000000EF">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spacing w:after="0" w:line="240" w:lineRule="auto"/>
              <w:ind w:left="0" w:firstLine="0"/>
              <w:rPr>
                <w:i w:val="0"/>
                <w:iCs w:val="0"/>
                <w:color w:val="0070c0"/>
                <w:sz w:val="22"/>
                <w:szCs w:val="22"/>
                <w:u w:val="single"/>
              </w:rPr>
            </w:pPr>
            <w:r w:rsidDel="00000000" w:rsidR="00000000" w:rsidRPr="00000000">
              <w:rPr>
                <w:color w:val="0070c0"/>
                <w:sz w:val="22"/>
                <w:szCs w:val="22"/>
                <w:u w:val="single"/>
                <w:rtl w:val="0"/>
              </w:rPr>
              <w:t xml:space="preserve">10.1016/j.cpr.2020.101954</w:t>
            </w:r>
            <w:r w:rsidDel="00000000" w:rsidR="00000000" w:rsidRPr="00000000">
              <w:rPr>
                <w:rtl w:val="0"/>
              </w:rPr>
            </w:r>
          </w:p>
          <w:p w:rsidR="00000000" w:rsidDel="00000000" w:rsidP="00000000" w:rsidRDefault="00000000" w:rsidRPr="00000000" w14:paraId="000000F1">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F3">
            <w:pPr>
              <w:spacing w:after="0" w:line="240" w:lineRule="auto"/>
              <w:ind w:left="0" w:firstLine="0"/>
              <w:rPr>
                <w:i w:val="0"/>
                <w:iCs w:val="0"/>
                <w:sz w:val="22"/>
                <w:szCs w:val="22"/>
              </w:rPr>
            </w:pPr>
            <w:r w:rsidDel="00000000" w:rsidR="00000000" w:rsidRPr="00000000">
              <w:rPr>
                <w:sz w:val="22"/>
                <w:szCs w:val="22"/>
                <w:rtl w:val="0"/>
              </w:rPr>
              <w:t xml:space="preserve">Eili N. Riise, Gro Janne H. Wergeland, Urdur Njardvik, Lars-Goran Ost</w:t>
            </w:r>
            <w:r w:rsidDel="00000000" w:rsidR="00000000" w:rsidRPr="00000000">
              <w:rPr>
                <w:rtl w:val="0"/>
              </w:rPr>
            </w:r>
          </w:p>
          <w:p w:rsidR="00000000" w:rsidDel="00000000" w:rsidP="00000000" w:rsidRDefault="00000000" w:rsidRPr="00000000" w14:paraId="000000F4">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A4</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0F6">
            <w:pPr>
              <w:spacing w:after="0" w:line="240" w:lineRule="auto"/>
              <w:ind w:left="0" w:firstLine="0"/>
              <w:rPr>
                <w:i w:val="0"/>
                <w:iCs w:val="0"/>
                <w:sz w:val="22"/>
                <w:szCs w:val="22"/>
              </w:rPr>
            </w:pPr>
            <w:r w:rsidDel="00000000" w:rsidR="00000000" w:rsidRPr="00000000">
              <w:rPr>
                <w:sz w:val="22"/>
                <w:szCs w:val="22"/>
                <w:rtl w:val="0"/>
              </w:rPr>
              <w:t xml:space="preserve">Comorbidity of oppositional defi ant disorder and anxiety disorders</w:t>
              <w:br w:type="textWrapping"/>
              <w:t xml:space="preserve">in preschoolers</w:t>
            </w:r>
            <w:r w:rsidDel="00000000" w:rsidR="00000000" w:rsidRPr="00000000">
              <w:rPr>
                <w:rtl w:val="0"/>
              </w:rPr>
            </w:r>
          </w:p>
          <w:p w:rsidR="00000000" w:rsidDel="00000000" w:rsidP="00000000" w:rsidRDefault="00000000" w:rsidRPr="00000000" w14:paraId="000000F7">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8">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t xml:space="preserve">10.7334/psicothema2013.75</w:t>
            </w:r>
            <w:r w:rsidDel="00000000" w:rsidR="00000000" w:rsidRPr="00000000">
              <w:rPr>
                <w:rtl w:val="0"/>
              </w:rPr>
            </w:r>
          </w:p>
          <w:p w:rsidR="00000000" w:rsidDel="00000000" w:rsidP="00000000" w:rsidRDefault="00000000" w:rsidRPr="00000000" w14:paraId="000000F9">
            <w:pPr>
              <w:spacing w:after="0" w:line="240" w:lineRule="auto"/>
              <w:ind w:left="0" w:firstLine="0"/>
              <w:rPr>
                <w:color w:val="0070c0"/>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0FB">
            <w:pPr>
              <w:spacing w:after="0" w:line="240" w:lineRule="auto"/>
              <w:ind w:left="0" w:firstLine="0"/>
              <w:rPr>
                <w:i w:val="0"/>
                <w:iCs w:val="0"/>
                <w:sz w:val="22"/>
                <w:szCs w:val="22"/>
              </w:rPr>
            </w:pPr>
            <w:r w:rsidDel="00000000" w:rsidR="00000000" w:rsidRPr="00000000">
              <w:rPr>
                <w:sz w:val="22"/>
                <w:szCs w:val="22"/>
                <w:rtl w:val="0"/>
              </w:rPr>
              <w:t xml:space="preserve">Virginia Martín, Roser Granero, Lourdes Ezpeleta</w:t>
            </w:r>
            <w:r w:rsidDel="00000000" w:rsidR="00000000" w:rsidRPr="00000000">
              <w:rPr>
                <w:rtl w:val="0"/>
              </w:rPr>
            </w:r>
          </w:p>
          <w:p w:rsidR="00000000" w:rsidDel="00000000" w:rsidP="00000000" w:rsidRDefault="00000000" w:rsidRPr="00000000" w14:paraId="000000FC">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A5</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0FE">
            <w:pPr>
              <w:spacing w:after="0" w:line="240" w:lineRule="auto"/>
              <w:ind w:left="0" w:firstLine="0"/>
              <w:rPr>
                <w:i w:val="0"/>
                <w:iCs w:val="0"/>
                <w:sz w:val="22"/>
                <w:szCs w:val="22"/>
              </w:rPr>
            </w:pPr>
            <w:r w:rsidDel="00000000" w:rsidR="00000000" w:rsidRPr="00000000">
              <w:rPr>
                <w:sz w:val="22"/>
                <w:szCs w:val="22"/>
                <w:rtl w:val="0"/>
              </w:rPr>
              <w:t xml:space="preserve">Conducta desafiante preescolares de un centro educativo del departamento de Guatemala</w:t>
            </w:r>
            <w:r w:rsidDel="00000000" w:rsidR="00000000" w:rsidRPr="00000000">
              <w:rPr>
                <w:rtl w:val="0"/>
              </w:rPr>
            </w:r>
          </w:p>
          <w:p w:rsidR="00000000" w:rsidDel="00000000" w:rsidP="00000000" w:rsidRDefault="00000000" w:rsidRPr="00000000" w14:paraId="000000FF">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0">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t xml:space="preserve">10.46780/sociedadcunzac.v2i1.12</w:t>
            </w:r>
            <w:r w:rsidDel="00000000" w:rsidR="00000000" w:rsidRPr="00000000">
              <w:rPr>
                <w:rtl w:val="0"/>
              </w:rPr>
            </w:r>
          </w:p>
          <w:p w:rsidR="00000000" w:rsidDel="00000000" w:rsidP="00000000" w:rsidRDefault="00000000" w:rsidRPr="00000000" w14:paraId="00000101">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3">
            <w:pPr>
              <w:spacing w:after="0" w:line="240" w:lineRule="auto"/>
              <w:ind w:left="0" w:firstLine="0"/>
              <w:rPr>
                <w:i w:val="0"/>
                <w:iCs w:val="0"/>
                <w:sz w:val="22"/>
                <w:szCs w:val="22"/>
              </w:rPr>
            </w:pPr>
            <w:r w:rsidDel="00000000" w:rsidR="00000000" w:rsidRPr="00000000">
              <w:rPr>
                <w:sz w:val="22"/>
                <w:szCs w:val="22"/>
                <w:rtl w:val="0"/>
              </w:rPr>
              <w:t xml:space="preserve">Alejandra Monzón Girón, Ana Lucia Moscoso Figueroa, Manuel Toledo Jacobo, Nehemías Feliciano López Yes</w:t>
            </w:r>
            <w:r w:rsidDel="00000000" w:rsidR="00000000" w:rsidRPr="00000000">
              <w:rPr>
                <w:rtl w:val="0"/>
              </w:rPr>
            </w:r>
          </w:p>
          <w:p w:rsidR="00000000" w:rsidDel="00000000" w:rsidP="00000000" w:rsidRDefault="00000000" w:rsidRPr="00000000" w14:paraId="00000104">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A6</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06">
            <w:pPr>
              <w:spacing w:after="0" w:line="240" w:lineRule="auto"/>
              <w:ind w:left="0" w:firstLine="0"/>
              <w:rPr>
                <w:i w:val="0"/>
                <w:iCs w:val="0"/>
                <w:sz w:val="22"/>
                <w:szCs w:val="22"/>
              </w:rPr>
            </w:pPr>
            <w:r w:rsidDel="00000000" w:rsidR="00000000" w:rsidRPr="00000000">
              <w:rPr>
                <w:sz w:val="22"/>
                <w:szCs w:val="22"/>
                <w:rtl w:val="0"/>
              </w:rPr>
              <w:t xml:space="preserve">Effects of Computer-Assisted Social Skills Training in</w:t>
              <w:br w:type="textWrapping"/>
              <w:t xml:space="preserve">Children With Disruptive Behavior Disorders: A</w:t>
              <w:br w:type="textWrapping"/>
              <w:t xml:space="preserve">Randomized Controlled Trial</w:t>
            </w:r>
            <w:r w:rsidDel="00000000" w:rsidR="00000000" w:rsidRPr="00000000">
              <w:rPr>
                <w:rtl w:val="0"/>
              </w:rPr>
            </w:r>
          </w:p>
          <w:p w:rsidR="00000000" w:rsidDel="00000000" w:rsidP="00000000" w:rsidRDefault="00000000" w:rsidRPr="00000000" w14:paraId="00000107">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8">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t xml:space="preserve">10.1016/j.jaac.2022.03.027</w:t>
            </w:r>
            <w:r w:rsidDel="00000000" w:rsidR="00000000" w:rsidRPr="00000000">
              <w:rPr>
                <w:rtl w:val="0"/>
              </w:rPr>
            </w:r>
          </w:p>
          <w:p w:rsidR="00000000" w:rsidDel="00000000" w:rsidP="00000000" w:rsidRDefault="00000000" w:rsidRPr="00000000" w14:paraId="00000109">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0B">
            <w:pPr>
              <w:spacing w:after="0" w:line="240" w:lineRule="auto"/>
              <w:ind w:left="0" w:firstLine="0"/>
              <w:rPr>
                <w:i w:val="0"/>
                <w:iCs w:val="0"/>
                <w:sz w:val="22"/>
                <w:szCs w:val="22"/>
              </w:rPr>
            </w:pPr>
            <w:r w:rsidDel="00000000" w:rsidR="00000000" w:rsidRPr="00000000">
              <w:rPr>
                <w:sz w:val="22"/>
                <w:szCs w:val="22"/>
                <w:rtl w:val="0"/>
              </w:rPr>
              <w:t xml:space="preserve">Anja Goertz-Dorten, Christina Dose, Leonie Hofmann, Josepha Katzmann, Manuela Groth, Kerstin Detering, Anne Hellmann, Laura Stadler, Barbara Braun, Martin Hellmich, Manfred Doepfner </w:t>
            </w:r>
            <w:r w:rsidDel="00000000" w:rsidR="00000000" w:rsidRPr="00000000">
              <w:rPr>
                <w:rtl w:val="0"/>
              </w:rPr>
            </w:r>
          </w:p>
          <w:p w:rsidR="00000000" w:rsidDel="00000000" w:rsidP="00000000" w:rsidRDefault="00000000" w:rsidRPr="00000000" w14:paraId="0000010C">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A7</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0E">
            <w:pPr>
              <w:spacing w:after="0" w:line="240" w:lineRule="auto"/>
              <w:ind w:left="0" w:firstLine="0"/>
              <w:rPr>
                <w:i w:val="0"/>
                <w:iCs w:val="0"/>
                <w:sz w:val="22"/>
                <w:szCs w:val="22"/>
              </w:rPr>
            </w:pPr>
            <w:r w:rsidDel="00000000" w:rsidR="00000000" w:rsidRPr="00000000">
              <w:rPr>
                <w:sz w:val="22"/>
                <w:szCs w:val="22"/>
                <w:rtl w:val="0"/>
              </w:rPr>
              <w:t xml:space="preserve">Parents’ Executive Functions, Parenting</w:t>
              <w:br w:type="textWrapping"/>
              <w:t xml:space="preserve">Styles, and Oppositional Defiant Disorder</w:t>
              <w:br w:type="textWrapping"/>
              <w:t xml:space="preserve">Symptoms: A Relational Model</w:t>
            </w:r>
            <w:r w:rsidDel="00000000" w:rsidR="00000000" w:rsidRPr="00000000">
              <w:rPr>
                <w:rtl w:val="0"/>
              </w:rPr>
            </w:r>
          </w:p>
          <w:p w:rsidR="00000000" w:rsidDel="00000000" w:rsidP="00000000" w:rsidRDefault="00000000" w:rsidRPr="00000000" w14:paraId="0000010F">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0">
            <w:pPr>
              <w:spacing w:after="0" w:line="240" w:lineRule="auto"/>
              <w:ind w:left="0" w:firstLine="0"/>
              <w:rPr>
                <w:color w:val="0563c1"/>
                <w:sz w:val="22"/>
                <w:szCs w:val="22"/>
                <w:u w:val="single"/>
              </w:rPr>
            </w:pPr>
            <w:r w:rsidDel="00000000" w:rsidR="00000000" w:rsidRPr="00000000">
              <w:rPr>
                <w:color w:val="0563c1"/>
                <w:sz w:val="22"/>
                <w:szCs w:val="22"/>
                <w:u w:val="single"/>
                <w:rtl w:val="0"/>
              </w:rPr>
              <w:br w:type="textWrapping"/>
            </w:r>
          </w:p>
          <w:p w:rsidR="00000000" w:rsidDel="00000000" w:rsidP="00000000" w:rsidRDefault="00000000" w:rsidRPr="00000000" w14:paraId="00000111">
            <w:pPr>
              <w:spacing w:after="0" w:line="240" w:lineRule="auto"/>
              <w:ind w:left="0" w:firstLine="0"/>
              <w:rPr>
                <w:i w:val="0"/>
                <w:iCs w:val="0"/>
                <w:color w:val="0563c1"/>
                <w:sz w:val="22"/>
                <w:szCs w:val="22"/>
                <w:u w:val="single"/>
              </w:rPr>
            </w:pPr>
            <w:hyperlink r:id="rId10">
              <w:r w:rsidDel="00000000" w:rsidR="00000000" w:rsidRPr="00000000">
                <w:rPr>
                  <w:color w:val="0563c1"/>
                  <w:sz w:val="22"/>
                  <w:szCs w:val="22"/>
                  <w:u w:val="single"/>
                  <w:rtl w:val="0"/>
                </w:rPr>
                <w:t xml:space="preserve">https://doi.org/10.11144/Javeriana.upsy.17-2.pefp</w:t>
              </w:r>
            </w:hyperlink>
            <w:r w:rsidDel="00000000" w:rsidR="00000000" w:rsidRPr="00000000">
              <w:rPr>
                <w:rtl w:val="0"/>
              </w:rPr>
            </w:r>
          </w:p>
          <w:p w:rsidR="00000000" w:rsidDel="00000000" w:rsidP="00000000" w:rsidRDefault="00000000" w:rsidRPr="00000000" w14:paraId="00000112">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4">
            <w:pPr>
              <w:spacing w:after="0" w:line="240" w:lineRule="auto"/>
              <w:ind w:left="0" w:firstLine="0"/>
              <w:rPr>
                <w:i w:val="0"/>
                <w:iCs w:val="0"/>
                <w:sz w:val="22"/>
                <w:szCs w:val="22"/>
              </w:rPr>
            </w:pPr>
            <w:r w:rsidDel="00000000" w:rsidR="00000000" w:rsidRPr="00000000">
              <w:rPr>
                <w:sz w:val="22"/>
                <w:szCs w:val="22"/>
                <w:rtl w:val="0"/>
              </w:rPr>
              <w:t xml:space="preserve">Cruz-Alaniz, Yuria; Albert Bonillo Martin; María Claustre Jané Ballabriga</w:t>
            </w:r>
            <w:r w:rsidDel="00000000" w:rsidR="00000000" w:rsidRPr="00000000">
              <w:rPr>
                <w:rtl w:val="0"/>
              </w:rPr>
            </w:r>
          </w:p>
          <w:p w:rsidR="00000000" w:rsidDel="00000000" w:rsidP="00000000" w:rsidRDefault="00000000" w:rsidRPr="00000000" w14:paraId="00000115">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A8</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17">
            <w:pPr>
              <w:spacing w:after="0" w:line="240" w:lineRule="auto"/>
              <w:ind w:left="0" w:firstLine="0"/>
              <w:rPr>
                <w:i w:val="0"/>
                <w:iCs w:val="0"/>
                <w:sz w:val="22"/>
                <w:szCs w:val="22"/>
              </w:rPr>
            </w:pPr>
            <w:r w:rsidDel="00000000" w:rsidR="00000000" w:rsidRPr="00000000">
              <w:rPr>
                <w:sz w:val="22"/>
                <w:szCs w:val="22"/>
                <w:rtl w:val="0"/>
              </w:rPr>
              <w:t xml:space="preserve">Estrategias de intervención dirigidas a niños con trastorno negativista desafiante, una revisión de la literatura</w:t>
            </w:r>
            <w:r w:rsidDel="00000000" w:rsidR="00000000" w:rsidRPr="00000000">
              <w:rPr>
                <w:rtl w:val="0"/>
              </w:rPr>
            </w:r>
          </w:p>
          <w:p w:rsidR="00000000" w:rsidDel="00000000" w:rsidP="00000000" w:rsidRDefault="00000000" w:rsidRPr="00000000" w14:paraId="00000118">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9">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br w:type="textWrapping"/>
              <w:t xml:space="preserve">https://doi.org/10.12804/revistas.urosario.edu.co/revsalud/a.5384</w:t>
            </w:r>
            <w:r w:rsidDel="00000000" w:rsidR="00000000" w:rsidRPr="00000000">
              <w:rPr>
                <w:rtl w:val="0"/>
              </w:rPr>
            </w:r>
          </w:p>
          <w:p w:rsidR="00000000" w:rsidDel="00000000" w:rsidP="00000000" w:rsidRDefault="00000000" w:rsidRPr="00000000" w14:paraId="0000011A">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1C">
            <w:pPr>
              <w:spacing w:after="0" w:line="240" w:lineRule="auto"/>
              <w:ind w:left="0" w:firstLine="0"/>
              <w:rPr>
                <w:i w:val="0"/>
                <w:iCs w:val="0"/>
                <w:sz w:val="22"/>
                <w:szCs w:val="22"/>
              </w:rPr>
            </w:pPr>
            <w:r w:rsidDel="00000000" w:rsidR="00000000" w:rsidRPr="00000000">
              <w:rPr>
                <w:sz w:val="22"/>
                <w:szCs w:val="22"/>
                <w:rtl w:val="0"/>
              </w:rPr>
              <w:t xml:space="preserve">Angélica Monsalve Robayo, Luisa Fernanda Mora Caro, Laura Camila Ramírez López, Valery Rozo Hernández, Daisy Milena Rojas Puerto</w:t>
            </w:r>
            <w:r w:rsidDel="00000000" w:rsidR="00000000" w:rsidRPr="00000000">
              <w:rPr>
                <w:rtl w:val="0"/>
              </w:rPr>
            </w:r>
          </w:p>
          <w:p w:rsidR="00000000" w:rsidDel="00000000" w:rsidP="00000000" w:rsidRDefault="00000000" w:rsidRPr="00000000" w14:paraId="0000011D">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A9</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1F">
            <w:pPr>
              <w:spacing w:after="0" w:line="240" w:lineRule="auto"/>
              <w:ind w:left="0" w:firstLine="0"/>
              <w:rPr>
                <w:i w:val="0"/>
                <w:iCs w:val="0"/>
                <w:sz w:val="22"/>
                <w:szCs w:val="22"/>
              </w:rPr>
            </w:pPr>
            <w:r w:rsidDel="00000000" w:rsidR="00000000" w:rsidRPr="00000000">
              <w:rPr>
                <w:sz w:val="22"/>
                <w:szCs w:val="22"/>
                <w:rtl w:val="0"/>
              </w:rPr>
              <w:t xml:space="preserve">Funciones ejecutivas: una revisión de su fundamentación teórica</w:t>
            </w:r>
            <w:r w:rsidDel="00000000" w:rsidR="00000000" w:rsidRPr="00000000">
              <w:rPr>
                <w:rtl w:val="0"/>
              </w:rPr>
            </w:r>
          </w:p>
          <w:p w:rsidR="00000000" w:rsidDel="00000000" w:rsidP="00000000" w:rsidRDefault="00000000" w:rsidRPr="00000000" w14:paraId="00000120">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1">
            <w:pPr>
              <w:spacing w:after="0" w:line="240" w:lineRule="auto"/>
              <w:ind w:left="0" w:firstLine="0"/>
              <w:rPr>
                <w:i w:val="0"/>
                <w:iCs w:val="0"/>
                <w:color w:val="0563c1"/>
                <w:sz w:val="22"/>
                <w:szCs w:val="22"/>
                <w:u w:val="single"/>
              </w:rPr>
            </w:pPr>
            <w:hyperlink r:id="rId11">
              <w:r w:rsidDel="00000000" w:rsidR="00000000" w:rsidRPr="00000000">
                <w:rPr>
                  <w:color w:val="0563c1"/>
                  <w:sz w:val="22"/>
                  <w:szCs w:val="22"/>
                  <w:u w:val="single"/>
                  <w:rtl w:val="0"/>
                </w:rPr>
                <w:t xml:space="preserve">https://doi.org/10.21501/16920945.4051</w:t>
              </w:r>
            </w:hyperlink>
            <w:r w:rsidDel="00000000" w:rsidR="00000000" w:rsidRPr="00000000">
              <w:rPr>
                <w:rtl w:val="0"/>
              </w:rPr>
            </w:r>
          </w:p>
          <w:p w:rsidR="00000000" w:rsidDel="00000000" w:rsidP="00000000" w:rsidRDefault="00000000" w:rsidRPr="00000000" w14:paraId="00000122">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4">
            <w:pPr>
              <w:spacing w:after="0" w:line="240" w:lineRule="auto"/>
              <w:ind w:left="0" w:firstLine="0"/>
              <w:rPr>
                <w:i w:val="0"/>
                <w:iCs w:val="0"/>
                <w:sz w:val="22"/>
                <w:szCs w:val="22"/>
              </w:rPr>
            </w:pPr>
            <w:r w:rsidDel="00000000" w:rsidR="00000000" w:rsidRPr="00000000">
              <w:rPr>
                <w:sz w:val="22"/>
                <w:szCs w:val="22"/>
                <w:rtl w:val="0"/>
              </w:rPr>
              <w:t xml:space="preserve">Viviana Alejandra Arcos Rodríguez</w:t>
            </w:r>
            <w:r w:rsidDel="00000000" w:rsidR="00000000" w:rsidRPr="00000000">
              <w:rPr>
                <w:rtl w:val="0"/>
              </w:rPr>
            </w:r>
          </w:p>
          <w:p w:rsidR="00000000" w:rsidDel="00000000" w:rsidP="00000000" w:rsidRDefault="00000000" w:rsidRPr="00000000" w14:paraId="00000125">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A10</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27">
            <w:pPr>
              <w:spacing w:after="0" w:line="240" w:lineRule="auto"/>
              <w:ind w:left="0" w:firstLine="0"/>
              <w:rPr>
                <w:i w:val="0"/>
                <w:iCs w:val="0"/>
                <w:sz w:val="22"/>
                <w:szCs w:val="22"/>
              </w:rPr>
            </w:pPr>
            <w:r w:rsidDel="00000000" w:rsidR="00000000" w:rsidRPr="00000000">
              <w:rPr>
                <w:sz w:val="22"/>
                <w:szCs w:val="22"/>
                <w:rtl w:val="0"/>
              </w:rPr>
              <w:t xml:space="preserve">Infant temperament, early-childhood parenting, and early-adolescent development: Testing alternative models of Parenting × Temperament interaction</w:t>
            </w:r>
            <w:r w:rsidDel="00000000" w:rsidR="00000000" w:rsidRPr="00000000">
              <w:rPr>
                <w:rtl w:val="0"/>
              </w:rPr>
            </w:r>
          </w:p>
          <w:p w:rsidR="00000000" w:rsidDel="00000000" w:rsidP="00000000" w:rsidRDefault="00000000" w:rsidRPr="00000000" w14:paraId="00000128">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9">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t xml:space="preserve">doi:10.1017/S0954579420002096</w:t>
            </w:r>
            <w:r w:rsidDel="00000000" w:rsidR="00000000" w:rsidRPr="00000000">
              <w:rPr>
                <w:rtl w:val="0"/>
              </w:rPr>
            </w:r>
          </w:p>
          <w:p w:rsidR="00000000" w:rsidDel="00000000" w:rsidP="00000000" w:rsidRDefault="00000000" w:rsidRPr="00000000" w14:paraId="0000012A">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2C">
            <w:pPr>
              <w:spacing w:after="0" w:line="240" w:lineRule="auto"/>
              <w:ind w:left="0" w:firstLine="0"/>
              <w:rPr>
                <w:i w:val="0"/>
                <w:iCs w:val="0"/>
                <w:sz w:val="22"/>
                <w:szCs w:val="22"/>
              </w:rPr>
            </w:pPr>
            <w:r w:rsidDel="00000000" w:rsidR="00000000" w:rsidRPr="00000000">
              <w:rPr>
                <w:sz w:val="22"/>
                <w:szCs w:val="22"/>
                <w:rtl w:val="0"/>
              </w:rPr>
              <w:t xml:space="preserve">Xiaoya Zhang, Kristina Sayler, Sarah Hartman and Jay Belsky</w:t>
            </w:r>
            <w:r w:rsidDel="00000000" w:rsidR="00000000" w:rsidRPr="00000000">
              <w:rPr>
                <w:rtl w:val="0"/>
              </w:rPr>
            </w:r>
          </w:p>
          <w:p w:rsidR="00000000" w:rsidDel="00000000" w:rsidP="00000000" w:rsidRDefault="00000000" w:rsidRPr="00000000" w14:paraId="0000012D">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A11</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2F">
            <w:pPr>
              <w:spacing w:after="0" w:line="240" w:lineRule="auto"/>
              <w:ind w:left="0" w:firstLine="0"/>
              <w:rPr>
                <w:i w:val="0"/>
                <w:iCs w:val="0"/>
                <w:sz w:val="22"/>
                <w:szCs w:val="22"/>
              </w:rPr>
            </w:pPr>
            <w:r w:rsidDel="00000000" w:rsidR="00000000" w:rsidRPr="00000000">
              <w:rPr>
                <w:sz w:val="22"/>
                <w:szCs w:val="22"/>
                <w:rtl w:val="0"/>
              </w:rPr>
              <w:t xml:space="preserve">Intervención en trastorno por déficit de atención e hiperactividad y trastorno negativista desafiante: un estudio de caso</w:t>
            </w:r>
            <w:r w:rsidDel="00000000" w:rsidR="00000000" w:rsidRPr="00000000">
              <w:rPr>
                <w:rtl w:val="0"/>
              </w:rPr>
            </w:r>
          </w:p>
          <w:p w:rsidR="00000000" w:rsidDel="00000000" w:rsidP="00000000" w:rsidRDefault="00000000" w:rsidRPr="00000000" w14:paraId="00000130">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1">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t xml:space="preserve">10.5093/cc2022a17</w:t>
            </w:r>
            <w:r w:rsidDel="00000000" w:rsidR="00000000" w:rsidRPr="00000000">
              <w:rPr>
                <w:rtl w:val="0"/>
              </w:rPr>
            </w:r>
          </w:p>
          <w:p w:rsidR="00000000" w:rsidDel="00000000" w:rsidP="00000000" w:rsidRDefault="00000000" w:rsidRPr="00000000" w14:paraId="00000132">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34">
            <w:pPr>
              <w:spacing w:after="0" w:line="240" w:lineRule="auto"/>
              <w:ind w:left="0" w:firstLine="0"/>
              <w:rPr>
                <w:i w:val="0"/>
                <w:iCs w:val="0"/>
                <w:sz w:val="22"/>
                <w:szCs w:val="22"/>
              </w:rPr>
            </w:pPr>
            <w:r w:rsidDel="00000000" w:rsidR="00000000" w:rsidRPr="00000000">
              <w:rPr>
                <w:sz w:val="22"/>
                <w:szCs w:val="22"/>
                <w:rtl w:val="0"/>
              </w:rPr>
              <w:t xml:space="preserve">Silvia Álava Sordo, Jorge Pedraza Lázaro</w:t>
            </w:r>
            <w:r w:rsidDel="00000000" w:rsidR="00000000" w:rsidRPr="00000000">
              <w:rPr>
                <w:rtl w:val="0"/>
              </w:rPr>
            </w:r>
          </w:p>
          <w:p w:rsidR="00000000" w:rsidDel="00000000" w:rsidP="00000000" w:rsidRDefault="00000000" w:rsidRPr="00000000" w14:paraId="00000135">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A12</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37">
            <w:pPr>
              <w:spacing w:after="0" w:line="240" w:lineRule="auto"/>
              <w:ind w:left="0" w:firstLine="0"/>
              <w:rPr>
                <w:i w:val="0"/>
                <w:iCs w:val="0"/>
                <w:sz w:val="22"/>
                <w:szCs w:val="22"/>
              </w:rPr>
            </w:pPr>
            <w:r w:rsidDel="00000000" w:rsidR="00000000" w:rsidRPr="00000000">
              <w:rPr>
                <w:sz w:val="22"/>
                <w:szCs w:val="22"/>
                <w:rtl w:val="0"/>
              </w:rPr>
              <w:t xml:space="preserve">Latent classes of oppositional defiant disorder in adolescence and prediction to later psychopathology</w:t>
            </w:r>
            <w:r w:rsidDel="00000000" w:rsidR="00000000" w:rsidRPr="00000000">
              <w:rPr>
                <w:rtl w:val="0"/>
              </w:rPr>
            </w:r>
          </w:p>
          <w:p w:rsidR="00000000" w:rsidDel="00000000" w:rsidP="00000000" w:rsidRDefault="00000000" w:rsidRPr="00000000" w14:paraId="00000138">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9">
            <w:pPr>
              <w:spacing w:after="0" w:line="240" w:lineRule="auto"/>
              <w:ind w:left="0" w:firstLine="0"/>
              <w:rPr>
                <w:i w:val="0"/>
                <w:iCs w:val="0"/>
                <w:color w:val="0563c1"/>
                <w:sz w:val="22"/>
                <w:szCs w:val="22"/>
                <w:u w:val="single"/>
              </w:rPr>
            </w:pPr>
            <w:hyperlink r:id="rId12">
              <w:r w:rsidDel="00000000" w:rsidR="00000000" w:rsidRPr="00000000">
                <w:rPr>
                  <w:color w:val="0563c1"/>
                  <w:sz w:val="22"/>
                  <w:szCs w:val="22"/>
                  <w:u w:val="single"/>
                  <w:rtl w:val="0"/>
                </w:rPr>
                <w:t xml:space="preserve">https://doi.org/10.1017/s0954579421001875</w:t>
              </w:r>
            </w:hyperlink>
            <w:r w:rsidDel="00000000" w:rsidR="00000000" w:rsidRPr="00000000">
              <w:rPr>
                <w:rtl w:val="0"/>
              </w:rPr>
            </w:r>
          </w:p>
          <w:p w:rsidR="00000000" w:rsidDel="00000000" w:rsidP="00000000" w:rsidRDefault="00000000" w:rsidRPr="00000000" w14:paraId="0000013A">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3C">
            <w:pPr>
              <w:spacing w:after="0" w:line="240" w:lineRule="auto"/>
              <w:ind w:left="0" w:firstLine="0"/>
              <w:rPr>
                <w:i w:val="0"/>
                <w:iCs w:val="0"/>
                <w:sz w:val="22"/>
                <w:szCs w:val="22"/>
              </w:rPr>
            </w:pPr>
            <w:r w:rsidDel="00000000" w:rsidR="00000000" w:rsidRPr="00000000">
              <w:rPr>
                <w:sz w:val="22"/>
                <w:szCs w:val="22"/>
                <w:rtl w:val="0"/>
              </w:rPr>
              <w:t xml:space="preserve">Racz SJ , McMahon RJ , Gudmundsen G, McCauley E, Vander Stoep</w:t>
            </w:r>
            <w:r w:rsidDel="00000000" w:rsidR="00000000" w:rsidRPr="00000000">
              <w:rPr>
                <w:rtl w:val="0"/>
              </w:rPr>
            </w:r>
          </w:p>
          <w:p w:rsidR="00000000" w:rsidDel="00000000" w:rsidP="00000000" w:rsidRDefault="00000000" w:rsidRPr="00000000" w14:paraId="0000013D">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A13</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3F">
            <w:pPr>
              <w:spacing w:after="0" w:line="240" w:lineRule="auto"/>
              <w:ind w:left="0" w:firstLine="0"/>
              <w:rPr>
                <w:i w:val="0"/>
                <w:iCs w:val="0"/>
                <w:sz w:val="22"/>
                <w:szCs w:val="22"/>
              </w:rPr>
            </w:pPr>
            <w:r w:rsidDel="00000000" w:rsidR="00000000" w:rsidRPr="00000000">
              <w:rPr>
                <w:sz w:val="22"/>
                <w:szCs w:val="22"/>
                <w:rtl w:val="0"/>
              </w:rPr>
              <w:t xml:space="preserve">Respuesta de impulsividad en niños oposicionistas desafiantes comparados con</w:t>
              <w:br w:type="textWrapping"/>
              <w:t xml:space="preserve">grupo normativo. </w:t>
            </w:r>
            <w:r w:rsidDel="00000000" w:rsidR="00000000" w:rsidRPr="00000000">
              <w:rPr>
                <w:rtl w:val="0"/>
              </w:rPr>
            </w:r>
          </w:p>
          <w:p w:rsidR="00000000" w:rsidDel="00000000" w:rsidP="00000000" w:rsidRDefault="00000000" w:rsidRPr="00000000" w14:paraId="00000140">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1">
            <w:pPr>
              <w:spacing w:after="0" w:line="240" w:lineRule="auto"/>
              <w:ind w:left="0" w:firstLine="0"/>
              <w:rPr>
                <w:i w:val="0"/>
                <w:iCs w:val="0"/>
                <w:color w:val="0563c1"/>
                <w:sz w:val="22"/>
                <w:szCs w:val="22"/>
                <w:u w:val="single"/>
              </w:rPr>
            </w:pPr>
            <w:hyperlink r:id="rId13">
              <w:r w:rsidDel="00000000" w:rsidR="00000000" w:rsidRPr="00000000">
                <w:rPr>
                  <w:color w:val="0563c1"/>
                  <w:sz w:val="22"/>
                  <w:szCs w:val="22"/>
                  <w:u w:val="single"/>
                  <w:rtl w:val="0"/>
                </w:rPr>
                <w:t xml:space="preserve">https://doi.org/10.55680/issne/2954-5773_n1/julio_2022/UNICEVANTES</w:t>
              </w:r>
            </w:hyperlink>
            <w:r w:rsidDel="00000000" w:rsidR="00000000" w:rsidRPr="00000000">
              <w:rPr>
                <w:rtl w:val="0"/>
              </w:rPr>
            </w:r>
          </w:p>
          <w:p w:rsidR="00000000" w:rsidDel="00000000" w:rsidP="00000000" w:rsidRDefault="00000000" w:rsidRPr="00000000" w14:paraId="00000142">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44">
            <w:pPr>
              <w:spacing w:after="0" w:line="240" w:lineRule="auto"/>
              <w:ind w:left="0" w:firstLine="0"/>
              <w:rPr>
                <w:i w:val="0"/>
                <w:iCs w:val="0"/>
                <w:sz w:val="22"/>
                <w:szCs w:val="22"/>
              </w:rPr>
            </w:pPr>
            <w:r w:rsidDel="00000000" w:rsidR="00000000" w:rsidRPr="00000000">
              <w:rPr>
                <w:sz w:val="22"/>
                <w:szCs w:val="22"/>
                <w:rtl w:val="0"/>
              </w:rPr>
              <w:t xml:space="preserve">Edgar Antonio Bulla Rodríguez, Miguel David Marín Ospina</w:t>
            </w:r>
            <w:r w:rsidDel="00000000" w:rsidR="00000000" w:rsidRPr="00000000">
              <w:rPr>
                <w:rtl w:val="0"/>
              </w:rPr>
            </w:r>
          </w:p>
          <w:p w:rsidR="00000000" w:rsidDel="00000000" w:rsidP="00000000" w:rsidRDefault="00000000" w:rsidRPr="00000000" w14:paraId="00000145">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A14</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47">
            <w:pPr>
              <w:spacing w:after="0" w:line="240" w:lineRule="auto"/>
              <w:ind w:left="0" w:firstLine="0"/>
              <w:rPr>
                <w:i w:val="0"/>
                <w:iCs w:val="0"/>
                <w:sz w:val="22"/>
                <w:szCs w:val="22"/>
              </w:rPr>
            </w:pPr>
            <w:r w:rsidDel="00000000" w:rsidR="00000000" w:rsidRPr="00000000">
              <w:rPr>
                <w:sz w:val="22"/>
                <w:szCs w:val="22"/>
                <w:rtl w:val="0"/>
              </w:rPr>
              <w:t xml:space="preserve">Oppositional defiant disorder</w:t>
            </w:r>
            <w:r w:rsidDel="00000000" w:rsidR="00000000" w:rsidRPr="00000000">
              <w:rPr>
                <w:rtl w:val="0"/>
              </w:rPr>
            </w:r>
          </w:p>
          <w:p w:rsidR="00000000" w:rsidDel="00000000" w:rsidP="00000000" w:rsidRDefault="00000000" w:rsidRPr="00000000" w14:paraId="00000148">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49">
            <w:pPr>
              <w:spacing w:after="0" w:line="240" w:lineRule="auto"/>
              <w:ind w:left="0" w:firstLine="0"/>
              <w:rPr>
                <w:i w:val="0"/>
                <w:iCs w:val="0"/>
                <w:color w:val="0563c1"/>
                <w:sz w:val="22"/>
                <w:szCs w:val="22"/>
                <w:u w:val="single"/>
              </w:rPr>
            </w:pPr>
            <w:hyperlink r:id="rId14">
              <w:r w:rsidDel="00000000" w:rsidR="00000000" w:rsidRPr="00000000">
                <w:rPr>
                  <w:color w:val="0563c1"/>
                  <w:sz w:val="22"/>
                  <w:szCs w:val="22"/>
                  <w:u w:val="single"/>
                  <w:rtl w:val="0"/>
                </w:rPr>
                <w:t xml:space="preserve">https://doi.org/10.1038/s41572-023-00441-6</w:t>
              </w:r>
            </w:hyperlink>
            <w:r w:rsidDel="00000000" w:rsidR="00000000" w:rsidRPr="00000000">
              <w:rPr>
                <w:rtl w:val="0"/>
              </w:rPr>
            </w:r>
          </w:p>
          <w:p w:rsidR="00000000" w:rsidDel="00000000" w:rsidP="00000000" w:rsidRDefault="00000000" w:rsidRPr="00000000" w14:paraId="0000014A">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4C">
            <w:pPr>
              <w:spacing w:after="0" w:line="240" w:lineRule="auto"/>
              <w:ind w:left="0" w:firstLine="0"/>
              <w:rPr>
                <w:i w:val="0"/>
                <w:iCs w:val="0"/>
                <w:sz w:val="22"/>
                <w:szCs w:val="22"/>
              </w:rPr>
            </w:pPr>
            <w:r w:rsidDel="00000000" w:rsidR="00000000" w:rsidRPr="00000000">
              <w:rPr>
                <w:sz w:val="22"/>
                <w:szCs w:val="22"/>
                <w:rtl w:val="0"/>
              </w:rPr>
              <w:t xml:space="preserve">David J. Hawes, Frances Gardner, Mark R. Dadds, Paul J. Frick, Eva R. Kimonis, Jeffrey D. Burke &amp; Graeme Fairchild</w:t>
            </w:r>
            <w:r w:rsidDel="00000000" w:rsidR="00000000" w:rsidRPr="00000000">
              <w:rPr>
                <w:rtl w:val="0"/>
              </w:rPr>
            </w:r>
          </w:p>
          <w:p w:rsidR="00000000" w:rsidDel="00000000" w:rsidP="00000000" w:rsidRDefault="00000000" w:rsidRPr="00000000" w14:paraId="0000014D">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A15</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4F">
            <w:pPr>
              <w:spacing w:after="0" w:line="240" w:lineRule="auto"/>
              <w:ind w:left="0" w:firstLine="0"/>
              <w:rPr>
                <w:i w:val="0"/>
                <w:iCs w:val="0"/>
                <w:sz w:val="22"/>
                <w:szCs w:val="22"/>
              </w:rPr>
            </w:pPr>
            <w:r w:rsidDel="00000000" w:rsidR="00000000" w:rsidRPr="00000000">
              <w:rPr>
                <w:sz w:val="22"/>
                <w:szCs w:val="22"/>
                <w:rtl w:val="0"/>
              </w:rPr>
              <w:t xml:space="preserve">Perfil de las funciones ejecutivas en una muestra de niños diagnosticados con Trastorno Negativista Desafiante</w:t>
            </w:r>
            <w:r w:rsidDel="00000000" w:rsidR="00000000" w:rsidRPr="00000000">
              <w:rPr>
                <w:rtl w:val="0"/>
              </w:rPr>
            </w:r>
          </w:p>
          <w:p w:rsidR="00000000" w:rsidDel="00000000" w:rsidP="00000000" w:rsidRDefault="00000000" w:rsidRPr="00000000" w14:paraId="00000150">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1">
            <w:pPr>
              <w:spacing w:after="0" w:line="240" w:lineRule="auto"/>
              <w:ind w:left="0" w:firstLine="0"/>
              <w:rPr>
                <w:i w:val="0"/>
                <w:iCs w:val="0"/>
                <w:color w:val="0563c1"/>
                <w:sz w:val="22"/>
                <w:szCs w:val="22"/>
                <w:u w:val="single"/>
              </w:rPr>
            </w:pPr>
            <w:r w:rsidDel="00000000" w:rsidR="00000000" w:rsidRPr="00000000">
              <w:rPr>
                <w:color w:val="0563c1"/>
                <w:sz w:val="22"/>
                <w:szCs w:val="22"/>
                <w:u w:val="single"/>
                <w:rtl w:val="0"/>
              </w:rPr>
              <w:t xml:space="preserve">10.22206/cys.2021.v46i4.pp69-85</w:t>
            </w:r>
            <w:r w:rsidDel="00000000" w:rsidR="00000000" w:rsidRPr="00000000">
              <w:rPr>
                <w:rtl w:val="0"/>
              </w:rPr>
            </w:r>
          </w:p>
          <w:p w:rsidR="00000000" w:rsidDel="00000000" w:rsidP="00000000" w:rsidRDefault="00000000" w:rsidRPr="00000000" w14:paraId="00000152">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54">
            <w:pPr>
              <w:spacing w:after="0" w:line="240" w:lineRule="auto"/>
              <w:ind w:left="0" w:firstLine="0"/>
              <w:rPr>
                <w:i w:val="0"/>
                <w:iCs w:val="0"/>
                <w:color w:val="0c0c0c"/>
                <w:sz w:val="22"/>
                <w:szCs w:val="22"/>
              </w:rPr>
            </w:pPr>
            <w:r w:rsidDel="00000000" w:rsidR="00000000" w:rsidRPr="00000000">
              <w:rPr>
                <w:color w:val="0c0c0c"/>
                <w:sz w:val="22"/>
                <w:szCs w:val="22"/>
                <w:rtl w:val="0"/>
              </w:rPr>
              <w:t xml:space="preserve">Claudia Marcela Arana Medina, John Jairo García Peña</w:t>
            </w:r>
            <w:r w:rsidDel="00000000" w:rsidR="00000000" w:rsidRPr="00000000">
              <w:rPr>
                <w:rtl w:val="0"/>
              </w:rPr>
            </w:r>
          </w:p>
          <w:p w:rsidR="00000000" w:rsidDel="00000000" w:rsidP="00000000" w:rsidRDefault="00000000" w:rsidRPr="00000000" w14:paraId="00000155">
            <w:pPr>
              <w:spacing w:after="0" w:line="240" w:lineRule="auto"/>
              <w:ind w:left="0" w:firstLine="0"/>
              <w:rPr>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A16</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57">
            <w:pPr>
              <w:spacing w:after="0" w:line="240" w:lineRule="auto"/>
              <w:ind w:left="0" w:firstLine="0"/>
              <w:rPr>
                <w:i w:val="0"/>
                <w:iCs w:val="0"/>
                <w:sz w:val="22"/>
                <w:szCs w:val="22"/>
              </w:rPr>
            </w:pPr>
            <w:r w:rsidDel="00000000" w:rsidR="00000000" w:rsidRPr="00000000">
              <w:rPr>
                <w:sz w:val="22"/>
                <w:szCs w:val="22"/>
                <w:rtl w:val="0"/>
              </w:rPr>
              <w:t xml:space="preserve">Prevalencia del trastorno negativista desafiante en España</w:t>
            </w:r>
            <w:r w:rsidDel="00000000" w:rsidR="00000000" w:rsidRPr="00000000">
              <w:rPr>
                <w:rtl w:val="0"/>
              </w:rPr>
            </w:r>
          </w:p>
          <w:p w:rsidR="00000000" w:rsidDel="00000000" w:rsidP="00000000" w:rsidRDefault="00000000" w:rsidRPr="00000000" w14:paraId="00000158">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9">
            <w:pPr>
              <w:spacing w:after="0" w:line="240" w:lineRule="auto"/>
              <w:ind w:left="0" w:firstLine="0"/>
              <w:rPr>
                <w:i w:val="0"/>
                <w:iCs w:val="0"/>
                <w:color w:val="0563c1"/>
                <w:sz w:val="22"/>
                <w:szCs w:val="22"/>
                <w:u w:val="single"/>
              </w:rPr>
            </w:pPr>
            <w:hyperlink r:id="rId15">
              <w:r w:rsidDel="00000000" w:rsidR="00000000" w:rsidRPr="00000000">
                <w:rPr>
                  <w:color w:val="0563c1"/>
                  <w:sz w:val="22"/>
                  <w:szCs w:val="22"/>
                  <w:u w:val="single"/>
                  <w:rtl w:val="0"/>
                </w:rPr>
                <w:t xml:space="preserve">https://doi.org/10.1016/j.rpsm.2013.07.002</w:t>
              </w:r>
            </w:hyperlink>
            <w:r w:rsidDel="00000000" w:rsidR="00000000" w:rsidRPr="00000000">
              <w:rPr>
                <w:rtl w:val="0"/>
              </w:rPr>
            </w:r>
          </w:p>
          <w:p w:rsidR="00000000" w:rsidDel="00000000" w:rsidP="00000000" w:rsidRDefault="00000000" w:rsidRPr="00000000" w14:paraId="0000015A">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5C">
            <w:pPr>
              <w:spacing w:after="0" w:line="240" w:lineRule="auto"/>
              <w:ind w:left="0" w:firstLine="0"/>
              <w:rPr>
                <w:i w:val="0"/>
                <w:iCs w:val="0"/>
                <w:sz w:val="22"/>
                <w:szCs w:val="22"/>
              </w:rPr>
            </w:pPr>
            <w:r w:rsidDel="00000000" w:rsidR="00000000" w:rsidRPr="00000000">
              <w:rPr>
                <w:sz w:val="22"/>
                <w:szCs w:val="22"/>
                <w:rtl w:val="0"/>
              </w:rPr>
              <w:t xml:space="preserve">José Antonio López-Villalobos, Jesús María Andrés-De Llano, Luis Rodríguez-Molinero, Mercedes Garrido-Redondo, Ana María Sacristán-Martín, María Teresa Martínez-Rivera, Susana Alberola-López, María Isabel Sánchez-Azón</w:t>
            </w:r>
            <w:r w:rsidDel="00000000" w:rsidR="00000000" w:rsidRPr="00000000">
              <w:rPr>
                <w:rtl w:val="0"/>
              </w:rPr>
            </w:r>
          </w:p>
          <w:p w:rsidR="00000000" w:rsidDel="00000000" w:rsidP="00000000" w:rsidRDefault="00000000" w:rsidRPr="00000000" w14:paraId="0000015D">
            <w:pPr>
              <w:spacing w:after="0" w:line="240" w:lineRule="auto"/>
              <w:ind w:left="0" w:firstLine="0"/>
              <w:rPr>
                <w:color w:val="0c0c0c"/>
                <w:sz w:val="22"/>
                <w:szCs w:val="22"/>
              </w:rPr>
            </w:pPr>
            <w:r w:rsidDel="00000000" w:rsidR="00000000" w:rsidRPr="00000000">
              <w:rPr>
                <w:rtl w:val="0"/>
              </w:rPr>
            </w:r>
          </w:p>
        </w:tc>
      </w:tr>
      <w:tr>
        <w:trPr>
          <w:cantSplit w:val="1"/>
          <w:tblHeader w:val="0"/>
        </w:trPr>
        <w:tc>
          <w:tcPr>
            <w:tcBorders>
              <w:top w:color="292929" w:space="0" w:sz="4" w:val="single"/>
              <w:left w:color="292929" w:space="0" w:sz="4" w:val="single"/>
              <w:bottom w:color="292929" w:space="0" w:sz="4" w:val="single"/>
              <w:right w:color="292929" w:space="0" w:sz="6" w:val="single"/>
            </w:tcBorders>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A17</w:t>
            </w:r>
          </w:p>
        </w:tc>
        <w:tc>
          <w:tcPr>
            <w:tcBorders>
              <w:top w:color="292929" w:space="0" w:sz="4" w:val="single"/>
              <w:left w:color="292929" w:space="0" w:sz="6" w:val="single"/>
              <w:bottom w:color="292929" w:space="0" w:sz="4" w:val="single"/>
              <w:right w:color="292929" w:space="0" w:sz="4" w:val="single"/>
            </w:tcBorders>
          </w:tcPr>
          <w:p w:rsidR="00000000" w:rsidDel="00000000" w:rsidP="00000000" w:rsidRDefault="00000000" w:rsidRPr="00000000" w14:paraId="0000015F">
            <w:pPr>
              <w:spacing w:after="0" w:line="240" w:lineRule="auto"/>
              <w:ind w:left="0" w:firstLine="0"/>
              <w:rPr>
                <w:i w:val="0"/>
                <w:iCs w:val="0"/>
                <w:sz w:val="22"/>
                <w:szCs w:val="22"/>
              </w:rPr>
            </w:pPr>
            <w:r w:rsidDel="00000000" w:rsidR="00000000" w:rsidRPr="00000000">
              <w:rPr>
                <w:sz w:val="22"/>
                <w:szCs w:val="22"/>
                <w:rtl w:val="0"/>
              </w:rPr>
              <w:t xml:space="preserve">The Mediational Efect of Afect Dysregulation on the Association</w:t>
              <w:br w:type="textWrapping"/>
              <w:t xml:space="preserve">Between Attachment to Parents and Oppositional Defant Disorder</w:t>
              <w:br w:type="textWrapping"/>
              <w:t xml:space="preserve">Symptoms in Adolescents</w:t>
            </w:r>
            <w:r w:rsidDel="00000000" w:rsidR="00000000" w:rsidRPr="00000000">
              <w:rPr>
                <w:rtl w:val="0"/>
              </w:rPr>
            </w:r>
          </w:p>
          <w:p w:rsidR="00000000" w:rsidDel="00000000" w:rsidP="00000000" w:rsidRDefault="00000000" w:rsidRPr="00000000" w14:paraId="00000160">
            <w:pPr>
              <w:spacing w:after="0" w:line="240" w:lineRule="auto"/>
              <w:ind w:left="0" w:firstLine="0"/>
              <w:rPr>
                <w:sz w:val="22"/>
                <w:szCs w:val="22"/>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61">
            <w:pPr>
              <w:spacing w:after="0" w:line="240" w:lineRule="auto"/>
              <w:ind w:left="0" w:firstLine="0"/>
              <w:rPr>
                <w:i w:val="0"/>
                <w:iCs w:val="0"/>
                <w:color w:val="0563c1"/>
                <w:sz w:val="22"/>
                <w:szCs w:val="22"/>
                <w:u w:val="single"/>
              </w:rPr>
            </w:pPr>
            <w:hyperlink r:id="rId16">
              <w:r w:rsidDel="00000000" w:rsidR="00000000" w:rsidRPr="00000000">
                <w:rPr>
                  <w:color w:val="0563c1"/>
                  <w:sz w:val="22"/>
                  <w:szCs w:val="22"/>
                  <w:u w:val="single"/>
                  <w:rtl w:val="0"/>
                </w:rPr>
                <w:t xml:space="preserve">https://doi.org/10.1007/s10578-020-01059-5</w:t>
              </w:r>
            </w:hyperlink>
            <w:r w:rsidDel="00000000" w:rsidR="00000000" w:rsidRPr="00000000">
              <w:rPr>
                <w:rtl w:val="0"/>
              </w:rPr>
            </w:r>
          </w:p>
          <w:p w:rsidR="00000000" w:rsidDel="00000000" w:rsidP="00000000" w:rsidRDefault="00000000" w:rsidRPr="00000000" w14:paraId="00000162">
            <w:pPr>
              <w:spacing w:after="0" w:line="240" w:lineRule="auto"/>
              <w:ind w:left="0" w:firstLine="0"/>
              <w:rPr>
                <w:color w:val="0563c1"/>
                <w:sz w:val="22"/>
                <w:szCs w:val="22"/>
                <w:u w:val="singl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4" w:val="single"/>
              <w:left w:color="292929" w:space="0" w:sz="4" w:val="single"/>
              <w:bottom w:color="292929" w:space="0" w:sz="4" w:val="single"/>
              <w:right w:color="292929" w:space="0" w:sz="4" w:val="single"/>
            </w:tcBorders>
          </w:tcPr>
          <w:p w:rsidR="00000000" w:rsidDel="00000000" w:rsidP="00000000" w:rsidRDefault="00000000" w:rsidRPr="00000000" w14:paraId="00000164">
            <w:pPr>
              <w:spacing w:after="0" w:line="240" w:lineRule="auto"/>
              <w:ind w:left="0" w:firstLine="0"/>
              <w:rPr>
                <w:i w:val="0"/>
                <w:iCs w:val="0"/>
                <w:sz w:val="22"/>
                <w:szCs w:val="22"/>
              </w:rPr>
            </w:pPr>
            <w:r w:rsidDel="00000000" w:rsidR="00000000" w:rsidRPr="00000000">
              <w:rPr>
                <w:sz w:val="22"/>
                <w:szCs w:val="22"/>
                <w:rtl w:val="0"/>
              </w:rPr>
              <w:t xml:space="preserve">Stephanie G. Craig, Carlos Sierra Hernandez, Marlene M. Moretti, Debra J. Pepler</w:t>
            </w:r>
            <w:r w:rsidDel="00000000" w:rsidR="00000000" w:rsidRPr="00000000">
              <w:rPr>
                <w:rtl w:val="0"/>
              </w:rPr>
            </w:r>
          </w:p>
          <w:p w:rsidR="00000000" w:rsidDel="00000000" w:rsidP="00000000" w:rsidRDefault="00000000" w:rsidRPr="00000000" w14:paraId="00000165">
            <w:pPr>
              <w:spacing w:after="0" w:line="240" w:lineRule="auto"/>
              <w:ind w:left="0" w:firstLine="0"/>
              <w:rPr>
                <w:sz w:val="22"/>
                <w:szCs w:val="22"/>
              </w:rPr>
            </w:pPr>
            <w:r w:rsidDel="00000000" w:rsidR="00000000" w:rsidRPr="00000000">
              <w:rPr>
                <w:rtl w:val="0"/>
              </w:rPr>
            </w:r>
          </w:p>
        </w:tc>
      </w:tr>
    </w:tbl>
    <w:p w:rsidR="00000000" w:rsidDel="00000000" w:rsidP="00000000" w:rsidRDefault="00000000" w:rsidRPr="00000000" w14:paraId="00000166">
      <w:pPr>
        <w:pStyle w:val="Heading1"/>
        <w:jc w:val="both"/>
        <w:rPr>
          <w:rFonts w:ascii="Arial" w:cs="Arial" w:eastAsia="Arial" w:hAnsi="Arial"/>
          <w:color w:val="000000"/>
          <w:sz w:val="36"/>
          <w:szCs w:val="36"/>
        </w:rPr>
      </w:pPr>
      <w:bookmarkStart w:colFirst="0" w:colLast="0" w:name="_heading=h.y9f8b9s5zgzq" w:id="4"/>
      <w:bookmarkEnd w:id="4"/>
      <w:r w:rsidDel="00000000" w:rsidR="00000000" w:rsidRPr="00000000">
        <w:rPr>
          <w:rFonts w:ascii="Arial" w:cs="Arial" w:eastAsia="Arial" w:hAnsi="Arial"/>
          <w:color w:val="000000"/>
          <w:sz w:val="36"/>
          <w:szCs w:val="36"/>
          <w:rtl w:val="0"/>
        </w:rPr>
        <w:t xml:space="preserve">Descripción general</w:t>
      </w:r>
    </w:p>
    <w:p w:rsidR="00000000" w:rsidDel="00000000" w:rsidP="00000000" w:rsidRDefault="00000000" w:rsidRPr="00000000" w14:paraId="00000167">
      <w:pPr>
        <w:pStyle w:val="Heading2"/>
        <w:rPr>
          <w:rFonts w:ascii="Arial" w:cs="Arial" w:eastAsia="Arial" w:hAnsi="Arial"/>
          <w:i w:val="0"/>
          <w:iCs w:val="0"/>
          <w:color w:val="000000"/>
          <w:sz w:val="20"/>
          <w:szCs w:val="20"/>
        </w:rPr>
      </w:pPr>
      <w:bookmarkStart w:colFirst="0" w:colLast="0" w:name="_heading=h.566y242rbw10" w:id="5"/>
      <w:bookmarkEnd w:id="5"/>
      <w:r w:rsidDel="00000000" w:rsidR="00000000" w:rsidRPr="00000000">
        <w:rPr>
          <w:rFonts w:ascii="Arial" w:cs="Arial" w:eastAsia="Arial" w:hAnsi="Arial"/>
          <w:i w:val="0"/>
          <w:iCs w:val="0"/>
          <w:color w:val="000000"/>
          <w:sz w:val="20"/>
          <w:szCs w:val="20"/>
          <w:rtl w:val="0"/>
        </w:rPr>
        <w:t xml:space="preserve">Esta sección proporciona una visión de alto nivel del Sistema de Clasificación Conductual y Reporte para TDO (SCR-TDO), describiendo los factores contextuales y arquitectónicos que delimitan su diseño y operación. A diferencia de las soluciones basadas en inteligencia artificial compleja, este sistema se centra en la funcionalidad algorítmica como herramienta de diagnóstico y seguimiento objetivo. Aquí se establece el entorno en el que existirá el software, detallando si es un producto independiente o parte de un sistema mayor, sus funciones primarias, las características de sus usuarios principales (niños con TDO y especialistas de la salud), las restricciones técnicas y legales a las que está sujeto el desarrollo, y las suposiciones clave que deben mantenerse constantes para que los requisitos detallados en la Sección 3 sigan siendo válidos. Esta vista general orienta a los desarrolladores y evaluadores sobre el espacio de la solución basado en la cuantificación de la conducta sin profundizar en la implementación.</w:t>
      </w:r>
    </w:p>
    <w:p w:rsidR="00000000" w:rsidDel="00000000" w:rsidP="00000000" w:rsidRDefault="00000000" w:rsidRPr="00000000" w14:paraId="00000168">
      <w:pPr>
        <w:pStyle w:val="Heading2"/>
        <w:rPr>
          <w:rFonts w:ascii="Arial" w:cs="Arial" w:eastAsia="Arial" w:hAnsi="Arial"/>
          <w:i w:val="0"/>
          <w:iCs w:val="0"/>
          <w:color w:val="000000"/>
          <w:sz w:val="20"/>
          <w:szCs w:val="20"/>
        </w:rPr>
      </w:pPr>
      <w:r w:rsidDel="00000000" w:rsidR="00000000" w:rsidRPr="00000000">
        <w:rPr>
          <w:rFonts w:ascii="Arial" w:cs="Arial" w:eastAsia="Arial" w:hAnsi="Arial"/>
          <w:i w:val="0"/>
          <w:iCs w:val="0"/>
          <w:color w:val="000000"/>
          <w:sz w:val="20"/>
          <w:szCs w:val="20"/>
          <w:rtl w:val="0"/>
        </w:rPr>
        <w:t xml:space="preserve">El SCR-TDO representa un cambio estratégico: de la simulación de interacción a la medición precisa. Su diseño debe priorizar la estabilidad del algoritmo de clasificación y la integridad de los datos sobre la complejidad gráfica (2D simple) o la retroalimentación adaptativa en tiempo real. Esto asegura que el producto cumpla con el objetivo fundamental de proveer informes métricos confiables que ayuden al terapeuta a tomar decisiones clínicas fundamentadas.</w:t>
      </w:r>
    </w:p>
    <w:p w:rsidR="00000000" w:rsidDel="00000000" w:rsidP="00000000" w:rsidRDefault="00000000" w:rsidRPr="00000000" w14:paraId="00000169">
      <w:pPr>
        <w:pStyle w:val="Heading2"/>
        <w:rPr>
          <w:rFonts w:ascii="Arial" w:cs="Arial" w:eastAsia="Arial" w:hAnsi="Arial"/>
          <w:i w:val="0"/>
          <w:iCs w:val="0"/>
          <w:color w:val="000000"/>
          <w:sz w:val="20"/>
          <w:szCs w:val="20"/>
        </w:rPr>
      </w:pPr>
      <w:r w:rsidDel="00000000" w:rsidR="00000000" w:rsidRPr="00000000">
        <w:rPr>
          <w:rFonts w:ascii="Arial" w:cs="Arial" w:eastAsia="Arial" w:hAnsi="Arial"/>
          <w:i w:val="0"/>
          <w:iCs w:val="0"/>
          <w:color w:val="000000"/>
          <w:sz w:val="20"/>
          <w:szCs w:val="20"/>
          <w:rtl w:val="0"/>
        </w:rPr>
        <w:t xml:space="preserve">El alcance de esta sección abarca desde la perspectiva del producto en el flujo de trabajo del especialista hasta los supuestos necesarios para su viabilidad, sirviendo como el puente conceptual entre la problemática introductoria y la especificación detallada de los requisitos del software.</w:t>
      </w:r>
    </w:p>
    <w:p w:rsidR="00000000" w:rsidDel="00000000" w:rsidP="00000000" w:rsidRDefault="00000000" w:rsidRPr="00000000" w14:paraId="0000016A">
      <w:pPr>
        <w:pStyle w:val="Heading2"/>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Perspectiva del producto</w:t>
      </w:r>
    </w:p>
    <w:p w:rsidR="00000000" w:rsidDel="00000000" w:rsidP="00000000" w:rsidRDefault="00000000" w:rsidRPr="00000000" w14:paraId="0000016B">
      <w:pPr>
        <w:pStyle w:val="Heading2"/>
        <w:rPr>
          <w:rFonts w:ascii="Arial" w:cs="Arial" w:eastAsia="Arial" w:hAnsi="Arial"/>
          <w:color w:val="000000"/>
          <w:sz w:val="20"/>
          <w:szCs w:val="20"/>
        </w:rPr>
      </w:pPr>
      <w:bookmarkStart w:colFirst="0" w:colLast="0" w:name="_heading=h.pd3rg97zc0am" w:id="6"/>
      <w:bookmarkEnd w:id="6"/>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b w:val="1"/>
          <w:bCs w:val="1"/>
          <w:color w:val="000000"/>
          <w:sz w:val="20"/>
          <w:szCs w:val="20"/>
          <w:rtl w:val="0"/>
        </w:rPr>
        <w:t xml:space="preserve">Sistema de Clasificación Conductual y Reporte para TDO (SCR-TDO)</w:t>
      </w:r>
      <w:r w:rsidDel="00000000" w:rsidR="00000000" w:rsidRPr="00000000">
        <w:rPr>
          <w:rFonts w:ascii="Arial" w:cs="Arial" w:eastAsia="Arial" w:hAnsi="Arial"/>
          <w:color w:val="000000"/>
          <w:sz w:val="20"/>
          <w:szCs w:val="20"/>
          <w:rtl w:val="0"/>
        </w:rPr>
        <w:t xml:space="preserve"> se considera un </w:t>
      </w:r>
      <w:r w:rsidDel="00000000" w:rsidR="00000000" w:rsidRPr="00000000">
        <w:rPr>
          <w:rFonts w:ascii="Arial" w:cs="Arial" w:eastAsia="Arial" w:hAnsi="Arial"/>
          <w:b w:val="1"/>
          <w:bCs w:val="1"/>
          <w:color w:val="000000"/>
          <w:sz w:val="20"/>
          <w:szCs w:val="20"/>
          <w:rtl w:val="0"/>
        </w:rPr>
        <w:t xml:space="preserve">producto independiente</w:t>
      </w:r>
      <w:r w:rsidDel="00000000" w:rsidR="00000000" w:rsidRPr="00000000">
        <w:rPr>
          <w:rFonts w:ascii="Arial" w:cs="Arial" w:eastAsia="Arial" w:hAnsi="Arial"/>
          <w:color w:val="000000"/>
          <w:sz w:val="20"/>
          <w:szCs w:val="20"/>
          <w:rtl w:val="0"/>
        </w:rPr>
        <w:t xml:space="preserve"> de software que opera como una </w:t>
      </w:r>
      <w:r w:rsidDel="00000000" w:rsidR="00000000" w:rsidRPr="00000000">
        <w:rPr>
          <w:rFonts w:ascii="Arial" w:cs="Arial" w:eastAsia="Arial" w:hAnsi="Arial"/>
          <w:b w:val="1"/>
          <w:bCs w:val="1"/>
          <w:color w:val="000000"/>
          <w:sz w:val="20"/>
          <w:szCs w:val="20"/>
          <w:rtl w:val="0"/>
        </w:rPr>
        <w:t xml:space="preserve">herramienta de cuantificación de datos</w:t>
      </w:r>
      <w:r w:rsidDel="00000000" w:rsidR="00000000" w:rsidRPr="00000000">
        <w:rPr>
          <w:rFonts w:ascii="Arial" w:cs="Arial" w:eastAsia="Arial" w:hAnsi="Arial"/>
          <w:color w:val="000000"/>
          <w:sz w:val="20"/>
          <w:szCs w:val="20"/>
          <w:rtl w:val="0"/>
        </w:rPr>
        <w:t xml:space="preserve"> de apoyo dentro del proceso terapéutico de los niños con TDO.</w:t>
      </w:r>
    </w:p>
    <w:p w:rsidR="00000000" w:rsidDel="00000000" w:rsidP="00000000" w:rsidRDefault="00000000" w:rsidRPr="00000000" w14:paraId="0000016C">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Aunque es independiente en su ejecución (la aplicación de juego 2D en sí), forma parte de un </w:t>
      </w:r>
      <w:r w:rsidDel="00000000" w:rsidR="00000000" w:rsidRPr="00000000">
        <w:rPr>
          <w:rFonts w:ascii="Arial" w:cs="Arial" w:eastAsia="Arial" w:hAnsi="Arial"/>
          <w:b w:val="1"/>
          <w:bCs w:val="1"/>
          <w:color w:val="000000"/>
          <w:sz w:val="20"/>
          <w:szCs w:val="20"/>
          <w:rtl w:val="0"/>
        </w:rPr>
        <w:t xml:space="preserve">sistema de tratamiento mayor</w:t>
      </w:r>
      <w:r w:rsidDel="00000000" w:rsidR="00000000" w:rsidRPr="00000000">
        <w:rPr>
          <w:rFonts w:ascii="Arial" w:cs="Arial" w:eastAsia="Arial" w:hAnsi="Arial"/>
          <w:color w:val="000000"/>
          <w:sz w:val="20"/>
          <w:szCs w:val="20"/>
          <w:rtl w:val="0"/>
        </w:rPr>
        <w:t xml:space="preserve"> que involucra al especialista de la salud.</w:t>
      </w:r>
    </w:p>
    <w:p w:rsidR="00000000" w:rsidDel="00000000" w:rsidP="00000000" w:rsidRDefault="00000000" w:rsidRPr="00000000" w14:paraId="0000016D">
      <w:pPr>
        <w:pStyle w:val="Heading2"/>
        <w:numPr>
          <w:ilvl w:val="0"/>
          <w:numId w:val="2"/>
        </w:numPr>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Subsistema de Monitoreo Métrico:</w:t>
      </w:r>
      <w:r w:rsidDel="00000000" w:rsidR="00000000" w:rsidRPr="00000000">
        <w:rPr>
          <w:rFonts w:ascii="Arial" w:cs="Arial" w:eastAsia="Arial" w:hAnsi="Arial"/>
          <w:color w:val="000000"/>
          <w:sz w:val="20"/>
          <w:szCs w:val="20"/>
          <w:rtl w:val="0"/>
        </w:rPr>
        <w:t xml:space="preserve"> El SCR-TDO se integra funcionalmente con el flujo de trabajo del especialista, actuando como un </w:t>
      </w:r>
      <w:r w:rsidDel="00000000" w:rsidR="00000000" w:rsidRPr="00000000">
        <w:rPr>
          <w:rFonts w:ascii="Arial" w:cs="Arial" w:eastAsia="Arial" w:hAnsi="Arial"/>
          <w:b w:val="1"/>
          <w:bCs w:val="1"/>
          <w:color w:val="000000"/>
          <w:sz w:val="20"/>
          <w:szCs w:val="20"/>
          <w:rtl w:val="0"/>
        </w:rPr>
        <w:t xml:space="preserve">subsistema de recolección de datos algorítmicos y monitoreo objetivo</w:t>
      </w:r>
      <w:r w:rsidDel="00000000" w:rsidR="00000000" w:rsidRPr="00000000">
        <w:rPr>
          <w:rFonts w:ascii="Arial" w:cs="Arial" w:eastAsia="Arial" w:hAnsi="Arial"/>
          <w:color w:val="000000"/>
          <w:sz w:val="20"/>
          <w:szCs w:val="20"/>
          <w:rtl w:val="0"/>
        </w:rPr>
        <w:t xml:space="preserve">. Su principal valor es el reporte, no la intervención activa.</w:t>
      </w:r>
    </w:p>
    <w:p w:rsidR="00000000" w:rsidDel="00000000" w:rsidP="00000000" w:rsidRDefault="00000000" w:rsidRPr="00000000" w14:paraId="0000016E">
      <w:pPr>
        <w:pStyle w:val="Heading2"/>
        <w:numPr>
          <w:ilvl w:val="0"/>
          <w:numId w:val="2"/>
        </w:numPr>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Conexión:</w:t>
      </w:r>
      <w:r w:rsidDel="00000000" w:rsidR="00000000" w:rsidRPr="00000000">
        <w:rPr>
          <w:rFonts w:ascii="Arial" w:cs="Arial" w:eastAsia="Arial" w:hAnsi="Arial"/>
          <w:color w:val="000000"/>
          <w:sz w:val="20"/>
          <w:szCs w:val="20"/>
          <w:rtl w:val="0"/>
        </w:rPr>
        <w:t xml:space="preserve"> El sistema debe establecer una conexión de red con una </w:t>
      </w:r>
      <w:r w:rsidDel="00000000" w:rsidR="00000000" w:rsidRPr="00000000">
        <w:rPr>
          <w:rFonts w:ascii="Arial" w:cs="Arial" w:eastAsia="Arial" w:hAnsi="Arial"/>
          <w:b w:val="1"/>
          <w:bCs w:val="1"/>
          <w:color w:val="000000"/>
          <w:sz w:val="20"/>
          <w:szCs w:val="20"/>
          <w:rtl w:val="0"/>
        </w:rPr>
        <w:t xml:space="preserve">plataforma de backend o nube</w:t>
      </w:r>
      <w:r w:rsidDel="00000000" w:rsidR="00000000" w:rsidRPr="00000000">
        <w:rPr>
          <w:rFonts w:ascii="Arial" w:cs="Arial" w:eastAsia="Arial" w:hAnsi="Arial"/>
          <w:color w:val="000000"/>
          <w:sz w:val="20"/>
          <w:szCs w:val="20"/>
          <w:rtl w:val="0"/>
        </w:rPr>
        <w:t xml:space="preserve"> para enviar los datos clasificados de comportamiento del niño y recibir las configuraciones de las actividades asignadas por el especialista.</w:t>
      </w:r>
    </w:p>
    <w:p w:rsidR="00000000" w:rsidDel="00000000" w:rsidP="00000000" w:rsidRDefault="00000000" w:rsidRPr="00000000" w14:paraId="0000016F">
      <w:pPr>
        <w:pStyle w:val="Heading2"/>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Funcionalidad del producto</w:t>
      </w:r>
    </w:p>
    <w:p w:rsidR="00000000" w:rsidDel="00000000" w:rsidP="00000000" w:rsidRDefault="00000000" w:rsidRPr="00000000" w14:paraId="00000170">
      <w:pPr>
        <w:pStyle w:val="Heading2"/>
        <w:rPr>
          <w:rFonts w:ascii="Arial" w:cs="Arial" w:eastAsia="Arial" w:hAnsi="Arial"/>
          <w:color w:val="000000"/>
          <w:sz w:val="20"/>
          <w:szCs w:val="20"/>
        </w:rPr>
      </w:pPr>
      <w:bookmarkStart w:colFirst="0" w:colLast="0" w:name="_heading=h.5gtx86ss22za" w:id="7"/>
      <w:bookmarkEnd w:id="7"/>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b w:val="1"/>
          <w:bCs w:val="1"/>
          <w:color w:val="000000"/>
          <w:sz w:val="20"/>
          <w:szCs w:val="20"/>
          <w:rtl w:val="0"/>
        </w:rPr>
        <w:t xml:space="preserve">SCR-TDO</w:t>
      </w:r>
      <w:r w:rsidDel="00000000" w:rsidR="00000000" w:rsidRPr="00000000">
        <w:rPr>
          <w:rFonts w:ascii="Arial" w:cs="Arial" w:eastAsia="Arial" w:hAnsi="Arial"/>
          <w:color w:val="000000"/>
          <w:sz w:val="20"/>
          <w:szCs w:val="20"/>
          <w:rtl w:val="0"/>
        </w:rPr>
        <w:t xml:space="preserve"> proporcionará las siguientes funcionalidades principales, centradas en la clasificación de la conducta y la generación de informes:</w:t>
      </w:r>
    </w:p>
    <w:p w:rsidR="00000000" w:rsidDel="00000000" w:rsidP="00000000" w:rsidRDefault="00000000" w:rsidRPr="00000000" w14:paraId="00000171">
      <w:pPr>
        <w:pStyle w:val="Heading2"/>
        <w:numPr>
          <w:ilvl w:val="0"/>
          <w:numId w:val="3"/>
        </w:numPr>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Ejecución de Terapia Gamificada (2D):</w:t>
      </w:r>
      <w:r w:rsidDel="00000000" w:rsidR="00000000" w:rsidRPr="00000000">
        <w:rPr>
          <w:rFonts w:ascii="Arial" w:cs="Arial" w:eastAsia="Arial" w:hAnsi="Arial"/>
          <w:color w:val="000000"/>
          <w:sz w:val="20"/>
          <w:szCs w:val="20"/>
          <w:rtl w:val="0"/>
        </w:rPr>
        <w:t xml:space="preserve"> Aplicar protocolos de Terapia Cognitivo-Conductual (TCC) a través de un conjunto secuencial de niveles y desafíos en un entorno </w:t>
      </w:r>
      <w:r w:rsidDel="00000000" w:rsidR="00000000" w:rsidRPr="00000000">
        <w:rPr>
          <w:rFonts w:ascii="Arial" w:cs="Arial" w:eastAsia="Arial" w:hAnsi="Arial"/>
          <w:b w:val="1"/>
          <w:bCs w:val="1"/>
          <w:color w:val="000000"/>
          <w:sz w:val="20"/>
          <w:szCs w:val="20"/>
          <w:rtl w:val="0"/>
        </w:rPr>
        <w:t xml:space="preserve">gráfico simple 2D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72">
      <w:pPr>
        <w:pStyle w:val="Heading2"/>
        <w:numPr>
          <w:ilvl w:val="0"/>
          <w:numId w:val="3"/>
        </w:numPr>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Clasificación Algorítmica de Conducta:</w:t>
      </w:r>
      <w:r w:rsidDel="00000000" w:rsidR="00000000" w:rsidRPr="00000000">
        <w:rPr>
          <w:rFonts w:ascii="Arial" w:cs="Arial" w:eastAsia="Arial" w:hAnsi="Arial"/>
          <w:color w:val="000000"/>
          <w:sz w:val="20"/>
          <w:szCs w:val="20"/>
          <w:rtl w:val="0"/>
        </w:rPr>
        <w:t xml:space="preserve"> Ejecutar un </w:t>
      </w:r>
      <w:r w:rsidDel="00000000" w:rsidR="00000000" w:rsidRPr="00000000">
        <w:rPr>
          <w:rFonts w:ascii="Arial" w:cs="Arial" w:eastAsia="Arial" w:hAnsi="Arial"/>
          <w:b w:val="1"/>
          <w:bCs w:val="1"/>
          <w:color w:val="000000"/>
          <w:sz w:val="20"/>
          <w:szCs w:val="20"/>
          <w:rtl w:val="0"/>
        </w:rPr>
        <w:t xml:space="preserve">algoritmo predefinido</w:t>
      </w:r>
      <w:r w:rsidDel="00000000" w:rsidR="00000000" w:rsidRPr="00000000">
        <w:rPr>
          <w:rFonts w:ascii="Arial" w:cs="Arial" w:eastAsia="Arial" w:hAnsi="Arial"/>
          <w:color w:val="000000"/>
          <w:sz w:val="20"/>
          <w:szCs w:val="20"/>
          <w:rtl w:val="0"/>
        </w:rPr>
        <w:t xml:space="preserve"> que clasifica las interacciones del niño (ej. clics erróneos, tiempo de inactividad) en Métricas Conductuales objetivas (ej. Tasa de Desafío), eliminando la necesidad de lógica de inteligencia artificial.</w:t>
      </w:r>
    </w:p>
    <w:p w:rsidR="00000000" w:rsidDel="00000000" w:rsidP="00000000" w:rsidRDefault="00000000" w:rsidRPr="00000000" w14:paraId="00000173">
      <w:pPr>
        <w:pStyle w:val="Heading2"/>
        <w:numPr>
          <w:ilvl w:val="0"/>
          <w:numId w:val="3"/>
        </w:numPr>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Registro y Generación de Reportes:</w:t>
      </w:r>
      <w:r w:rsidDel="00000000" w:rsidR="00000000" w:rsidRPr="00000000">
        <w:rPr>
          <w:rFonts w:ascii="Arial" w:cs="Arial" w:eastAsia="Arial" w:hAnsi="Arial"/>
          <w:color w:val="000000"/>
          <w:sz w:val="20"/>
          <w:szCs w:val="20"/>
          <w:rtl w:val="0"/>
        </w:rPr>
        <w:t xml:space="preserve"> Capturar, transmitir y procesar las Métricas Conductuales clasificadas, generando </w:t>
      </w:r>
      <w:r w:rsidDel="00000000" w:rsidR="00000000" w:rsidRPr="00000000">
        <w:rPr>
          <w:rFonts w:ascii="Arial" w:cs="Arial" w:eastAsia="Arial" w:hAnsi="Arial"/>
          <w:b w:val="1"/>
          <w:bCs w:val="1"/>
          <w:color w:val="000000"/>
          <w:sz w:val="20"/>
          <w:szCs w:val="20"/>
          <w:rtl w:val="0"/>
        </w:rPr>
        <w:t xml:space="preserve">Informes Métricos estructurados</w:t>
      </w:r>
      <w:r w:rsidDel="00000000" w:rsidR="00000000" w:rsidRPr="00000000">
        <w:rPr>
          <w:rFonts w:ascii="Arial" w:cs="Arial" w:eastAsia="Arial" w:hAnsi="Arial"/>
          <w:color w:val="000000"/>
          <w:sz w:val="20"/>
          <w:szCs w:val="20"/>
          <w:rtl w:val="0"/>
        </w:rPr>
        <w:t xml:space="preserve"> para el especialista.</w:t>
      </w:r>
    </w:p>
    <w:p w:rsidR="00000000" w:rsidDel="00000000" w:rsidP="00000000" w:rsidRDefault="00000000" w:rsidRPr="00000000" w14:paraId="00000174">
      <w:pPr>
        <w:pStyle w:val="Heading2"/>
        <w:numPr>
          <w:ilvl w:val="0"/>
          <w:numId w:val="3"/>
        </w:numPr>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Gestión de Terapia por Especialista:</w:t>
      </w:r>
      <w:r w:rsidDel="00000000" w:rsidR="00000000" w:rsidRPr="00000000">
        <w:rPr>
          <w:rFonts w:ascii="Arial" w:cs="Arial" w:eastAsia="Arial" w:hAnsi="Arial"/>
          <w:color w:val="000000"/>
          <w:sz w:val="20"/>
          <w:szCs w:val="20"/>
          <w:rtl w:val="0"/>
        </w:rPr>
        <w:t xml:space="preserve"> Permitir que el terapeuta acceda a un panel web para asignar, personalizar y desbloquear actividades del juego </w:t>
      </w:r>
      <w:r w:rsidDel="00000000" w:rsidR="00000000" w:rsidRPr="00000000">
        <w:rPr>
          <w:rFonts w:ascii="Arial" w:cs="Arial" w:eastAsia="Arial" w:hAnsi="Arial"/>
          <w:b w:val="1"/>
          <w:bCs w:val="1"/>
          <w:color w:val="000000"/>
          <w:sz w:val="20"/>
          <w:szCs w:val="20"/>
          <w:rtl w:val="0"/>
        </w:rPr>
        <w:t xml:space="preserve">2D</w:t>
      </w:r>
      <w:r w:rsidDel="00000000" w:rsidR="00000000" w:rsidRPr="00000000">
        <w:rPr>
          <w:rFonts w:ascii="Arial" w:cs="Arial" w:eastAsia="Arial" w:hAnsi="Arial"/>
          <w:color w:val="000000"/>
          <w:sz w:val="20"/>
          <w:szCs w:val="20"/>
          <w:rtl w:val="0"/>
        </w:rPr>
        <w:t xml:space="preserve">, y revisar los informes de progreso cuantitativos.</w:t>
      </w:r>
    </w:p>
    <w:p w:rsidR="00000000" w:rsidDel="00000000" w:rsidP="00000000" w:rsidRDefault="00000000" w:rsidRPr="00000000" w14:paraId="00000175">
      <w:pPr>
        <w:pStyle w:val="Heading2"/>
        <w:numPr>
          <w:ilvl w:val="0"/>
          <w:numId w:val="3"/>
        </w:numPr>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Comunicación Asíncrona:</w:t>
      </w:r>
      <w:r w:rsidDel="00000000" w:rsidR="00000000" w:rsidRPr="00000000">
        <w:rPr>
          <w:rFonts w:ascii="Arial" w:cs="Arial" w:eastAsia="Arial" w:hAnsi="Arial"/>
          <w:color w:val="000000"/>
          <w:sz w:val="20"/>
          <w:szCs w:val="20"/>
          <w:rtl w:val="0"/>
        </w:rPr>
        <w:t xml:space="preserve"> Sincronizar el estado del juego (progresos y datos de comportamiento) entre el dispositivo móvil del niño y el portal del especialista de manera </w:t>
      </w:r>
      <w:r w:rsidDel="00000000" w:rsidR="00000000" w:rsidRPr="00000000">
        <w:rPr>
          <w:rFonts w:ascii="Arial" w:cs="Arial" w:eastAsia="Arial" w:hAnsi="Arial"/>
          <w:b w:val="1"/>
          <w:bCs w:val="1"/>
          <w:color w:val="000000"/>
          <w:sz w:val="20"/>
          <w:szCs w:val="20"/>
          <w:rtl w:val="0"/>
        </w:rPr>
        <w:t xml:space="preserve">segura y rastreable</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17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Características de los usuarios</w:t>
      </w:r>
    </w:p>
    <w:tbl>
      <w:tblPr>
        <w:tblStyle w:val="Table21"/>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77">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78">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Profesionales de la salud (pediatras, psicólogos, terapeutas).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79">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7A">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Formación médica o clínica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7B">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7C">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Manejo básico de tecnologías digitales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7D">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7E">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Realizar evaluaciones, analizar reportes y tomar decisiones de seguimiento. </w:t>
            </w:r>
          </w:p>
        </w:tc>
      </w:tr>
    </w:tbl>
    <w:p w:rsidR="00000000" w:rsidDel="00000000" w:rsidP="00000000" w:rsidRDefault="00000000" w:rsidRPr="00000000" w14:paraId="0000017F">
      <w:pPr>
        <w:pStyle w:val="Heading2"/>
        <w:rPr>
          <w:rFonts w:ascii="Arial" w:cs="Arial" w:eastAsia="Arial" w:hAnsi="Arial"/>
          <w:color w:val="000000"/>
        </w:rPr>
      </w:pPr>
      <w:r w:rsidDel="00000000" w:rsidR="00000000" w:rsidRPr="00000000">
        <w:rPr>
          <w:rtl w:val="0"/>
        </w:rPr>
      </w:r>
    </w:p>
    <w:tbl>
      <w:tblPr>
        <w:tblStyle w:val="Table22"/>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4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bottom"/>
          </w:tcPr>
          <w:p w:rsidR="00000000" w:rsidDel="00000000" w:rsidP="00000000" w:rsidRDefault="00000000" w:rsidRPr="00000000" w14:paraId="00000180">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bottom"/>
          </w:tcPr>
          <w:p w:rsidR="00000000" w:rsidDel="00000000" w:rsidP="00000000" w:rsidRDefault="00000000" w:rsidRPr="00000000" w14:paraId="00000181">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Padres y cuidadores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2">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3">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Nivel educativo básico o medio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4">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5">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Uso básico de computadoras o dispositivos móviles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86">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87">
            <w:pPr>
              <w:pStyle w:val="Heading2"/>
              <w:rPr>
                <w:rFonts w:ascii="Arial" w:cs="Arial" w:eastAsia="Arial" w:hAnsi="Arial"/>
                <w:color w:val="000000"/>
              </w:rPr>
            </w:pPr>
            <w:r w:rsidDel="00000000" w:rsidR="00000000" w:rsidRPr="00000000">
              <w:rPr>
                <w:rFonts w:ascii="Arial" w:cs="Arial" w:eastAsia="Arial" w:hAnsi="Arial"/>
                <w:color w:val="000000"/>
                <w:rtl w:val="0"/>
              </w:rPr>
              <w:t xml:space="preserve">Capturar videos y responder cuestionarios interactivos sobre el desarrollo del niño.</w:t>
            </w:r>
          </w:p>
        </w:tc>
      </w:tr>
    </w:tbl>
    <w:p w:rsidR="00000000" w:rsidDel="00000000" w:rsidP="00000000" w:rsidRDefault="00000000" w:rsidRPr="00000000" w14:paraId="00000188">
      <w:pPr>
        <w:pStyle w:val="Heading2"/>
        <w:rPr>
          <w:rFonts w:ascii="Arial" w:cs="Arial" w:eastAsia="Arial" w:hAnsi="Arial"/>
          <w:color w:val="000000"/>
        </w:rPr>
      </w:pPr>
      <w:r w:rsidDel="00000000" w:rsidR="00000000" w:rsidRPr="00000000">
        <w:rPr>
          <w:rtl w:val="0"/>
        </w:rPr>
      </w:r>
    </w:p>
    <w:p w:rsidR="00000000" w:rsidDel="00000000" w:rsidP="00000000" w:rsidRDefault="00000000" w:rsidRPr="00000000" w14:paraId="00000189">
      <w:pPr>
        <w:pStyle w:val="Heading2"/>
        <w:rPr>
          <w:rFonts w:ascii="Arial" w:cs="Arial" w:eastAsia="Arial" w:hAnsi="Arial"/>
          <w:b w:val="1"/>
          <w:bCs w:val="1"/>
          <w:color w:val="000000"/>
        </w:rPr>
      </w:pPr>
      <w:bookmarkStart w:colFirst="0" w:colLast="0" w:name="_heading=h.pysbho8ch5kq" w:id="8"/>
      <w:bookmarkEnd w:id="8"/>
      <w:r w:rsidDel="00000000" w:rsidR="00000000" w:rsidRPr="00000000">
        <w:rPr>
          <w:rFonts w:ascii="Arial" w:cs="Arial" w:eastAsia="Arial" w:hAnsi="Arial"/>
          <w:b w:val="1"/>
          <w:bCs w:val="1"/>
          <w:color w:val="000000"/>
          <w:rtl w:val="0"/>
        </w:rPr>
        <w:t xml:space="preserve">Restricciones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Las siguientes limitaciones deben ser consideradas obligatoriamente durante el diseño y desarrollo del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SCR-TDO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Restricción de Plataforma: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La aplicación debe ser funcional y óptima en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iOS y Android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(versiones recientes, ej. Android 12+ / iOS 15+), asegurando una experiencia fluida y ligera en dispositivos móviles de gama baja y media, dado el diseño 2D.</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Restricción de Idioma: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software debe soportar al menos el idioma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español</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y ser fácilmente localizable en el backend para futuras expansiones.</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Restricción de Seguridad y Legal:</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sistema debe cumplir con la normativa de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protección de datos de salud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(ej. HIPAA/GDPR) para el tratamiento de información sensible de pacientes. Todos los datos deben ser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pseudo-anonimizados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y la transmisión debe ser cifrada.</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Restricción de Rendimiento Gráfico: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Dado que es una aplicación 2D, el rendimiento debe priorizar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eficiencia de la batería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y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velocidad de sincronización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 datos sobre la complejidad visual. El cliente 2D no debe consumir más del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5% del CPU</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 un dispositivo móvil promedio durante el juego.</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Restricción Algorítmica: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módulo de clasificación debe utilizar un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algoritmo determinístico o de reglas predefinidas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(no machine learning complejo) para garantizar que la clasificación conductual sea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transparente y auditable</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por el experto clínico.</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Restricción Metodológica: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desarrollo seguirá el marco de trabajo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Scrum</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(o Agile), con entregas iterativas para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validación continua del algoritmo de clasificación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y la precisión del reporte por el experto clínico.</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2"/>
        <w:rPr>
          <w:rFonts w:ascii="Arial" w:cs="Arial" w:eastAsia="Arial" w:hAnsi="Arial"/>
          <w:b w:val="1"/>
          <w:bCs w:val="1"/>
          <w:color w:val="000000"/>
        </w:rPr>
      </w:pPr>
      <w:bookmarkStart w:colFirst="0" w:colLast="0" w:name="_heading=h.c6r5cqsti3rv" w:id="9"/>
      <w:bookmarkEnd w:id="9"/>
      <w:r w:rsidDel="00000000" w:rsidR="00000000" w:rsidRPr="00000000">
        <w:rPr>
          <w:rFonts w:ascii="Arial" w:cs="Arial" w:eastAsia="Arial" w:hAnsi="Arial"/>
          <w:b w:val="1"/>
          <w:bCs w:val="1"/>
          <w:color w:val="000000"/>
          <w:rtl w:val="0"/>
        </w:rPr>
        <w:t xml:space="preserve">Suposiciones y dependencias</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Suministro Terapéutico (Dependencia):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Se asume que los protocolos de TCC y los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umbrales exactos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para la clasificación algorítmica de conductas (ej. qué cuenta como "Tasa de Desafío alta") serán definidos y validados por el experto clínico antes de la implementación del algoritmo.</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Conectividad de Red (Suposición):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Se asume que los dispositivos de los usuarios contarán con una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conexión a Internet</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para la sincronización de los datos de comportamiento y la recepción de las configuraciones de niveles. El juego 2D puede operar sin conexión, pero la función de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reporte métrico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dependerá de la conexión.</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Plataforma de Desarrollo (Suposición):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Se asume la disponibilidad y el soporte del framework de desarrollo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2D</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elegido (ej. React Native o Flutter) durante todo el ciclo de vida del producto.</w:t>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Disponibilidad del Sistema Operativo (Suposición):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Se asume que el sistema operativo de los dispositivos móviles permitirá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ejecución eficiente del algoritmo de clasificación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en segundo plano durante la jugabilidad.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2"/>
        <w:rPr>
          <w:rFonts w:ascii="Arial" w:cs="Arial" w:eastAsia="Arial" w:hAnsi="Arial"/>
          <w:i w:val="0"/>
          <w:iCs w:val="0"/>
          <w:color w:val="000000"/>
        </w:rPr>
      </w:pPr>
      <w:r w:rsidDel="00000000" w:rsidR="00000000" w:rsidRPr="00000000">
        <w:rPr>
          <w:rFonts w:ascii="Arial" w:cs="Arial" w:eastAsia="Arial" w:hAnsi="Arial"/>
          <w:b w:val="1"/>
          <w:bCs w:val="1"/>
          <w:color w:val="000000"/>
          <w:rtl w:val="0"/>
        </w:rPr>
        <w:t xml:space="preserve">Requisitos Futuros</w:t>
      </w:r>
      <w:r w:rsidDel="00000000" w:rsidR="00000000" w:rsidRPr="00000000">
        <w:rPr>
          <w:rtl w:val="0"/>
        </w:rPr>
      </w:r>
    </w:p>
    <w:p w:rsidR="00000000" w:rsidDel="00000000" w:rsidP="00000000" w:rsidRDefault="00000000" w:rsidRPr="00000000" w14:paraId="0000019A">
      <w:pPr>
        <w:pStyle w:val="Heading1"/>
        <w:jc w:val="both"/>
        <w:rPr>
          <w:rFonts w:ascii="Arial" w:cs="Arial" w:eastAsia="Arial" w:hAnsi="Arial"/>
          <w:b w:val="0"/>
          <w:bCs w:val="0"/>
          <w:color w:val="000000"/>
          <w:sz w:val="20"/>
          <w:szCs w:val="20"/>
        </w:rPr>
      </w:pPr>
      <w:bookmarkStart w:colFirst="0" w:colLast="0" w:name="_heading=h.1oh4l2otddld" w:id="10"/>
      <w:bookmarkEnd w:id="10"/>
      <w:r w:rsidDel="00000000" w:rsidR="00000000" w:rsidRPr="00000000">
        <w:rPr>
          <w:rFonts w:ascii="Arial" w:cs="Arial" w:eastAsia="Arial" w:hAnsi="Arial"/>
          <w:b w:val="0"/>
          <w:bCs w:val="0"/>
          <w:color w:val="000000"/>
          <w:sz w:val="20"/>
          <w:szCs w:val="20"/>
          <w:rtl w:val="0"/>
        </w:rPr>
        <w:t xml:space="preserve">Los requisitos futuros se ajustan para eliminar toda referencia a 3D/AR/IA, enfocándose en la expansión de la capacidad analítica y de reporte del sistema.</w:t>
      </w:r>
    </w:p>
    <w:p w:rsidR="00000000" w:rsidDel="00000000" w:rsidP="00000000" w:rsidRDefault="00000000" w:rsidRPr="00000000" w14:paraId="0000019B">
      <w:pPr>
        <w:pStyle w:val="Heading1"/>
        <w:numPr>
          <w:ilvl w:val="0"/>
          <w:numId w:val="5"/>
        </w:numPr>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Expansión del Algoritmo: </w:t>
      </w:r>
      <w:r w:rsidDel="00000000" w:rsidR="00000000" w:rsidRPr="00000000">
        <w:rPr>
          <w:rFonts w:ascii="Arial" w:cs="Arial" w:eastAsia="Arial" w:hAnsi="Arial"/>
          <w:b w:val="0"/>
          <w:bCs w:val="0"/>
          <w:color w:val="000000"/>
          <w:sz w:val="20"/>
          <w:szCs w:val="20"/>
          <w:rtl w:val="0"/>
        </w:rPr>
        <w:t xml:space="preserve">Implementación de modelos estadísticos más complejos o de árboles de decisión más profundos en el algoritmo de clasificación para identificar patrones disfuncionales sutiles.</w:t>
      </w:r>
      <w:r w:rsidDel="00000000" w:rsidR="00000000" w:rsidRPr="00000000">
        <w:rPr>
          <w:rtl w:val="0"/>
        </w:rPr>
      </w:r>
    </w:p>
    <w:p w:rsidR="00000000" w:rsidDel="00000000" w:rsidP="00000000" w:rsidRDefault="00000000" w:rsidRPr="00000000" w14:paraId="0000019C">
      <w:pPr>
        <w:pStyle w:val="Heading1"/>
        <w:numPr>
          <w:ilvl w:val="0"/>
          <w:numId w:val="5"/>
        </w:numPr>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Soporte Multilingüe: </w:t>
      </w:r>
      <w:r w:rsidDel="00000000" w:rsidR="00000000" w:rsidRPr="00000000">
        <w:rPr>
          <w:rFonts w:ascii="Arial" w:cs="Arial" w:eastAsia="Arial" w:hAnsi="Arial"/>
          <w:b w:val="0"/>
          <w:bCs w:val="0"/>
          <w:color w:val="000000"/>
          <w:sz w:val="20"/>
          <w:szCs w:val="20"/>
          <w:rtl w:val="0"/>
        </w:rPr>
        <w:t xml:space="preserve">Integración de la funcionalidad de la interfaz para soportar múltiples idiomas (ej. inglés y portugués), lo cual requiere la externalización de todos los textos del juego 2D.</w:t>
      </w:r>
      <w:r w:rsidDel="00000000" w:rsidR="00000000" w:rsidRPr="00000000">
        <w:rPr>
          <w:rtl w:val="0"/>
        </w:rPr>
      </w:r>
    </w:p>
    <w:p w:rsidR="00000000" w:rsidDel="00000000" w:rsidP="00000000" w:rsidRDefault="00000000" w:rsidRPr="00000000" w14:paraId="0000019D">
      <w:pPr>
        <w:pStyle w:val="Heading1"/>
        <w:numPr>
          <w:ilvl w:val="0"/>
          <w:numId w:val="5"/>
        </w:numPr>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Integración con HCE: </w:t>
      </w:r>
      <w:r w:rsidDel="00000000" w:rsidR="00000000" w:rsidRPr="00000000">
        <w:rPr>
          <w:rFonts w:ascii="Arial" w:cs="Arial" w:eastAsia="Arial" w:hAnsi="Arial"/>
          <w:b w:val="0"/>
          <w:bCs w:val="0"/>
          <w:color w:val="000000"/>
          <w:sz w:val="20"/>
          <w:szCs w:val="20"/>
          <w:rtl w:val="0"/>
        </w:rPr>
        <w:t xml:space="preserve">Implementación de APIs estandarizadas para la exportación directa de Reportes Métricos a sistemas de Historia Clínica Electrónica (HCE) del especialista.</w:t>
      </w:r>
      <w:r w:rsidDel="00000000" w:rsidR="00000000" w:rsidRPr="00000000">
        <w:rPr>
          <w:rtl w:val="0"/>
        </w:rPr>
      </w:r>
    </w:p>
    <w:p w:rsidR="00000000" w:rsidDel="00000000" w:rsidP="00000000" w:rsidRDefault="00000000" w:rsidRPr="00000000" w14:paraId="0000019E">
      <w:pPr>
        <w:pStyle w:val="Heading1"/>
        <w:numPr>
          <w:ilvl w:val="0"/>
          <w:numId w:val="5"/>
        </w:numPr>
        <w:ind w:left="720" w:hanging="36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Módulo de Reporte para Padres: </w:t>
      </w:r>
      <w:r w:rsidDel="00000000" w:rsidR="00000000" w:rsidRPr="00000000">
        <w:rPr>
          <w:rFonts w:ascii="Arial" w:cs="Arial" w:eastAsia="Arial" w:hAnsi="Arial"/>
          <w:b w:val="0"/>
          <w:bCs w:val="0"/>
          <w:color w:val="000000"/>
          <w:sz w:val="20"/>
          <w:szCs w:val="20"/>
          <w:rtl w:val="0"/>
        </w:rPr>
        <w:t xml:space="preserve">Desarrollo de una interfaz simplificada para padres que muestre un resumen del progreso del niño, con gráficos de tendencia y métricas no clínicas.</w:t>
      </w:r>
      <w:r w:rsidDel="00000000" w:rsidR="00000000" w:rsidRPr="00000000">
        <w:rPr>
          <w:rtl w:val="0"/>
        </w:rPr>
      </w:r>
    </w:p>
    <w:p w:rsidR="00000000" w:rsidDel="00000000" w:rsidP="00000000" w:rsidRDefault="00000000" w:rsidRPr="00000000" w14:paraId="0000019F">
      <w:pPr>
        <w:pStyle w:val="Heading1"/>
        <w:jc w:val="both"/>
        <w:rPr>
          <w:rFonts w:ascii="Arial" w:cs="Arial" w:eastAsia="Arial" w:hAnsi="Arial"/>
          <w:color w:val="000000"/>
        </w:rPr>
      </w:pPr>
      <w:r w:rsidDel="00000000" w:rsidR="00000000" w:rsidRPr="00000000">
        <w:rPr>
          <w:rFonts w:ascii="Arial" w:cs="Arial" w:eastAsia="Arial" w:hAnsi="Arial"/>
          <w:color w:val="000000"/>
          <w:rtl w:val="0"/>
        </w:rPr>
        <w:t xml:space="preserve">Requisitos específicos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3"/>
        <w:tblW w:w="8154.0"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4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Captura de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bookmarkStart w:colFirst="0" w:colLast="0" w:name="bookmark=id.qza9nrfg7jiv" w:id="11"/>
          <w:bookmarkEnd w:id="11"/>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Requisito</w:t>
            </w:r>
          </w:p>
        </w:tc>
        <w:tc>
          <w:tcPr>
            <w:gridSpan w:val="2"/>
            <w:tcBorders>
              <w:top w:color="000000" w:space="0" w:sz="4" w:val="single"/>
              <w:left w:color="000000" w:space="0" w:sz="0" w:val="nil"/>
              <w:bottom w:color="000000" w:space="0" w:sz="4" w:val="single"/>
              <w:right w:color="000000" w:space="0" w:sz="4" w:val="single"/>
            </w:tcBorders>
          </w:tcPr>
          <w:bookmarkStart w:colFirst="0" w:colLast="0" w:name="bookmark=id.6b13i4hh4yq4" w:id="12"/>
          <w:bookmarkEnd w:id="12"/>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Fuente del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Prioridad del requisito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bookmarkStart w:colFirst="0" w:colLast="0" w:name="bookmark=id.chch86zg5iw9" w:id="13"/>
          <w:bookmarkEnd w:id="13"/>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Alta/Esencial</w:t>
            </w:r>
          </w:p>
        </w:tc>
        <w:tc>
          <w:tcPr>
            <w:tcBorders>
              <w:top w:color="000000" w:space="0" w:sz="4" w:val="single"/>
              <w:left w:color="000000" w:space="0" w:sz="0" w:val="nil"/>
              <w:bottom w:color="000000" w:space="0" w:sz="4" w:val="single"/>
              <w:right w:color="000000" w:space="0" w:sz="0" w:val="nil"/>
            </w:tcBorders>
          </w:tcPr>
          <w:bookmarkStart w:colFirst="0" w:colLast="0" w:name="bookmark=id.70xnhmos59n" w:id="14"/>
          <w:bookmarkEnd w:id="14"/>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Media/Deseado</w:t>
            </w:r>
          </w:p>
        </w:tc>
        <w:tc>
          <w:tcPr>
            <w:tcBorders>
              <w:top w:color="000000" w:space="0" w:sz="4" w:val="single"/>
              <w:left w:color="000000" w:space="0" w:sz="0" w:val="nil"/>
              <w:bottom w:color="000000" w:space="0" w:sz="4" w:val="single"/>
              <w:right w:color="000000" w:space="0" w:sz="4" w:val="single"/>
            </w:tcBorders>
          </w:tcPr>
          <w:bookmarkStart w:colFirst="0" w:colLast="0" w:name="bookmark=id.o0oqgvxws89u" w:id="15"/>
          <w:bookmarkEnd w:id="15"/>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Descripción: </w:t>
      </w:r>
    </w:p>
    <w:tbl>
      <w:tblPr>
        <w:tblStyle w:val="Table24"/>
        <w:tblW w:w="8838.0" w:type="dxa"/>
        <w:jc w:val="left"/>
        <w:tblLayout w:type="fixed"/>
        <w:tblLook w:val="0400"/>
      </w:tblPr>
      <w:tblGrid>
        <w:gridCol w:w="8838"/>
        <w:tblGridChange w:id="0">
          <w:tblGrid>
            <w:gridCol w:w="8838"/>
          </w:tblGrid>
        </w:tblGridChange>
      </w:tblGrid>
      <w:tr>
        <w:trPr>
          <w:cantSplit w:val="0"/>
          <w:trHeight w:val="725" w:hRule="atLeast"/>
          <w:tblHeader w:val="0"/>
        </w:trPr>
        <w:tc>
          <w:tcPr>
            <w:tcMar>
              <w:top w:w="100.0" w:type="dxa"/>
              <w:left w:w="100.0" w:type="dxa"/>
              <w:bottom w:w="100.0" w:type="dxa"/>
              <w:right w:w="100.0" w:type="dxa"/>
            </w:tcMa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sistema permitirá capturar los datos del infante y buscar comparar los resultados de datos respecto a las sesiones que se realicen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5"/>
        <w:tblW w:w="8154.0"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4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Análisis automático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Requisito</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Fuente del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Prioridad del requisito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Alta/Esencial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Media/Deseado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Descripción: </w:t>
      </w:r>
    </w:p>
    <w:tbl>
      <w:tblPr>
        <w:tblStyle w:val="Table26"/>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7"/>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Las sesiones serán procesados mediante algoritmos de visión por computadora y aprendizaje automático y realizar la descripción del requisito</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8"/>
        <w:tblW w:w="8154.0" w:type="dxa"/>
        <w:jc w:val="left"/>
        <w:tblInd w:w="430.0" w:type="dxa"/>
        <w:tblBorders>
          <w:top w:color="000000" w:space="0" w:sz="4" w:val="single"/>
          <w:left w:color="000000" w:space="0" w:sz="4" w:val="single"/>
          <w:bottom w:color="000000" w:space="0" w:sz="4" w:val="single"/>
          <w:insideH w:color="000000" w:space="0" w:sz="4" w:val="single"/>
        </w:tblBorders>
        <w:tblLayout w:type="fixed"/>
        <w:tblLook w:val="04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Filtro de Informes de Progreso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Requisito</w:t>
            </w:r>
          </w:p>
        </w:tc>
        <w:tc>
          <w:tcPr>
            <w:gridSpan w:val="2"/>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Fuente del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Especialista de la Salud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Prioridad del requisito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Alta/Esencial</w:t>
            </w:r>
          </w:p>
        </w:tc>
        <w:tc>
          <w:tcPr>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Media/Deseado</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bookmarkStart w:colFirst="0" w:colLast="0" w:name="_heading=h.rjxwywmg9f6i" w:id="16"/>
      <w:bookmarkEnd w:id="16"/>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Descripción: </w:t>
      </w:r>
    </w:p>
    <w:tbl>
      <w:tblPr>
        <w:tblStyle w:val="Table29"/>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0"/>
        <w:tblW w:w="8838.0" w:type="dxa"/>
        <w:jc w:val="left"/>
        <w:tblLayout w:type="fixed"/>
        <w:tblLook w:val="0400"/>
      </w:tblPr>
      <w:tblGrid>
        <w:gridCol w:w="45"/>
        <w:gridCol w:w="2177"/>
        <w:gridCol w:w="2140"/>
        <w:gridCol w:w="2468"/>
        <w:gridCol w:w="1933"/>
        <w:gridCol w:w="30"/>
        <w:gridCol w:w="45"/>
        <w:tblGridChange w:id="0">
          <w:tblGrid>
            <w:gridCol w:w="45"/>
            <w:gridCol w:w="2177"/>
            <w:gridCol w:w="2140"/>
            <w:gridCol w:w="2468"/>
            <w:gridCol w:w="1933"/>
            <w:gridCol w:w="30"/>
            <w:gridCol w:w="45"/>
          </w:tblGrid>
        </w:tblGridChange>
      </w:tblGrid>
      <w:tr>
        <w:trPr>
          <w:cantSplit w:val="0"/>
          <w:tblHeader w:val="0"/>
        </w:trPr>
        <w:tc>
          <w:tcPr>
            <w:gridSpan w:val="6"/>
            <w:tcMar>
              <w:top w:w="15.0" w:type="dxa"/>
              <w:left w:w="15.0" w:type="dxa"/>
              <w:bottom w:w="15.0" w:type="dxa"/>
              <w:right w:w="15.0" w:type="dxa"/>
            </w:tcMa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7"/>
            <w:tcMar>
              <w:top w:w="15.0" w:type="dxa"/>
              <w:left w:w="15.0" w:type="dxa"/>
              <w:bottom w:w="15.0" w:type="dxa"/>
              <w:right w:w="15.0" w:type="dxa"/>
            </w:tcMar>
            <w:vAlign w:val="center"/>
          </w:tcPr>
          <w:p w:rsidR="00000000" w:rsidDel="00000000" w:rsidP="00000000" w:rsidRDefault="00000000" w:rsidRPr="00000000" w14:paraId="000001F4">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portal web del Especialista debe permitir filtrar los informes de progreso por rango de fechas (ej., "últimos 30 días") y por tipo de métrica conductual (ej., solo mostrar "Tasa de Desafío"), facilitando el análisis clínico.</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Mar>
              <w:left w:w="70.0" w:type="dxa"/>
              <w:right w:w="70.0" w:type="dxa"/>
            </w:tcM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 4</w:t>
            </w:r>
          </w:p>
        </w:tc>
      </w:tr>
      <w:tr>
        <w:trPr>
          <w:cantSplit w:val="0"/>
          <w:tblHeader w:val="0"/>
        </w:trPr>
        <w:tc>
          <w:tcPr>
            <w:tcBorders>
              <w:top w:color="000000" w:space="0" w:sz="4" w:val="single"/>
              <w:left w:color="000000" w:space="0" w:sz="4" w:val="single"/>
              <w:bottom w:color="000000" w:space="0" w:sz="4" w:val="single"/>
            </w:tcBorders>
            <w:tcMar>
              <w:left w:w="70.0" w:type="dxa"/>
              <w:right w:w="70.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Mantenimiento de Código Fuente</w:t>
            </w:r>
          </w:p>
        </w:tc>
      </w:tr>
      <w:tr>
        <w:trPr>
          <w:cantSplit w:val="0"/>
          <w:tblHeader w:val="0"/>
        </w:trPr>
        <w:tc>
          <w:tcPr>
            <w:tcBorders>
              <w:top w:color="000000" w:space="0" w:sz="4" w:val="single"/>
              <w:left w:color="000000" w:space="0" w:sz="4" w:val="single"/>
              <w:bottom w:color="000000" w:space="0" w:sz="4" w:val="single"/>
            </w:tcBorders>
            <w:tcMar>
              <w:left w:w="70.0" w:type="dxa"/>
              <w:right w:w="70.0" w:type="dxa"/>
            </w:tcM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Requisito</w:t>
            </w:r>
          </w:p>
        </w:tc>
        <w:tc>
          <w:tcPr>
            <w:gridSpan w:val="2"/>
            <w:tcBorders>
              <w:top w:color="000000" w:space="0" w:sz="4" w:val="single"/>
              <w:left w:color="000000" w:space="0" w:sz="0" w:val="nil"/>
              <w:bottom w:color="000000" w:space="0" w:sz="4" w:val="single"/>
              <w:right w:color="000000" w:space="0" w:sz="4" w:val="single"/>
            </w:tcBorders>
            <w:tcMar>
              <w:left w:w="70.0" w:type="dxa"/>
              <w:right w:w="70.0" w:type="dxa"/>
            </w:tcMa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Restricción</w:t>
            </w:r>
          </w:p>
        </w:tc>
      </w:tr>
      <w:tr>
        <w:trPr>
          <w:cantSplit w:val="0"/>
          <w:tblHeader w:val="0"/>
        </w:trPr>
        <w:tc>
          <w:tcPr>
            <w:tcBorders>
              <w:top w:color="000000" w:space="0" w:sz="4" w:val="single"/>
              <w:left w:color="000000" w:space="0" w:sz="4" w:val="single"/>
              <w:bottom w:color="000000" w:space="0" w:sz="4" w:val="single"/>
            </w:tcBorders>
            <w:tcMar>
              <w:left w:w="70.0" w:type="dxa"/>
              <w:right w:w="7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Fuente del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Especialista de la Salud</w:t>
            </w:r>
          </w:p>
        </w:tc>
      </w:tr>
      <w:tr>
        <w:trPr>
          <w:cantSplit w:val="0"/>
          <w:tblHeader w:val="0"/>
        </w:trPr>
        <w:tc>
          <w:tcPr>
            <w:tcBorders>
              <w:top w:color="000000" w:space="0" w:sz="4" w:val="single"/>
              <w:left w:color="000000" w:space="0" w:sz="4" w:val="single"/>
              <w:bottom w:color="000000" w:space="0" w:sz="4" w:val="single"/>
            </w:tcBorders>
            <w:tcMar>
              <w:left w:w="70.0" w:type="dxa"/>
              <w:right w:w="7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Prioridad del requisito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Alta/Esencial</w:t>
            </w:r>
          </w:p>
        </w:tc>
        <w:tc>
          <w:tcPr>
            <w:tcBorders>
              <w:top w:color="000000" w:space="0" w:sz="4" w:val="single"/>
              <w:left w:color="000000" w:space="0" w:sz="0" w:val="nil"/>
              <w:bottom w:color="000000" w:space="0" w:sz="4" w:val="single"/>
              <w:right w:color="000000" w:space="0" w:sz="0" w:val="nil"/>
            </w:tcBorders>
            <w:tcMar>
              <w:left w:w="70.0" w:type="dxa"/>
              <w:right w:w="70.0" w:type="dxa"/>
            </w:tcMa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Media/Deseado</w:t>
            </w:r>
          </w:p>
        </w:tc>
        <w:tc>
          <w:tcPr>
            <w:tcBorders>
              <w:top w:color="000000" w:space="0" w:sz="4" w:val="single"/>
              <w:left w:color="000000" w:space="0" w:sz="0" w:val="nil"/>
              <w:bottom w:color="000000" w:space="0" w:sz="4" w:val="single"/>
              <w:right w:color="000000" w:space="0" w:sz="4" w:val="single"/>
            </w:tcBorders>
            <w:tcMar>
              <w:left w:w="70.0" w:type="dxa"/>
              <w:right w:w="70.0" w:type="dxa"/>
            </w:tcMa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Descripción: </w:t>
      </w:r>
    </w:p>
    <w:tbl>
      <w:tblPr>
        <w:tblStyle w:val="Table31"/>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2"/>
        <w:tblW w:w="8838.0" w:type="dxa"/>
        <w:jc w:val="left"/>
        <w:tblLayout w:type="fixed"/>
        <w:tblLook w:val="0400"/>
      </w:tblPr>
      <w:tblGrid>
        <w:gridCol w:w="2254"/>
        <w:gridCol w:w="2111"/>
        <w:gridCol w:w="2424"/>
        <w:gridCol w:w="1974"/>
        <w:gridCol w:w="30"/>
        <w:gridCol w:w="45"/>
        <w:tblGridChange w:id="0">
          <w:tblGrid>
            <w:gridCol w:w="2254"/>
            <w:gridCol w:w="2111"/>
            <w:gridCol w:w="2424"/>
            <w:gridCol w:w="1974"/>
            <w:gridCol w:w="30"/>
            <w:gridCol w:w="45"/>
          </w:tblGrid>
        </w:tblGridChange>
      </w:tblGrid>
      <w:tr>
        <w:trPr>
          <w:cantSplit w:val="0"/>
          <w:tblHeader w:val="0"/>
        </w:trPr>
        <w:tc>
          <w:tcPr>
            <w:gridSpan w:val="5"/>
            <w:tcMar>
              <w:top w:w="15.0" w:type="dxa"/>
              <w:left w:w="15.0" w:type="dxa"/>
              <w:bottom w:w="15.0" w:type="dxa"/>
              <w:right w:w="15.0" w:type="dxa"/>
            </w:tcMa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6"/>
            <w:tcMar>
              <w:top w:w="15.0" w:type="dxa"/>
              <w:left w:w="15.0" w:type="dxa"/>
              <w:bottom w:w="15.0" w:type="dxa"/>
              <w:right w:w="15.0" w:type="dxa"/>
            </w:tcMar>
            <w:vAlign w:val="center"/>
          </w:tcPr>
          <w:p w:rsidR="00000000" w:rsidDel="00000000" w:rsidP="00000000" w:rsidRDefault="00000000" w:rsidRPr="00000000" w14:paraId="0000021F">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código fuente, especialmente el del motor de juego y la lógica de la IA, debe ser documentado con comentarios a nivel de función y seguir un estándar de codificación</w:t>
            </w:r>
          </w:p>
          <w:p w:rsidR="00000000" w:rsidDel="00000000" w:rsidP="00000000" w:rsidRDefault="00000000" w:rsidRPr="00000000" w14:paraId="00000220">
            <w:pPr>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Número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RF 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Nombre de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Mensaje del Asistente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Tipo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Requisito</w:t>
            </w:r>
          </w:p>
        </w:tc>
        <w:tc>
          <w:tcPr>
            <w:gridSpan w:val="2"/>
            <w:tcBorders>
              <w:top w:color="000000" w:space="0" w:sz="4" w:val="single"/>
              <w:left w:color="000000" w:space="0" w:sz="0" w:val="nil"/>
              <w:bottom w:color="000000" w:space="0" w:sz="4" w:val="single"/>
              <w:right w:color="000000" w:space="0" w:sz="4" w:val="single"/>
            </w:tcBorders>
            <w:tcMar>
              <w:left w:w="70.0" w:type="dxa"/>
              <w:right w:w="70.0" w:type="dxa"/>
            </w:tcMa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Restricción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Fuente del requisito</w:t>
            </w:r>
          </w:p>
        </w:tc>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17.0" w:type="dxa"/>
              <w:right w:w="40.0" w:type="dxa"/>
            </w:tcMa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Especialista de la Salud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eaea" w:val="clear"/>
            <w:tcMar>
              <w:top w:w="0.0" w:type="dxa"/>
              <w:left w:w="40.0" w:type="dxa"/>
              <w:bottom w:w="17.0" w:type="dxa"/>
              <w:right w:w="40.0" w:type="dxa"/>
            </w:tcMa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Prioridad del requisito</w:t>
            </w:r>
          </w:p>
        </w:tc>
        <w:tc>
          <w:tcPr>
            <w:tcBorders>
              <w:top w:color="000000" w:space="0" w:sz="4" w:val="single"/>
              <w:left w:color="000000" w:space="0" w:sz="4" w:val="single"/>
              <w:bottom w:color="000000" w:space="0" w:sz="4" w:val="single"/>
              <w:right w:color="000000" w:space="0" w:sz="0" w:val="nil"/>
            </w:tcBorders>
            <w:tcMar>
              <w:top w:w="0.0" w:type="dxa"/>
              <w:left w:w="40.0" w:type="dxa"/>
              <w:bottom w:w="17.0" w:type="dxa"/>
              <w:right w:w="40.0" w:type="dxa"/>
            </w:tcM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Alta/Esencial</w:t>
            </w:r>
          </w:p>
        </w:tc>
        <w:tc>
          <w:tcPr>
            <w:tcBorders>
              <w:top w:color="000000" w:space="0" w:sz="4" w:val="single"/>
              <w:left w:color="000000" w:space="0" w:sz="0" w:val="nil"/>
              <w:bottom w:color="000000" w:space="0" w:sz="4" w:val="single"/>
              <w:right w:color="000000" w:space="0" w:sz="0" w:val="nil"/>
            </w:tcBorders>
            <w:tcMar>
              <w:left w:w="70.0" w:type="dxa"/>
              <w:right w:w="70.0" w:type="dxa"/>
            </w:tcM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Media/Deseado</w:t>
            </w:r>
          </w:p>
        </w:tc>
        <w:tc>
          <w:tcPr>
            <w:tcBorders>
              <w:top w:color="000000" w:space="0" w:sz="4" w:val="single"/>
              <w:left w:color="000000" w:space="0" w:sz="0" w:val="nil"/>
              <w:bottom w:color="000000" w:space="0" w:sz="4" w:val="single"/>
              <w:right w:color="000000" w:space="0" w:sz="4" w:val="single"/>
            </w:tcBorders>
            <w:tcMar>
              <w:left w:w="70.0" w:type="dxa"/>
              <w:right w:w="70.0" w:type="dxa"/>
            </w:tcM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Descripción: </w:t>
      </w:r>
    </w:p>
    <w:tbl>
      <w:tblPr>
        <w:tblStyle w:val="Table33"/>
        <w:tblW w:w="96.0" w:type="dxa"/>
        <w:jc w:val="left"/>
        <w:tblLayout w:type="fixed"/>
        <w:tblLook w:val="0400"/>
      </w:tblPr>
      <w:tblGrid>
        <w:gridCol w:w="96"/>
        <w:tblGridChange w:id="0">
          <w:tblGrid>
            <w:gridCol w:w="96"/>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34"/>
        <w:tblW w:w="7472.0" w:type="dxa"/>
        <w:jc w:val="left"/>
        <w:tblLayout w:type="fixed"/>
        <w:tblLook w:val="0400"/>
      </w:tblPr>
      <w:tblGrid>
        <w:gridCol w:w="7427"/>
        <w:gridCol w:w="45"/>
        <w:tblGridChange w:id="0">
          <w:tblGrid>
            <w:gridCol w:w="7427"/>
            <w:gridCol w:w="45"/>
          </w:tblGrid>
        </w:tblGridChange>
      </w:tblGrid>
      <w:tr>
        <w:trPr>
          <w:cantSplit w:val="0"/>
          <w:tblHeader w:val="0"/>
        </w:trPr>
        <w:tc>
          <w:tcPr>
            <w:tcMar>
              <w:top w:w="15.0" w:type="dxa"/>
              <w:left w:w="15.0" w:type="dxa"/>
              <w:bottom w:w="15.0" w:type="dxa"/>
              <w:right w:w="15.0" w:type="dxa"/>
            </w:tcMar>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tcMar>
              <w:top w:w="15.0" w:type="dxa"/>
              <w:left w:w="15.0" w:type="dxa"/>
              <w:bottom w:w="15.0" w:type="dxa"/>
              <w:right w:w="15.0" w:type="dxa"/>
            </w:tcMar>
            <w:vAlign w:val="center"/>
          </w:tcPr>
          <w:p w:rsidR="00000000" w:rsidDel="00000000" w:rsidP="00000000" w:rsidRDefault="00000000" w:rsidRPr="00000000" w14:paraId="0000023F">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Asistente IA debe mostrar un mensaje simple y amable si el niño hace algo bien.</w:t>
            </w:r>
          </w:p>
        </w:tc>
      </w:tr>
    </w:tbl>
    <w:p w:rsidR="00000000" w:rsidDel="00000000" w:rsidP="00000000" w:rsidRDefault="00000000" w:rsidRPr="00000000" w14:paraId="00000241">
      <w:pPr>
        <w:pStyle w:val="Heading2"/>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42">
      <w:pPr>
        <w:pStyle w:val="Heading2"/>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Requisitos comunes de los interfaces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60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Esta sección describe las entradas y salidas del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SCR-TDO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detallando las interfaces que el sistema utilizará para interactuar con los usuarios, el hardware y otros componentes de software..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60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6">
      <w:pPr>
        <w:pStyle w:val="Heading3"/>
        <w:spacing w:line="276" w:lineRule="auto"/>
        <w:rPr>
          <w:rFonts w:ascii="Arial" w:cs="Arial" w:eastAsia="Arial" w:hAnsi="Arial"/>
          <w:b w:val="1"/>
          <w:bCs w:val="1"/>
          <w:color w:val="000000"/>
        </w:rPr>
      </w:pPr>
      <w:bookmarkStart w:colFirst="0" w:colLast="0" w:name="_heading=h.k7erqdmio6xg" w:id="17"/>
      <w:bookmarkEnd w:id="17"/>
      <w:r w:rsidDel="00000000" w:rsidR="00000000" w:rsidRPr="00000000">
        <w:rPr>
          <w:rFonts w:ascii="Arial" w:cs="Arial" w:eastAsia="Arial" w:hAnsi="Arial"/>
          <w:b w:val="1"/>
          <w:bCs w:val="1"/>
          <w:color w:val="000000"/>
          <w:rtl w:val="0"/>
        </w:rPr>
        <w:t xml:space="preserve">Interfaces de usuario</w:t>
      </w:r>
    </w:p>
    <w:p w:rsidR="00000000" w:rsidDel="00000000" w:rsidP="00000000" w:rsidRDefault="00000000" w:rsidRPr="00000000" w14:paraId="00000247">
      <w:pPr>
        <w:pStyle w:val="Heading3"/>
        <w:spacing w:line="276" w:lineRule="auto"/>
        <w:rPr>
          <w:rFonts w:ascii="Arial" w:cs="Arial" w:eastAsia="Arial" w:hAnsi="Arial"/>
          <w:color w:val="000000"/>
          <w:sz w:val="20"/>
          <w:szCs w:val="20"/>
        </w:rPr>
      </w:pPr>
      <w:bookmarkStart w:colFirst="0" w:colLast="0" w:name="_heading=h.to1kyawf190" w:id="18"/>
      <w:bookmarkEnd w:id="18"/>
      <w:r w:rsidDel="00000000" w:rsidR="00000000" w:rsidRPr="00000000">
        <w:rPr>
          <w:rFonts w:ascii="Arial" w:cs="Arial" w:eastAsia="Arial" w:hAnsi="Arial"/>
          <w:color w:val="000000"/>
          <w:sz w:val="20"/>
          <w:szCs w:val="20"/>
          <w:rtl w:val="0"/>
        </w:rPr>
        <w:t xml:space="preserve">El sistema tendrá dos interfaces de usuario principales que deben ser diseñadas según el usuario previsto, priorizando la simplicidad del 2D y la claridad métrica.</w:t>
      </w:r>
    </w:p>
    <w:p w:rsidR="00000000" w:rsidDel="00000000" w:rsidP="00000000" w:rsidRDefault="00000000" w:rsidRPr="00000000" w14:paraId="00000248">
      <w:pPr>
        <w:pStyle w:val="Heading3"/>
        <w:numPr>
          <w:ilvl w:val="0"/>
          <w:numId w:val="6"/>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Interfaz del Niño (Aplicación de Juego 2D):</w:t>
      </w:r>
      <w:r w:rsidDel="00000000" w:rsidR="00000000" w:rsidRPr="00000000">
        <w:rPr>
          <w:rtl w:val="0"/>
        </w:rPr>
      </w:r>
    </w:p>
    <w:p w:rsidR="00000000" w:rsidDel="00000000" w:rsidP="00000000" w:rsidRDefault="00000000" w:rsidRPr="00000000" w14:paraId="00000249">
      <w:pPr>
        <w:pStyle w:val="Heading3"/>
        <w:numPr>
          <w:ilvl w:val="1"/>
          <w:numId w:val="6"/>
        </w:numPr>
        <w:spacing w:line="276"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Debe ser </w:t>
      </w:r>
      <w:r w:rsidDel="00000000" w:rsidR="00000000" w:rsidRPr="00000000">
        <w:rPr>
          <w:rFonts w:ascii="Arial" w:cs="Arial" w:eastAsia="Arial" w:hAnsi="Arial"/>
          <w:b w:val="1"/>
          <w:bCs w:val="1"/>
          <w:color w:val="000000"/>
          <w:sz w:val="20"/>
          <w:szCs w:val="20"/>
          <w:rtl w:val="0"/>
        </w:rPr>
        <w:t xml:space="preserve">visualmente atractiva, colorida y optimizada para la interacción táctil</w:t>
      </w:r>
      <w:r w:rsidDel="00000000" w:rsidR="00000000" w:rsidRPr="00000000">
        <w:rPr>
          <w:rFonts w:ascii="Arial" w:cs="Arial" w:eastAsia="Arial" w:hAnsi="Arial"/>
          <w:color w:val="000000"/>
          <w:sz w:val="20"/>
          <w:szCs w:val="20"/>
          <w:rtl w:val="0"/>
        </w:rPr>
        <w:t xml:space="preserve">, utilizando gráficos </w:t>
      </w:r>
      <w:r w:rsidDel="00000000" w:rsidR="00000000" w:rsidRPr="00000000">
        <w:rPr>
          <w:rFonts w:ascii="Arial" w:cs="Arial" w:eastAsia="Arial" w:hAnsi="Arial"/>
          <w:b w:val="1"/>
          <w:bCs w:val="1"/>
          <w:color w:val="000000"/>
          <w:sz w:val="20"/>
          <w:szCs w:val="20"/>
          <w:rtl w:val="0"/>
        </w:rPr>
        <w:t xml:space="preserve">2D simples y de baja demanda</w:t>
      </w:r>
      <w:r w:rsidDel="00000000" w:rsidR="00000000" w:rsidRPr="00000000">
        <w:rPr>
          <w:rFonts w:ascii="Arial" w:cs="Arial" w:eastAsia="Arial" w:hAnsi="Arial"/>
          <w:color w:val="000000"/>
          <w:sz w:val="20"/>
          <w:szCs w:val="20"/>
          <w:rtl w:val="0"/>
        </w:rPr>
        <w:t xml:space="preserve"> de recursos.</w:t>
      </w:r>
    </w:p>
    <w:p w:rsidR="00000000" w:rsidDel="00000000" w:rsidP="00000000" w:rsidRDefault="00000000" w:rsidRPr="00000000" w14:paraId="0000024A">
      <w:pPr>
        <w:pStyle w:val="Heading3"/>
        <w:numPr>
          <w:ilvl w:val="1"/>
          <w:numId w:val="6"/>
        </w:numPr>
        <w:spacing w:line="276"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estilo debe ser de </w:t>
      </w:r>
      <w:r w:rsidDel="00000000" w:rsidR="00000000" w:rsidRPr="00000000">
        <w:rPr>
          <w:rFonts w:ascii="Arial" w:cs="Arial" w:eastAsia="Arial" w:hAnsi="Arial"/>
          <w:b w:val="1"/>
          <w:bCs w:val="1"/>
          <w:color w:val="000000"/>
          <w:sz w:val="20"/>
          <w:szCs w:val="20"/>
          <w:rtl w:val="0"/>
        </w:rPr>
        <w:t xml:space="preserve">simulación/lúdico</w:t>
      </w:r>
      <w:r w:rsidDel="00000000" w:rsidR="00000000" w:rsidRPr="00000000">
        <w:rPr>
          <w:rFonts w:ascii="Arial" w:cs="Arial" w:eastAsia="Arial" w:hAnsi="Arial"/>
          <w:color w:val="000000"/>
          <w:sz w:val="20"/>
          <w:szCs w:val="20"/>
          <w:rtl w:val="0"/>
        </w:rPr>
        <w:t xml:space="preserve"> (2D) para mantener la motivación.</w:t>
      </w:r>
    </w:p>
    <w:p w:rsidR="00000000" w:rsidDel="00000000" w:rsidP="00000000" w:rsidRDefault="00000000" w:rsidRPr="00000000" w14:paraId="0000024B">
      <w:pPr>
        <w:pStyle w:val="Heading3"/>
        <w:numPr>
          <w:ilvl w:val="1"/>
          <w:numId w:val="6"/>
        </w:numPr>
        <w:spacing w:line="276"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Debe mostrar el progreso del niño (niveles desbloqueados) y las instrucciones de la TCC de forma clara y con </w:t>
      </w:r>
      <w:r w:rsidDel="00000000" w:rsidR="00000000" w:rsidRPr="00000000">
        <w:rPr>
          <w:rFonts w:ascii="Arial" w:cs="Arial" w:eastAsia="Arial" w:hAnsi="Arial"/>
          <w:b w:val="1"/>
          <w:bCs w:val="1"/>
          <w:color w:val="000000"/>
          <w:sz w:val="20"/>
          <w:szCs w:val="20"/>
          <w:rtl w:val="0"/>
        </w:rPr>
        <w:t xml:space="preserve">refuerzo visual y auditivo</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4C">
      <w:pPr>
        <w:pStyle w:val="Heading3"/>
        <w:numPr>
          <w:ilvl w:val="0"/>
          <w:numId w:val="6"/>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Interfaz del Especialista (Panel Web de Reportes):</w:t>
      </w:r>
      <w:r w:rsidDel="00000000" w:rsidR="00000000" w:rsidRPr="00000000">
        <w:rPr>
          <w:rtl w:val="0"/>
        </w:rPr>
      </w:r>
    </w:p>
    <w:p w:rsidR="00000000" w:rsidDel="00000000" w:rsidP="00000000" w:rsidRDefault="00000000" w:rsidRPr="00000000" w14:paraId="0000024D">
      <w:pPr>
        <w:pStyle w:val="Heading3"/>
        <w:numPr>
          <w:ilvl w:val="1"/>
          <w:numId w:val="6"/>
        </w:numPr>
        <w:spacing w:line="276"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Debe ser </w:t>
      </w:r>
      <w:r w:rsidDel="00000000" w:rsidR="00000000" w:rsidRPr="00000000">
        <w:rPr>
          <w:rFonts w:ascii="Arial" w:cs="Arial" w:eastAsia="Arial" w:hAnsi="Arial"/>
          <w:b w:val="1"/>
          <w:bCs w:val="1"/>
          <w:color w:val="000000"/>
          <w:sz w:val="20"/>
          <w:szCs w:val="20"/>
          <w:rtl w:val="0"/>
        </w:rPr>
        <w:t xml:space="preserve">profesional, limpia y orientada a datos</w:t>
      </w:r>
      <w:r w:rsidDel="00000000" w:rsidR="00000000" w:rsidRPr="00000000">
        <w:rPr>
          <w:rFonts w:ascii="Arial" w:cs="Arial" w:eastAsia="Arial" w:hAnsi="Arial"/>
          <w:color w:val="000000"/>
          <w:sz w:val="20"/>
          <w:szCs w:val="20"/>
          <w:rtl w:val="0"/>
        </w:rPr>
        <w:t xml:space="preserve">. El color principal debe ser neutro.</w:t>
      </w:r>
    </w:p>
    <w:p w:rsidR="00000000" w:rsidDel="00000000" w:rsidP="00000000" w:rsidRDefault="00000000" w:rsidRPr="00000000" w14:paraId="0000024E">
      <w:pPr>
        <w:pStyle w:val="Heading3"/>
        <w:numPr>
          <w:ilvl w:val="1"/>
          <w:numId w:val="6"/>
        </w:numPr>
        <w:spacing w:line="276" w:lineRule="auto"/>
        <w:ind w:left="144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Debe incluir </w:t>
      </w:r>
      <w:r w:rsidDel="00000000" w:rsidR="00000000" w:rsidRPr="00000000">
        <w:rPr>
          <w:rFonts w:ascii="Arial" w:cs="Arial" w:eastAsia="Arial" w:hAnsi="Arial"/>
          <w:b w:val="1"/>
          <w:bCs w:val="1"/>
          <w:color w:val="000000"/>
          <w:sz w:val="20"/>
          <w:szCs w:val="20"/>
          <w:rtl w:val="0"/>
        </w:rPr>
        <w:t xml:space="preserve">gráficos, tablas de tendencias</w:t>
      </w:r>
      <w:r w:rsidDel="00000000" w:rsidR="00000000" w:rsidRPr="00000000">
        <w:rPr>
          <w:rFonts w:ascii="Arial" w:cs="Arial" w:eastAsia="Arial" w:hAnsi="Arial"/>
          <w:color w:val="000000"/>
          <w:sz w:val="20"/>
          <w:szCs w:val="20"/>
          <w:rtl w:val="0"/>
        </w:rPr>
        <w:t xml:space="preserve"> de Métricas Conductuales clasificados por el algoritmo y un sistema de notificaciones para eventos críticos del paciente.</w:t>
      </w:r>
    </w:p>
    <w:p w:rsidR="00000000" w:rsidDel="00000000" w:rsidP="00000000" w:rsidRDefault="00000000" w:rsidRPr="00000000" w14:paraId="0000024F">
      <w:pPr>
        <w:pStyle w:val="Heading3"/>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Interfaces de hardware</w:t>
      </w:r>
    </w:p>
    <w:p w:rsidR="00000000" w:rsidDel="00000000" w:rsidP="00000000" w:rsidRDefault="00000000" w:rsidRPr="00000000" w14:paraId="00000250">
      <w:pPr>
        <w:pStyle w:val="Heading3"/>
        <w:spacing w:line="276" w:lineRule="auto"/>
        <w:rPr>
          <w:rFonts w:ascii="Arial" w:cs="Arial" w:eastAsia="Arial" w:hAnsi="Arial"/>
          <w:color w:val="000000"/>
          <w:sz w:val="20"/>
          <w:szCs w:val="20"/>
        </w:rPr>
      </w:pPr>
      <w:bookmarkStart w:colFirst="0" w:colLast="0" w:name="_heading=h.7zr8mmltqsfq" w:id="19"/>
      <w:bookmarkEnd w:id="19"/>
      <w:r w:rsidDel="00000000" w:rsidR="00000000" w:rsidRPr="00000000">
        <w:rPr>
          <w:rFonts w:ascii="Arial" w:cs="Arial" w:eastAsia="Arial" w:hAnsi="Arial"/>
          <w:color w:val="000000"/>
          <w:sz w:val="20"/>
          <w:szCs w:val="20"/>
          <w:rtl w:val="0"/>
        </w:rPr>
        <w:t xml:space="preserve">El sistema debe interactuar con los componentes estándar de los dispositivos móviles, con una mínima dependencia de sensores avanzados para optimizar el rendimiento (Objetivo Económico).</w:t>
      </w:r>
    </w:p>
    <w:p w:rsidR="00000000" w:rsidDel="00000000" w:rsidP="00000000" w:rsidRDefault="00000000" w:rsidRPr="00000000" w14:paraId="00000251">
      <w:pPr>
        <w:pStyle w:val="Heading3"/>
        <w:numPr>
          <w:ilvl w:val="0"/>
          <w:numId w:val="7"/>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Pantalla Táctil:</w:t>
      </w:r>
      <w:r w:rsidDel="00000000" w:rsidR="00000000" w:rsidRPr="00000000">
        <w:rPr>
          <w:rFonts w:ascii="Arial" w:cs="Arial" w:eastAsia="Arial" w:hAnsi="Arial"/>
          <w:color w:val="000000"/>
          <w:sz w:val="20"/>
          <w:szCs w:val="20"/>
          <w:rtl w:val="0"/>
        </w:rPr>
        <w:t xml:space="preserve"> Captura de entrada principal para la jugabilidad y la interacción con la interfaz 2D.</w:t>
      </w:r>
    </w:p>
    <w:p w:rsidR="00000000" w:rsidDel="00000000" w:rsidP="00000000" w:rsidRDefault="00000000" w:rsidRPr="00000000" w14:paraId="00000252">
      <w:pPr>
        <w:pStyle w:val="Heading3"/>
        <w:numPr>
          <w:ilvl w:val="0"/>
          <w:numId w:val="7"/>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Altavoces:</w:t>
      </w:r>
      <w:r w:rsidDel="00000000" w:rsidR="00000000" w:rsidRPr="00000000">
        <w:rPr>
          <w:rFonts w:ascii="Arial" w:cs="Arial" w:eastAsia="Arial" w:hAnsi="Arial"/>
          <w:color w:val="000000"/>
          <w:sz w:val="20"/>
          <w:szCs w:val="20"/>
          <w:rtl w:val="0"/>
        </w:rPr>
        <w:t xml:space="preserve"> Interfaz de comunicación esencial para entregar instrucciones de TCC y refuerzo positivo/correctivo durante el juego.</w:t>
      </w:r>
    </w:p>
    <w:p w:rsidR="00000000" w:rsidDel="00000000" w:rsidP="00000000" w:rsidRDefault="00000000" w:rsidRPr="00000000" w14:paraId="00000253">
      <w:pPr>
        <w:pStyle w:val="Heading3"/>
        <w:numPr>
          <w:ilvl w:val="0"/>
          <w:numId w:val="7"/>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Procesador y Memoria (Interno):</w:t>
      </w:r>
      <w:r w:rsidDel="00000000" w:rsidR="00000000" w:rsidRPr="00000000">
        <w:rPr>
          <w:rFonts w:ascii="Arial" w:cs="Arial" w:eastAsia="Arial" w:hAnsi="Arial"/>
          <w:color w:val="000000"/>
          <w:sz w:val="20"/>
          <w:szCs w:val="20"/>
          <w:rtl w:val="0"/>
        </w:rPr>
        <w:t xml:space="preserve"> El cliente 2D debe interactuar con la CPU y la memoria de forma eficiente para ejecutar el </w:t>
      </w:r>
      <w:r w:rsidDel="00000000" w:rsidR="00000000" w:rsidRPr="00000000">
        <w:rPr>
          <w:rFonts w:ascii="Arial" w:cs="Arial" w:eastAsia="Arial" w:hAnsi="Arial"/>
          <w:b w:val="1"/>
          <w:bCs w:val="1"/>
          <w:color w:val="000000"/>
          <w:sz w:val="20"/>
          <w:szCs w:val="20"/>
          <w:rtl w:val="0"/>
        </w:rPr>
        <w:t xml:space="preserve">algoritmo de clasificación de conductas a nivel local</w:t>
      </w:r>
      <w:r w:rsidDel="00000000" w:rsidR="00000000" w:rsidRPr="00000000">
        <w:rPr>
          <w:rFonts w:ascii="Arial" w:cs="Arial" w:eastAsia="Arial" w:hAnsi="Arial"/>
          <w:color w:val="000000"/>
          <w:sz w:val="20"/>
          <w:szCs w:val="20"/>
          <w:rtl w:val="0"/>
        </w:rPr>
        <w:t xml:space="preserve"> (en el dispositivo) antes de la sincronización.</w:t>
      </w:r>
    </w:p>
    <w:p w:rsidR="00000000" w:rsidDel="00000000" w:rsidP="00000000" w:rsidRDefault="00000000" w:rsidRPr="00000000" w14:paraId="00000254">
      <w:pPr>
        <w:pStyle w:val="Heading3"/>
        <w:numPr>
          <w:ilvl w:val="0"/>
          <w:numId w:val="7"/>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Micrófono:</w:t>
      </w:r>
      <w:r w:rsidDel="00000000" w:rsidR="00000000" w:rsidRPr="00000000">
        <w:rPr>
          <w:rFonts w:ascii="Arial" w:cs="Arial" w:eastAsia="Arial" w:hAnsi="Arial"/>
          <w:color w:val="000000"/>
          <w:sz w:val="20"/>
          <w:szCs w:val="20"/>
          <w:rtl w:val="0"/>
        </w:rPr>
        <w:t xml:space="preserve"> (Opcional) Puede usarse para la posible implementación de </w:t>
      </w:r>
      <w:r w:rsidDel="00000000" w:rsidR="00000000" w:rsidRPr="00000000">
        <w:rPr>
          <w:rFonts w:ascii="Arial" w:cs="Arial" w:eastAsia="Arial" w:hAnsi="Arial"/>
          <w:b w:val="1"/>
          <w:bCs w:val="1"/>
          <w:color w:val="000000"/>
          <w:sz w:val="20"/>
          <w:szCs w:val="20"/>
          <w:rtl w:val="0"/>
        </w:rPr>
        <w:t xml:space="preserve">órdenes de voz sencillas</w:t>
      </w:r>
      <w:r w:rsidDel="00000000" w:rsidR="00000000" w:rsidRPr="00000000">
        <w:rPr>
          <w:rFonts w:ascii="Arial" w:cs="Arial" w:eastAsia="Arial" w:hAnsi="Arial"/>
          <w:color w:val="000000"/>
          <w:sz w:val="20"/>
          <w:szCs w:val="20"/>
          <w:rtl w:val="0"/>
        </w:rPr>
        <w:t xml:space="preserve">, pero su uso debe ser limitado para no aumentar la complejidad.</w:t>
      </w:r>
    </w:p>
    <w:p w:rsidR="00000000" w:rsidDel="00000000" w:rsidP="00000000" w:rsidRDefault="00000000" w:rsidRPr="00000000" w14:paraId="00000255">
      <w:pPr>
        <w:pStyle w:val="Heading3"/>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Interfaces de software</w:t>
      </w:r>
    </w:p>
    <w:p w:rsidR="00000000" w:rsidDel="00000000" w:rsidP="00000000" w:rsidRDefault="00000000" w:rsidRPr="00000000" w14:paraId="00000256">
      <w:pPr>
        <w:pStyle w:val="Heading3"/>
        <w:spacing w:line="276" w:lineRule="auto"/>
        <w:rPr>
          <w:rFonts w:ascii="Arial" w:cs="Arial" w:eastAsia="Arial" w:hAnsi="Arial"/>
          <w:color w:val="000000"/>
          <w:sz w:val="20"/>
          <w:szCs w:val="20"/>
        </w:rPr>
      </w:pPr>
      <w:bookmarkStart w:colFirst="0" w:colLast="0" w:name="_heading=h.c5zks2lnceba" w:id="20"/>
      <w:bookmarkEnd w:id="20"/>
      <w:r w:rsidDel="00000000" w:rsidR="00000000" w:rsidRPr="00000000">
        <w:rPr>
          <w:rFonts w:ascii="Arial" w:cs="Arial" w:eastAsia="Arial" w:hAnsi="Arial"/>
          <w:color w:val="000000"/>
          <w:sz w:val="20"/>
          <w:szCs w:val="20"/>
          <w:rtl w:val="0"/>
        </w:rPr>
        <w:t xml:space="preserve">El </w:t>
      </w:r>
      <w:r w:rsidDel="00000000" w:rsidR="00000000" w:rsidRPr="00000000">
        <w:rPr>
          <w:rFonts w:ascii="Arial" w:cs="Arial" w:eastAsia="Arial" w:hAnsi="Arial"/>
          <w:b w:val="1"/>
          <w:bCs w:val="1"/>
          <w:color w:val="000000"/>
          <w:sz w:val="20"/>
          <w:szCs w:val="20"/>
          <w:rtl w:val="0"/>
        </w:rPr>
        <w:t xml:space="preserve">SCR-TDO</w:t>
      </w:r>
      <w:r w:rsidDel="00000000" w:rsidR="00000000" w:rsidRPr="00000000">
        <w:rPr>
          <w:rFonts w:ascii="Arial" w:cs="Arial" w:eastAsia="Arial" w:hAnsi="Arial"/>
          <w:color w:val="000000"/>
          <w:sz w:val="20"/>
          <w:szCs w:val="20"/>
          <w:rtl w:val="0"/>
        </w:rPr>
        <w:t xml:space="preserve"> elimina la dependencia de Unity 3D y librerías complejas de Machine Learning (IA), adoptando un enfoque más simple y auditable.</w:t>
      </w:r>
    </w:p>
    <w:p w:rsidR="00000000" w:rsidDel="00000000" w:rsidP="00000000" w:rsidRDefault="00000000" w:rsidRPr="00000000" w14:paraId="00000257">
      <w:pPr>
        <w:pStyle w:val="Heading3"/>
        <w:numPr>
          <w:ilvl w:val="0"/>
          <w:numId w:val="8"/>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Motor de Juego 2D:</w:t>
      </w:r>
      <w:r w:rsidDel="00000000" w:rsidR="00000000" w:rsidRPr="00000000">
        <w:rPr>
          <w:rFonts w:ascii="Arial" w:cs="Arial" w:eastAsia="Arial" w:hAnsi="Arial"/>
          <w:color w:val="000000"/>
          <w:sz w:val="20"/>
          <w:szCs w:val="20"/>
          <w:rtl w:val="0"/>
        </w:rPr>
        <w:t xml:space="preserve"> Utilizar un framework de desarrollo </w:t>
      </w:r>
      <w:r w:rsidDel="00000000" w:rsidR="00000000" w:rsidRPr="00000000">
        <w:rPr>
          <w:rFonts w:ascii="Arial" w:cs="Arial" w:eastAsia="Arial" w:hAnsi="Arial"/>
          <w:b w:val="1"/>
          <w:bCs w:val="1"/>
          <w:color w:val="000000"/>
          <w:sz w:val="20"/>
          <w:szCs w:val="20"/>
          <w:rtl w:val="0"/>
        </w:rPr>
        <w:t xml:space="preserve">2D multiplataforma</w:t>
      </w:r>
      <w:r w:rsidDel="00000000" w:rsidR="00000000" w:rsidRPr="00000000">
        <w:rPr>
          <w:rFonts w:ascii="Arial" w:cs="Arial" w:eastAsia="Arial" w:hAnsi="Arial"/>
          <w:color w:val="000000"/>
          <w:sz w:val="20"/>
          <w:szCs w:val="20"/>
          <w:rtl w:val="0"/>
        </w:rPr>
        <w:t xml:space="preserve"> (Ej. Godot, Flutter, o React Native) para asegurar la ligereza de la aplicación.</w:t>
      </w:r>
    </w:p>
    <w:p w:rsidR="00000000" w:rsidDel="00000000" w:rsidP="00000000" w:rsidRDefault="00000000" w:rsidRPr="00000000" w14:paraId="00000258">
      <w:pPr>
        <w:pStyle w:val="Heading3"/>
        <w:numPr>
          <w:ilvl w:val="0"/>
          <w:numId w:val="8"/>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Base de Datos (SGBD) (Ej. PostgreSQL o MySQL):</w:t>
      </w:r>
      <w:r w:rsidDel="00000000" w:rsidR="00000000" w:rsidRPr="00000000">
        <w:rPr>
          <w:rFonts w:ascii="Arial" w:cs="Arial" w:eastAsia="Arial" w:hAnsi="Arial"/>
          <w:color w:val="000000"/>
          <w:sz w:val="20"/>
          <w:szCs w:val="20"/>
          <w:rtl w:val="0"/>
        </w:rPr>
        <w:t xml:space="preserve"> Almacenamiento seguro de perfiles, protocolos de TCC y, crucialmente, los </w:t>
      </w:r>
      <w:r w:rsidDel="00000000" w:rsidR="00000000" w:rsidRPr="00000000">
        <w:rPr>
          <w:rFonts w:ascii="Arial" w:cs="Arial" w:eastAsia="Arial" w:hAnsi="Arial"/>
          <w:b w:val="1"/>
          <w:bCs w:val="1"/>
          <w:color w:val="000000"/>
          <w:sz w:val="20"/>
          <w:szCs w:val="20"/>
          <w:rtl w:val="0"/>
        </w:rPr>
        <w:t xml:space="preserve">Reportes Métricos finales clasificados</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259">
      <w:pPr>
        <w:pStyle w:val="Heading3"/>
        <w:numPr>
          <w:ilvl w:val="0"/>
          <w:numId w:val="8"/>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Servicios de Nube/Backend:</w:t>
      </w:r>
      <w:r w:rsidDel="00000000" w:rsidR="00000000" w:rsidRPr="00000000">
        <w:rPr>
          <w:rFonts w:ascii="Arial" w:cs="Arial" w:eastAsia="Arial" w:hAnsi="Arial"/>
          <w:color w:val="000000"/>
          <w:sz w:val="20"/>
          <w:szCs w:val="20"/>
          <w:rtl w:val="0"/>
        </w:rPr>
        <w:t xml:space="preserve"> Alojamiento del servidor que ejecuta el </w:t>
      </w:r>
      <w:r w:rsidDel="00000000" w:rsidR="00000000" w:rsidRPr="00000000">
        <w:rPr>
          <w:rFonts w:ascii="Arial" w:cs="Arial" w:eastAsia="Arial" w:hAnsi="Arial"/>
          <w:b w:val="1"/>
          <w:bCs w:val="1"/>
          <w:color w:val="000000"/>
          <w:sz w:val="20"/>
          <w:szCs w:val="20"/>
          <w:rtl w:val="0"/>
        </w:rPr>
        <w:t xml:space="preserve">Algoritmo de Clasificación</w:t>
      </w:r>
      <w:r w:rsidDel="00000000" w:rsidR="00000000" w:rsidRPr="00000000">
        <w:rPr>
          <w:rFonts w:ascii="Arial" w:cs="Arial" w:eastAsia="Arial" w:hAnsi="Arial"/>
          <w:color w:val="000000"/>
          <w:sz w:val="20"/>
          <w:szCs w:val="20"/>
          <w:rtl w:val="0"/>
        </w:rPr>
        <w:t xml:space="preserve"> (la lógica de reporte) y el Portal del Especialista.</w:t>
      </w:r>
    </w:p>
    <w:p w:rsidR="00000000" w:rsidDel="00000000" w:rsidP="00000000" w:rsidRDefault="00000000" w:rsidRPr="00000000" w14:paraId="0000025A">
      <w:pPr>
        <w:pStyle w:val="Heading3"/>
        <w:numPr>
          <w:ilvl w:val="0"/>
          <w:numId w:val="8"/>
        </w:numPr>
        <w:spacing w:line="276" w:lineRule="auto"/>
        <w:ind w:left="720" w:hanging="360"/>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Librerías de Procesamiento de Datos:</w:t>
      </w:r>
      <w:r w:rsidDel="00000000" w:rsidR="00000000" w:rsidRPr="00000000">
        <w:rPr>
          <w:rFonts w:ascii="Arial" w:cs="Arial" w:eastAsia="Arial" w:hAnsi="Arial"/>
          <w:color w:val="000000"/>
          <w:sz w:val="20"/>
          <w:szCs w:val="20"/>
          <w:rtl w:val="0"/>
        </w:rPr>
        <w:t xml:space="preserve"> Utilizar librerías de análisis de datos y estadística simple (Ej. Pandas en Python) para el cálculo de tendencias y la generación de los Reportes Métricos.</w:t>
      </w:r>
    </w:p>
    <w:p w:rsidR="00000000" w:rsidDel="00000000" w:rsidP="00000000" w:rsidRDefault="00000000" w:rsidRPr="00000000" w14:paraId="0000025B">
      <w:pPr>
        <w:pStyle w:val="Heading3"/>
        <w:spacing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Interfaces de comunicación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comunicación se centra en la sincronización segura y eficiente de datos.</w:t>
      </w:r>
    </w:p>
    <w:p w:rsidR="00000000" w:rsidDel="00000000" w:rsidP="00000000" w:rsidRDefault="00000000" w:rsidRPr="00000000" w14:paraId="000002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Comunicación Cliente-Servidor (Sincronización de Datos):</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Protocolo: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HTTPs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(Hypertext Transfer Protocol Secure).</w:t>
      </w:r>
    </w:p>
    <w:p w:rsidR="00000000" w:rsidDel="00000000" w:rsidP="00000000" w:rsidRDefault="00000000" w:rsidRPr="00000000" w14:paraId="0000025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Propósito: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Transmisión segura de los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datos clasificados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del comportamiento (las Métricas Conductuales) desde el dispositivo móvil del niño hacia el servidor de reporte. Es esencial para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Integridad de Datos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y la validez clínica.</w:t>
      </w:r>
    </w:p>
    <w:p w:rsidR="00000000" w:rsidDel="00000000" w:rsidP="00000000" w:rsidRDefault="00000000" w:rsidRPr="00000000" w14:paraId="0000026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Requisito: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Debe usarse el protocolo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TLS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para garantizar el cifrado de extremo a extremo de toda la información de salud, cumpliendo con la normativa de privacidad.</w:t>
      </w:r>
    </w:p>
    <w:p w:rsidR="00000000" w:rsidDel="00000000" w:rsidP="00000000" w:rsidRDefault="00000000" w:rsidRPr="00000000" w14:paraId="000002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Comunicación de Mensajes de Control (Asignación de Tareas):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Protocolo: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WebSockets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API RESTful Ligera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Propósito: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Permitir al servidor enviar notificaciones y comandos (ej., "actualizar lista de tareas", "notificar nueva configuración del algoritmo") al cliente 2D.</w:t>
      </w:r>
    </w:p>
    <w:p w:rsidR="00000000" w:rsidDel="00000000" w:rsidP="00000000" w:rsidRDefault="00000000" w:rsidRPr="00000000" w14:paraId="0000026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Requisito: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La comunicación debe ser ligera y eficiente energéticamente, ya que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prioridad es la eficiencia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del juego 2D, no la reacción en tiempo real de una IA.</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2"/>
        <w:rPr>
          <w:rFonts w:ascii="Arial" w:cs="Arial" w:eastAsia="Arial" w:hAnsi="Arial"/>
          <w:b w:val="1"/>
          <w:bCs w:val="1"/>
          <w:color w:val="000000"/>
        </w:rPr>
      </w:pPr>
      <w:bookmarkStart w:colFirst="0" w:colLast="0" w:name="_heading=h.qu4icalfkass" w:id="21"/>
      <w:bookmarkEnd w:id="21"/>
      <w:r w:rsidDel="00000000" w:rsidR="00000000" w:rsidRPr="00000000">
        <w:rPr>
          <w:rFonts w:ascii="Arial" w:cs="Arial" w:eastAsia="Arial" w:hAnsi="Arial"/>
          <w:b w:val="1"/>
          <w:bCs w:val="1"/>
          <w:color w:val="000000"/>
          <w:rtl w:val="0"/>
        </w:rPr>
        <w:t xml:space="preserve">Requisitos funcionales</w:t>
      </w:r>
    </w:p>
    <w:p w:rsidR="00000000" w:rsidDel="00000000" w:rsidP="00000000" w:rsidRDefault="00000000" w:rsidRPr="00000000" w14:paraId="00000269">
      <w:pPr>
        <w:pStyle w:val="Heading2"/>
        <w:rPr>
          <w:rFonts w:ascii="Arial" w:cs="Arial" w:eastAsia="Arial" w:hAnsi="Arial"/>
          <w:b w:val="1"/>
          <w:bCs w:val="1"/>
          <w:color w:val="000000"/>
          <w:sz w:val="20"/>
          <w:szCs w:val="20"/>
        </w:rPr>
      </w:pPr>
      <w:bookmarkStart w:colFirst="0" w:colLast="0" w:name="_heading=h.ym64iqar6zg" w:id="22"/>
      <w:bookmarkEnd w:id="22"/>
      <w:r w:rsidDel="00000000" w:rsidR="00000000" w:rsidRPr="00000000">
        <w:rPr>
          <w:rFonts w:ascii="Arial" w:cs="Arial" w:eastAsia="Arial" w:hAnsi="Arial"/>
          <w:b w:val="1"/>
          <w:bCs w:val="1"/>
          <w:color w:val="000000"/>
          <w:sz w:val="20"/>
          <w:szCs w:val="20"/>
          <w:rtl w:val="0"/>
        </w:rPr>
        <w:t xml:space="preserve">Módulo de Gestión de Terapia (Especialista)</w:t>
      </w:r>
    </w:p>
    <w:tbl>
      <w:tblPr>
        <w:tblStyle w:val="Table35"/>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7"/>
        <w:gridCol w:w="7191"/>
        <w:tblGridChange w:id="0">
          <w:tblGrid>
            <w:gridCol w:w="1637"/>
            <w:gridCol w:w="7191"/>
          </w:tblGrid>
        </w:tblGridChange>
      </w:tblGrid>
      <w:tr>
        <w:trPr>
          <w:cantSplit w:val="0"/>
          <w:tblHeader w:val="0"/>
        </w:trPr>
        <w:tc>
          <w:tcPr>
            <w:shd w:fill="eaeaea" w:val="clear"/>
          </w:tcPr>
          <w:p w:rsidR="00000000" w:rsidDel="00000000" w:rsidP="00000000" w:rsidRDefault="00000000" w:rsidRPr="00000000" w14:paraId="0000026A">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6B">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1.1</w:t>
            </w:r>
          </w:p>
        </w:tc>
      </w:tr>
      <w:tr>
        <w:trPr>
          <w:cantSplit w:val="0"/>
          <w:tblHeader w:val="0"/>
        </w:trPr>
        <w:tc>
          <w:tcPr>
            <w:shd w:fill="eaeaea" w:val="clear"/>
          </w:tcPr>
          <w:p w:rsidR="00000000" w:rsidDel="00000000" w:rsidP="00000000" w:rsidRDefault="00000000" w:rsidRPr="00000000" w14:paraId="0000026C">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6D">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Registro y Validación de Paciente</w:t>
            </w:r>
            <w:r w:rsidDel="00000000" w:rsidR="00000000" w:rsidRPr="00000000">
              <w:rPr>
                <w:rtl w:val="0"/>
              </w:rPr>
            </w:r>
          </w:p>
        </w:tc>
      </w:tr>
      <w:tr>
        <w:trPr>
          <w:cantSplit w:val="0"/>
          <w:tblHeader w:val="0"/>
        </w:trPr>
        <w:tc>
          <w:tcPr>
            <w:shd w:fill="eaeaea" w:val="clear"/>
          </w:tcPr>
          <w:p w:rsidR="00000000" w:rsidDel="00000000" w:rsidP="00000000" w:rsidRDefault="00000000" w:rsidRPr="00000000" w14:paraId="0000026E">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6F">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sistema debe permitir al especialista registrar un nuevo paciente y validar la unicidad del ID pseudo-anónimo asignado, asegurando la integridad de la base de datos de pacientes.</w:t>
            </w:r>
          </w:p>
        </w:tc>
      </w:tr>
      <w:tr>
        <w:trPr>
          <w:cantSplit w:val="0"/>
          <w:tblHeader w:val="0"/>
        </w:trPr>
        <w:tc>
          <w:tcPr>
            <w:shd w:fill="eaeaea" w:val="clear"/>
          </w:tcPr>
          <w:p w:rsidR="00000000" w:rsidDel="00000000" w:rsidP="00000000" w:rsidRDefault="00000000" w:rsidRPr="00000000" w14:paraId="00000270">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Entradas</w:t>
            </w:r>
            <w:r w:rsidDel="00000000" w:rsidR="00000000" w:rsidRPr="00000000">
              <w:rPr>
                <w:rtl w:val="0"/>
              </w:rPr>
            </w:r>
          </w:p>
        </w:tc>
        <w:tc>
          <w:tcPr/>
          <w:p w:rsidR="00000000" w:rsidDel="00000000" w:rsidP="00000000" w:rsidRDefault="00000000" w:rsidRPr="00000000" w14:paraId="00000271">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 Pseudo-anónimo (Texto, 10 caracteres máx.), Edad (Entero, 6-12), Sexo (Selector).</w:t>
            </w:r>
          </w:p>
        </w:tc>
      </w:tr>
      <w:tr>
        <w:trPr>
          <w:cantSplit w:val="0"/>
          <w:tblHeader w:val="0"/>
        </w:trPr>
        <w:tc>
          <w:tcPr>
            <w:shd w:fill="eaeaea" w:val="clear"/>
          </w:tcPr>
          <w:p w:rsidR="00000000" w:rsidDel="00000000" w:rsidP="00000000" w:rsidRDefault="00000000" w:rsidRPr="00000000" w14:paraId="00000272">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Validación</w:t>
            </w:r>
            <w:r w:rsidDel="00000000" w:rsidR="00000000" w:rsidRPr="00000000">
              <w:rPr>
                <w:rtl w:val="0"/>
              </w:rPr>
            </w:r>
          </w:p>
        </w:tc>
        <w:tc>
          <w:tcPr/>
          <w:p w:rsidR="00000000" w:rsidDel="00000000" w:rsidP="00000000" w:rsidRDefault="00000000" w:rsidRPr="00000000" w14:paraId="00000273">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ID pseudo-anónimo debe ser único en la BD. La Edad debe estar en el rango clínico aceptado (6 a 12 años).</w:t>
            </w:r>
          </w:p>
        </w:tc>
      </w:tr>
      <w:tr>
        <w:trPr>
          <w:cantSplit w:val="0"/>
          <w:tblHeader w:val="0"/>
        </w:trPr>
        <w:tc>
          <w:tcPr>
            <w:shd w:fill="eaeaea" w:val="clear"/>
          </w:tcPr>
          <w:p w:rsidR="00000000" w:rsidDel="00000000" w:rsidP="00000000" w:rsidRDefault="00000000" w:rsidRPr="00000000" w14:paraId="00000274">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Salida</w:t>
            </w:r>
            <w:r w:rsidDel="00000000" w:rsidR="00000000" w:rsidRPr="00000000">
              <w:rPr>
                <w:rtl w:val="0"/>
              </w:rPr>
            </w:r>
          </w:p>
        </w:tc>
        <w:tc>
          <w:tcPr/>
          <w:p w:rsidR="00000000" w:rsidDel="00000000" w:rsidP="00000000" w:rsidRDefault="00000000" w:rsidRPr="00000000" w14:paraId="00000275">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Confirmación de registro y asignación de perfil base. </w:t>
            </w:r>
            <w:r w:rsidDel="00000000" w:rsidR="00000000" w:rsidRPr="00000000">
              <w:rPr>
                <w:rFonts w:ascii="Arial" w:cs="Arial" w:eastAsia="Arial" w:hAnsi="Arial"/>
                <w:b w:val="1"/>
                <w:bCs w:val="1"/>
                <w:color w:val="000000"/>
                <w:sz w:val="20"/>
                <w:szCs w:val="20"/>
                <w:rtl w:val="0"/>
              </w:rPr>
              <w:t xml:space="preserve">Respuesta a anomalía:</w:t>
            </w:r>
            <w:r w:rsidDel="00000000" w:rsidR="00000000" w:rsidRPr="00000000">
              <w:rPr>
                <w:rFonts w:ascii="Arial" w:cs="Arial" w:eastAsia="Arial" w:hAnsi="Arial"/>
                <w:color w:val="000000"/>
                <w:sz w:val="20"/>
                <w:szCs w:val="20"/>
                <w:rtl w:val="0"/>
              </w:rPr>
              <w:t xml:space="preserve"> Mensaje de error si el ID ya existe.</w:t>
            </w:r>
          </w:p>
        </w:tc>
      </w:tr>
      <w:tr>
        <w:trPr>
          <w:cantSplit w:val="0"/>
          <w:tblHeader w:val="0"/>
        </w:trPr>
        <w:tc>
          <w:tcPr>
            <w:shd w:fill="eaeaea" w:val="clear"/>
          </w:tcPr>
          <w:p w:rsidR="00000000" w:rsidDel="00000000" w:rsidP="00000000" w:rsidRDefault="00000000" w:rsidRPr="00000000" w14:paraId="00000276">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BD Lógica</w:t>
            </w:r>
            <w:r w:rsidDel="00000000" w:rsidR="00000000" w:rsidRPr="00000000">
              <w:rPr>
                <w:rtl w:val="0"/>
              </w:rPr>
            </w:r>
          </w:p>
        </w:tc>
        <w:tc>
          <w:tcPr/>
          <w:p w:rsidR="00000000" w:rsidDel="00000000" w:rsidP="00000000" w:rsidRDefault="00000000" w:rsidRPr="00000000" w14:paraId="00000277">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Almacenar ID_Paciente, Edad, Sexo y Fecha_Registro.</w:t>
            </w:r>
          </w:p>
        </w:tc>
      </w:tr>
    </w:tbl>
    <w:p w:rsidR="00000000" w:rsidDel="00000000" w:rsidP="00000000" w:rsidRDefault="00000000" w:rsidRPr="00000000" w14:paraId="00000278">
      <w:pPr>
        <w:ind w:left="0" w:firstLine="0"/>
        <w:rPr/>
      </w:pPr>
      <w:r w:rsidDel="00000000" w:rsidR="00000000" w:rsidRPr="00000000">
        <w:rPr>
          <w:rtl w:val="0"/>
        </w:rPr>
      </w:r>
    </w:p>
    <w:tbl>
      <w:tblPr>
        <w:tblStyle w:val="Table3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5"/>
        <w:gridCol w:w="6883"/>
        <w:tblGridChange w:id="0">
          <w:tblGrid>
            <w:gridCol w:w="1945"/>
            <w:gridCol w:w="6883"/>
          </w:tblGrid>
        </w:tblGridChange>
      </w:tblGrid>
      <w:tr>
        <w:trPr>
          <w:cantSplit w:val="0"/>
          <w:tblHeader w:val="0"/>
        </w:trPr>
        <w:tc>
          <w:tcPr>
            <w:shd w:fill="e7e6e6" w:val="clear"/>
          </w:tcPr>
          <w:p w:rsidR="00000000" w:rsidDel="00000000" w:rsidP="00000000" w:rsidRDefault="00000000" w:rsidRPr="00000000" w14:paraId="00000279">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7A">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1.2</w:t>
            </w:r>
          </w:p>
        </w:tc>
      </w:tr>
      <w:tr>
        <w:trPr>
          <w:cantSplit w:val="0"/>
          <w:tblHeader w:val="0"/>
        </w:trPr>
        <w:tc>
          <w:tcPr>
            <w:shd w:fill="e7e6e6" w:val="clear"/>
          </w:tcPr>
          <w:p w:rsidR="00000000" w:rsidDel="00000000" w:rsidP="00000000" w:rsidRDefault="00000000" w:rsidRPr="00000000" w14:paraId="0000027B">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7C">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Asignación de Protocolo Terapéutico (TCC)</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7D">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7E">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especialista debe poder asignar un protocolo de TCC predefinido (secuencia de niveles de juego) a un paciente específico.</w:t>
            </w:r>
          </w:p>
        </w:tc>
      </w:tr>
      <w:tr>
        <w:trPr>
          <w:cantSplit w:val="0"/>
          <w:tblHeader w:val="0"/>
        </w:trPr>
        <w:tc>
          <w:tcPr>
            <w:shd w:fill="e7e6e6" w:val="clear"/>
          </w:tcPr>
          <w:p w:rsidR="00000000" w:rsidDel="00000000" w:rsidP="00000000" w:rsidRDefault="00000000" w:rsidRPr="00000000" w14:paraId="0000027F">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Entradas</w:t>
            </w:r>
            <w:r w:rsidDel="00000000" w:rsidR="00000000" w:rsidRPr="00000000">
              <w:rPr>
                <w:rtl w:val="0"/>
              </w:rPr>
            </w:r>
          </w:p>
        </w:tc>
        <w:tc>
          <w:tcPr/>
          <w:p w:rsidR="00000000" w:rsidDel="00000000" w:rsidP="00000000" w:rsidRDefault="00000000" w:rsidRPr="00000000" w14:paraId="00000280">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ID_Paciente (Selector), ID_Protocolo (Selector de lista: P1, P2, P3).</w:t>
            </w:r>
          </w:p>
        </w:tc>
      </w:tr>
      <w:tr>
        <w:trPr>
          <w:cantSplit w:val="0"/>
          <w:tblHeader w:val="0"/>
        </w:trPr>
        <w:tc>
          <w:tcPr>
            <w:shd w:fill="e7e6e6" w:val="clear"/>
          </w:tcPr>
          <w:p w:rsidR="00000000" w:rsidDel="00000000" w:rsidP="00000000" w:rsidRDefault="00000000" w:rsidRPr="00000000" w14:paraId="00000281">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Secuencia de Operaciones</w:t>
            </w:r>
            <w:r w:rsidDel="00000000" w:rsidR="00000000" w:rsidRPr="00000000">
              <w:rPr>
                <w:rtl w:val="0"/>
              </w:rPr>
            </w:r>
          </w:p>
        </w:tc>
        <w:tc>
          <w:tcPr/>
          <w:p w:rsidR="00000000" w:rsidDel="00000000" w:rsidP="00000000" w:rsidRDefault="00000000" w:rsidRPr="00000000" w14:paraId="00000282">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El especialista selecciona paciente y protocolo. 2. El sistema valida que el paciente no tenga un protocolo activo. 3. La BD actualiza el ID_Protocolo del paciente.</w:t>
            </w:r>
          </w:p>
        </w:tc>
      </w:tr>
      <w:tr>
        <w:trPr>
          <w:cantSplit w:val="0"/>
          <w:tblHeader w:val="0"/>
        </w:trPr>
        <w:tc>
          <w:tcPr>
            <w:shd w:fill="e7e6e6" w:val="clear"/>
          </w:tcPr>
          <w:p w:rsidR="00000000" w:rsidDel="00000000" w:rsidP="00000000" w:rsidRDefault="00000000" w:rsidRPr="00000000" w14:paraId="00000283">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Generación de Salida</w:t>
            </w:r>
            <w:r w:rsidDel="00000000" w:rsidR="00000000" w:rsidRPr="00000000">
              <w:rPr>
                <w:rtl w:val="0"/>
              </w:rPr>
            </w:r>
          </w:p>
        </w:tc>
        <w:tc>
          <w:tcPr/>
          <w:p w:rsidR="00000000" w:rsidDel="00000000" w:rsidP="00000000" w:rsidRDefault="00000000" w:rsidRPr="00000000" w14:paraId="00000284">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Notificación de éxito en el portal y activación del primer nivel en el cliente del juego móvil.</w:t>
            </w:r>
          </w:p>
        </w:tc>
      </w:tr>
      <w:tr>
        <w:trPr>
          <w:cantSplit w:val="0"/>
          <w:tblHeader w:val="0"/>
        </w:trPr>
        <w:tc>
          <w:tcPr>
            <w:shd w:fill="e7e6e6" w:val="clear"/>
          </w:tcPr>
          <w:p w:rsidR="00000000" w:rsidDel="00000000" w:rsidP="00000000" w:rsidRDefault="00000000" w:rsidRPr="00000000" w14:paraId="00000285">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BD Lógica</w:t>
            </w:r>
            <w:r w:rsidDel="00000000" w:rsidR="00000000" w:rsidRPr="00000000">
              <w:rPr>
                <w:rtl w:val="0"/>
              </w:rPr>
            </w:r>
          </w:p>
        </w:tc>
        <w:tc>
          <w:tcPr/>
          <w:p w:rsidR="00000000" w:rsidDel="00000000" w:rsidP="00000000" w:rsidRDefault="00000000" w:rsidRPr="00000000" w14:paraId="00000286">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Almacenar Protocolo_Asignado (Requerido) y Nivel_Actual (Requerido, inicia en 1).</w:t>
            </w:r>
          </w:p>
        </w:tc>
      </w:tr>
    </w:tbl>
    <w:p w:rsidR="00000000" w:rsidDel="00000000" w:rsidP="00000000" w:rsidRDefault="00000000" w:rsidRPr="00000000" w14:paraId="00000287">
      <w:pPr>
        <w:pStyle w:val="Heading2"/>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88">
      <w:pPr>
        <w:pStyle w:val="Heading2"/>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3.2.2 Módulo Cliente del Juego (Núcleo TCC)</w:t>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9"/>
        <w:gridCol w:w="6969"/>
        <w:tblGridChange w:id="0">
          <w:tblGrid>
            <w:gridCol w:w="1859"/>
            <w:gridCol w:w="6969"/>
          </w:tblGrid>
        </w:tblGridChange>
      </w:tblGrid>
      <w:tr>
        <w:trPr>
          <w:cantSplit w:val="0"/>
          <w:tblHeader w:val="0"/>
        </w:trPr>
        <w:tc>
          <w:tcPr>
            <w:shd w:fill="e7e6e6" w:val="clear"/>
          </w:tcPr>
          <w:p w:rsidR="00000000" w:rsidDel="00000000" w:rsidP="00000000" w:rsidRDefault="00000000" w:rsidRPr="00000000" w14:paraId="00000289">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8A">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2.1</w:t>
            </w:r>
          </w:p>
        </w:tc>
      </w:tr>
      <w:tr>
        <w:trPr>
          <w:cantSplit w:val="0"/>
          <w:tblHeader w:val="0"/>
        </w:trPr>
        <w:tc>
          <w:tcPr>
            <w:shd w:fill="e7e6e6" w:val="clear"/>
          </w:tcPr>
          <w:p w:rsidR="00000000" w:rsidDel="00000000" w:rsidP="00000000" w:rsidRDefault="00000000" w:rsidRPr="00000000" w14:paraId="0000028B">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8C">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Mecánica de Progresión Secuencial</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8D">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8E">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videojuego debe permitir el acceso a un nivel solo si el nivel anterior de ese protocolo fue completado exitosamente por el paciente.</w:t>
            </w:r>
          </w:p>
        </w:tc>
      </w:tr>
      <w:tr>
        <w:trPr>
          <w:cantSplit w:val="0"/>
          <w:tblHeader w:val="0"/>
        </w:trPr>
        <w:tc>
          <w:tcPr>
            <w:shd w:fill="e7e6e6" w:val="clear"/>
          </w:tcPr>
          <w:p w:rsidR="00000000" w:rsidDel="00000000" w:rsidP="00000000" w:rsidRDefault="00000000" w:rsidRPr="00000000" w14:paraId="0000028F">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Entradas</w:t>
            </w:r>
            <w:r w:rsidDel="00000000" w:rsidR="00000000" w:rsidRPr="00000000">
              <w:rPr>
                <w:rtl w:val="0"/>
              </w:rPr>
            </w:r>
          </w:p>
        </w:tc>
        <w:tc>
          <w:tcPr/>
          <w:p w:rsidR="00000000" w:rsidDel="00000000" w:rsidP="00000000" w:rsidRDefault="00000000" w:rsidRPr="00000000" w14:paraId="00000290">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ID_Paciente, Nivel_Solicitado.</w:t>
            </w:r>
          </w:p>
        </w:tc>
      </w:tr>
      <w:tr>
        <w:trPr>
          <w:cantSplit w:val="0"/>
          <w:tblHeader w:val="0"/>
        </w:trPr>
        <w:tc>
          <w:tcPr>
            <w:shd w:fill="e7e6e6" w:val="clear"/>
          </w:tcPr>
          <w:p w:rsidR="00000000" w:rsidDel="00000000" w:rsidP="00000000" w:rsidRDefault="00000000" w:rsidRPr="00000000" w14:paraId="00000291">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Relaciones (Lógica)</w:t>
            </w:r>
            <w:r w:rsidDel="00000000" w:rsidR="00000000" w:rsidRPr="00000000">
              <w:rPr>
                <w:rtl w:val="0"/>
              </w:rPr>
            </w:r>
          </w:p>
        </w:tc>
        <w:tc>
          <w:tcPr/>
          <w:p w:rsidR="00000000" w:rsidDel="00000000" w:rsidP="00000000" w:rsidRDefault="00000000" w:rsidRPr="00000000" w14:paraId="00000292">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Nivel_Solicitado</w:t>
            </w:r>
            <w:r w:rsidDel="00000000" w:rsidR="00000000" w:rsidRPr="00000000">
              <w:rPr>
                <w:rFonts w:ascii="Arial" w:cs="Arial" w:eastAsia="Arial" w:hAnsi="Arial"/>
                <w:color w:val="000000"/>
                <w:sz w:val="20"/>
                <w:szCs w:val="20"/>
                <w:rtl w:val="0"/>
              </w:rPr>
              <w:t xml:space="preserve"> debe ser igual a </w:t>
            </w:r>
            <w:r w:rsidDel="00000000" w:rsidR="00000000" w:rsidRPr="00000000">
              <w:rPr>
                <w:rFonts w:ascii="Arial" w:cs="Arial" w:eastAsia="Arial" w:hAnsi="Arial"/>
                <w:b w:val="1"/>
                <w:bCs w:val="1"/>
                <w:color w:val="000000"/>
                <w:sz w:val="20"/>
                <w:szCs w:val="20"/>
                <w:rtl w:val="0"/>
              </w:rPr>
              <w:t xml:space="preserve">Nivel_Actual</w:t>
            </w:r>
            <w:r w:rsidDel="00000000" w:rsidR="00000000" w:rsidRPr="00000000">
              <w:rPr>
                <w:rFonts w:ascii="Arial" w:cs="Arial" w:eastAsia="Arial" w:hAnsi="Arial"/>
                <w:color w:val="000000"/>
                <w:sz w:val="20"/>
                <w:szCs w:val="20"/>
                <w:rtl w:val="0"/>
              </w:rPr>
              <w:t xml:space="preserve"> O igual a </w:t>
            </w:r>
            <w:r w:rsidDel="00000000" w:rsidR="00000000" w:rsidRPr="00000000">
              <w:rPr>
                <w:rFonts w:ascii="Arial" w:cs="Arial" w:eastAsia="Arial" w:hAnsi="Arial"/>
                <w:b w:val="1"/>
                <w:bCs w:val="1"/>
                <w:color w:val="000000"/>
                <w:sz w:val="20"/>
                <w:szCs w:val="20"/>
                <w:rtl w:val="0"/>
              </w:rPr>
              <w:t xml:space="preserve">Nivel_Actual + 1</w:t>
            </w:r>
            <w:r w:rsidDel="00000000" w:rsidR="00000000" w:rsidRPr="00000000">
              <w:rPr>
                <w:rFonts w:ascii="Arial" w:cs="Arial" w:eastAsia="Arial" w:hAnsi="Arial"/>
                <w:color w:val="000000"/>
                <w:sz w:val="20"/>
                <w:szCs w:val="20"/>
                <w:rtl w:val="0"/>
              </w:rPr>
              <w:t xml:space="preserve"> (si el anterior fue completado).</w:t>
            </w:r>
          </w:p>
        </w:tc>
      </w:tr>
      <w:tr>
        <w:trPr>
          <w:cantSplit w:val="0"/>
          <w:tblHeader w:val="0"/>
        </w:trPr>
        <w:tc>
          <w:tcPr>
            <w:shd w:fill="e7e6e6" w:val="clear"/>
          </w:tcPr>
          <w:p w:rsidR="00000000" w:rsidDel="00000000" w:rsidP="00000000" w:rsidRDefault="00000000" w:rsidRPr="00000000" w14:paraId="00000293">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Respuesta a Anomalía</w:t>
            </w:r>
            <w:r w:rsidDel="00000000" w:rsidR="00000000" w:rsidRPr="00000000">
              <w:rPr>
                <w:rtl w:val="0"/>
              </w:rPr>
            </w:r>
          </w:p>
        </w:tc>
        <w:tc>
          <w:tcPr/>
          <w:p w:rsidR="00000000" w:rsidDel="00000000" w:rsidP="00000000" w:rsidRDefault="00000000" w:rsidRPr="00000000" w14:paraId="00000294">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w:t>
            </w:r>
            <w:r w:rsidDel="00000000" w:rsidR="00000000" w:rsidRPr="00000000">
              <w:rPr>
                <w:rFonts w:ascii="Arial" w:cs="Arial" w:eastAsia="Arial" w:hAnsi="Arial"/>
                <w:b w:val="1"/>
                <w:bCs w:val="1"/>
                <w:color w:val="000000"/>
                <w:sz w:val="20"/>
                <w:szCs w:val="20"/>
                <w:rtl w:val="0"/>
              </w:rPr>
              <w:t xml:space="preserve">Nivel_Solicitado</w:t>
            </w:r>
            <w:r w:rsidDel="00000000" w:rsidR="00000000" w:rsidRPr="00000000">
              <w:rPr>
                <w:rFonts w:ascii="Arial" w:cs="Arial" w:eastAsia="Arial" w:hAnsi="Arial"/>
                <w:color w:val="000000"/>
                <w:sz w:val="20"/>
                <w:szCs w:val="20"/>
                <w:rtl w:val="0"/>
              </w:rPr>
              <w:t xml:space="preserve"> &gt; </w:t>
            </w:r>
            <w:r w:rsidDel="00000000" w:rsidR="00000000" w:rsidRPr="00000000">
              <w:rPr>
                <w:rFonts w:ascii="Arial" w:cs="Arial" w:eastAsia="Arial" w:hAnsi="Arial"/>
                <w:b w:val="1"/>
                <w:bCs w:val="1"/>
                <w:color w:val="000000"/>
                <w:sz w:val="20"/>
                <w:szCs w:val="20"/>
                <w:rtl w:val="0"/>
              </w:rPr>
              <w:t xml:space="preserve">Nivel_Actual</w:t>
            </w:r>
            <w:r w:rsidDel="00000000" w:rsidR="00000000" w:rsidRPr="00000000">
              <w:rPr>
                <w:rFonts w:ascii="Arial" w:cs="Arial" w:eastAsia="Arial" w:hAnsi="Arial"/>
                <w:color w:val="000000"/>
                <w:sz w:val="20"/>
                <w:szCs w:val="20"/>
                <w:rtl w:val="0"/>
              </w:rPr>
              <w:t xml:space="preserve"> + 1, mostrar mensaje: "Necesitas completar las misiones anteriores."</w:t>
            </w:r>
          </w:p>
        </w:tc>
      </w:tr>
      <w:tr>
        <w:trPr>
          <w:cantSplit w:val="0"/>
          <w:tblHeader w:val="0"/>
        </w:trPr>
        <w:tc>
          <w:tcPr>
            <w:shd w:fill="e7e6e6" w:val="clear"/>
          </w:tcPr>
          <w:p w:rsidR="00000000" w:rsidDel="00000000" w:rsidP="00000000" w:rsidRDefault="00000000" w:rsidRPr="00000000" w14:paraId="00000295">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Generación de Salida</w:t>
            </w:r>
            <w:r w:rsidDel="00000000" w:rsidR="00000000" w:rsidRPr="00000000">
              <w:rPr>
                <w:rtl w:val="0"/>
              </w:rPr>
            </w:r>
          </w:p>
        </w:tc>
        <w:tc>
          <w:tcPr/>
          <w:p w:rsidR="00000000" w:rsidDel="00000000" w:rsidP="00000000" w:rsidRDefault="00000000" w:rsidRPr="00000000" w14:paraId="00000296">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Despliegue de la escena 3D del nivel o un mensaje de bloqueo.</w:t>
            </w:r>
          </w:p>
        </w:tc>
      </w:tr>
    </w:tbl>
    <w:p w:rsidR="00000000" w:rsidDel="00000000" w:rsidP="00000000" w:rsidRDefault="00000000" w:rsidRPr="00000000" w14:paraId="00000297">
      <w:pPr>
        <w:pStyle w:val="Heading2"/>
        <w:rPr>
          <w:rFonts w:ascii="Arial" w:cs="Arial" w:eastAsia="Arial" w:hAnsi="Arial"/>
          <w:color w:val="000000"/>
          <w:sz w:val="20"/>
          <w:szCs w:val="20"/>
        </w:rPr>
      </w:pPr>
      <w:r w:rsidDel="00000000" w:rsidR="00000000" w:rsidRPr="00000000">
        <w:rPr>
          <w:rtl w:val="0"/>
        </w:rPr>
      </w:r>
    </w:p>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6957"/>
        <w:tblGridChange w:id="0">
          <w:tblGrid>
            <w:gridCol w:w="1871"/>
            <w:gridCol w:w="6957"/>
          </w:tblGrid>
        </w:tblGridChange>
      </w:tblGrid>
      <w:tr>
        <w:trPr>
          <w:cantSplit w:val="0"/>
          <w:tblHeader w:val="0"/>
        </w:trPr>
        <w:tc>
          <w:tcPr>
            <w:shd w:fill="e7e6e6" w:val="clear"/>
          </w:tcPr>
          <w:p w:rsidR="00000000" w:rsidDel="00000000" w:rsidP="00000000" w:rsidRDefault="00000000" w:rsidRPr="00000000" w14:paraId="00000298">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99">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2.2</w:t>
            </w:r>
          </w:p>
        </w:tc>
      </w:tr>
      <w:tr>
        <w:trPr>
          <w:cantSplit w:val="0"/>
          <w:tblHeader w:val="0"/>
        </w:trPr>
        <w:tc>
          <w:tcPr>
            <w:shd w:fill="e7e6e6" w:val="clear"/>
          </w:tcPr>
          <w:p w:rsidR="00000000" w:rsidDel="00000000" w:rsidP="00000000" w:rsidRDefault="00000000" w:rsidRPr="00000000" w14:paraId="0000029A">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9B">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Registro de Comportamiento Básico (Errores)</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9C">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9D">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juego debe detectar, contar y registrar la cantidad de veces que el paciente realiza una </w:t>
            </w:r>
            <w:r w:rsidDel="00000000" w:rsidR="00000000" w:rsidRPr="00000000">
              <w:rPr>
                <w:rFonts w:ascii="Arial" w:cs="Arial" w:eastAsia="Arial" w:hAnsi="Arial"/>
                <w:b w:val="1"/>
                <w:bCs w:val="1"/>
                <w:color w:val="000000"/>
                <w:sz w:val="20"/>
                <w:szCs w:val="20"/>
                <w:rtl w:val="0"/>
              </w:rPr>
              <w:t xml:space="preserve">acción conductualmente errónea</w:t>
            </w:r>
            <w:r w:rsidDel="00000000" w:rsidR="00000000" w:rsidRPr="00000000">
              <w:rPr>
                <w:rFonts w:ascii="Arial" w:cs="Arial" w:eastAsia="Arial" w:hAnsi="Arial"/>
                <w:color w:val="000000"/>
                <w:sz w:val="20"/>
                <w:szCs w:val="20"/>
                <w:rtl w:val="0"/>
              </w:rPr>
              <w:t xml:space="preserve"> (ej. ignorar instrucciones del Asistente IA) dentro de cada actividad.</w:t>
            </w:r>
          </w:p>
        </w:tc>
      </w:tr>
      <w:tr>
        <w:trPr>
          <w:cantSplit w:val="0"/>
          <w:tblHeader w:val="0"/>
        </w:trPr>
        <w:tc>
          <w:tcPr>
            <w:shd w:fill="e7e6e6" w:val="clear"/>
          </w:tcPr>
          <w:p w:rsidR="00000000" w:rsidDel="00000000" w:rsidP="00000000" w:rsidRDefault="00000000" w:rsidRPr="00000000" w14:paraId="0000029E">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Parámetros</w:t>
            </w:r>
            <w:r w:rsidDel="00000000" w:rsidR="00000000" w:rsidRPr="00000000">
              <w:rPr>
                <w:rtl w:val="0"/>
              </w:rPr>
            </w:r>
          </w:p>
        </w:tc>
        <w:tc>
          <w:tcPr/>
          <w:p w:rsidR="00000000" w:rsidDel="00000000" w:rsidP="00000000" w:rsidRDefault="00000000" w:rsidRPr="00000000" w14:paraId="0000029F">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ID_Actividad, Tipo_Error (ej. Desafío, Irritabilidad, Ignora Instrucción).</w:t>
            </w:r>
          </w:p>
        </w:tc>
      </w:tr>
      <w:tr>
        <w:trPr>
          <w:cantSplit w:val="0"/>
          <w:tblHeader w:val="0"/>
        </w:trPr>
        <w:tc>
          <w:tcPr>
            <w:shd w:fill="e7e6e6" w:val="clear"/>
          </w:tcPr>
          <w:p w:rsidR="00000000" w:rsidDel="00000000" w:rsidP="00000000" w:rsidRDefault="00000000" w:rsidRPr="00000000" w14:paraId="000002A0">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Secuencia de Operaciones</w:t>
            </w:r>
            <w:r w:rsidDel="00000000" w:rsidR="00000000" w:rsidRPr="00000000">
              <w:rPr>
                <w:rtl w:val="0"/>
              </w:rPr>
            </w:r>
          </w:p>
        </w:tc>
        <w:tc>
          <w:tcPr/>
          <w:p w:rsidR="00000000" w:rsidDel="00000000" w:rsidP="00000000" w:rsidRDefault="00000000" w:rsidRPr="00000000" w14:paraId="000002A1">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El niño realiza Tipo_Error. 2. El sistema incrementa el contador de errores para esa ID_Actividad. 3. Se activa el trigger para el Asistente IA.</w:t>
            </w:r>
          </w:p>
        </w:tc>
      </w:tr>
      <w:tr>
        <w:trPr>
          <w:cantSplit w:val="0"/>
          <w:tblHeader w:val="0"/>
        </w:trPr>
        <w:tc>
          <w:tcPr>
            <w:shd w:fill="e7e6e6" w:val="clear"/>
          </w:tcPr>
          <w:p w:rsidR="00000000" w:rsidDel="00000000" w:rsidP="00000000" w:rsidRDefault="00000000" w:rsidRPr="00000000" w14:paraId="000002A2">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Generación de Salida</w:t>
            </w:r>
            <w:r w:rsidDel="00000000" w:rsidR="00000000" w:rsidRPr="00000000">
              <w:rPr>
                <w:rtl w:val="0"/>
              </w:rPr>
            </w:r>
          </w:p>
        </w:tc>
        <w:tc>
          <w:tcPr/>
          <w:p w:rsidR="00000000" w:rsidDel="00000000" w:rsidP="00000000" w:rsidRDefault="00000000" w:rsidRPr="00000000" w14:paraId="000002A3">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Incremento del valor Contador_Errores. (Salida interna, luego sincronizada).</w:t>
            </w:r>
          </w:p>
        </w:tc>
      </w:tr>
    </w:tbl>
    <w:p w:rsidR="00000000" w:rsidDel="00000000" w:rsidP="00000000" w:rsidRDefault="00000000" w:rsidRPr="00000000" w14:paraId="000002A4">
      <w:pPr>
        <w:pStyle w:val="Heading2"/>
        <w:rPr>
          <w:rFonts w:ascii="Arial" w:cs="Arial" w:eastAsia="Arial" w:hAnsi="Arial"/>
          <w:color w:val="000000"/>
          <w:sz w:val="20"/>
          <w:szCs w:val="20"/>
        </w:rPr>
      </w:pPr>
      <w:r w:rsidDel="00000000" w:rsidR="00000000" w:rsidRPr="00000000">
        <w:rPr>
          <w:rtl w:val="0"/>
        </w:rPr>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7132"/>
        <w:tblGridChange w:id="0">
          <w:tblGrid>
            <w:gridCol w:w="1696"/>
            <w:gridCol w:w="7132"/>
          </w:tblGrid>
        </w:tblGridChange>
      </w:tblGrid>
      <w:tr>
        <w:trPr>
          <w:cantSplit w:val="0"/>
          <w:tblHeader w:val="0"/>
        </w:trPr>
        <w:tc>
          <w:tcPr>
            <w:shd w:fill="e7e6e6" w:val="clear"/>
          </w:tcPr>
          <w:p w:rsidR="00000000" w:rsidDel="00000000" w:rsidP="00000000" w:rsidRDefault="00000000" w:rsidRPr="00000000" w14:paraId="000002A5">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A6">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2.3</w:t>
            </w:r>
          </w:p>
        </w:tc>
      </w:tr>
      <w:tr>
        <w:trPr>
          <w:cantSplit w:val="0"/>
          <w:tblHeader w:val="0"/>
        </w:trPr>
        <w:tc>
          <w:tcPr>
            <w:shd w:fill="e7e6e6" w:val="clear"/>
          </w:tcPr>
          <w:p w:rsidR="00000000" w:rsidDel="00000000" w:rsidP="00000000" w:rsidRDefault="00000000" w:rsidRPr="00000000" w14:paraId="000002A7">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A8">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Sincronización de Datos de Progreso</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A9">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AA">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cliente del juego debe sincronizar todas las métricas de juego (errores, tiempos, progreso) con el servidor backend de forma automática al finalizar una actividad o al reconectarse a Internet.</w:t>
            </w:r>
          </w:p>
        </w:tc>
      </w:tr>
      <w:tr>
        <w:trPr>
          <w:cantSplit w:val="0"/>
          <w:tblHeader w:val="0"/>
        </w:trPr>
        <w:tc>
          <w:tcPr>
            <w:shd w:fill="e7e6e6" w:val="clear"/>
          </w:tcPr>
          <w:p w:rsidR="00000000" w:rsidDel="00000000" w:rsidP="00000000" w:rsidRDefault="00000000" w:rsidRPr="00000000" w14:paraId="000002AB">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Entradas</w:t>
            </w:r>
            <w:r w:rsidDel="00000000" w:rsidR="00000000" w:rsidRPr="00000000">
              <w:rPr>
                <w:rtl w:val="0"/>
              </w:rPr>
            </w:r>
          </w:p>
        </w:tc>
        <w:tc>
          <w:tcPr/>
          <w:p w:rsidR="00000000" w:rsidDel="00000000" w:rsidP="00000000" w:rsidRDefault="00000000" w:rsidRPr="00000000" w14:paraId="000002AC">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Paquete de datos JSON con ID_Paciente, Métricas_Actividad, Estado_Nivel.</w:t>
            </w:r>
          </w:p>
        </w:tc>
      </w:tr>
      <w:tr>
        <w:trPr>
          <w:cantSplit w:val="0"/>
          <w:tblHeader w:val="0"/>
        </w:trPr>
        <w:tc>
          <w:tcPr>
            <w:shd w:fill="e7e6e6" w:val="clear"/>
          </w:tcPr>
          <w:p w:rsidR="00000000" w:rsidDel="00000000" w:rsidP="00000000" w:rsidRDefault="00000000" w:rsidRPr="00000000" w14:paraId="000002AD">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Validación</w:t>
            </w:r>
            <w:r w:rsidDel="00000000" w:rsidR="00000000" w:rsidRPr="00000000">
              <w:rPr>
                <w:rtl w:val="0"/>
              </w:rPr>
            </w:r>
          </w:p>
        </w:tc>
        <w:tc>
          <w:tcPr/>
          <w:p w:rsidR="00000000" w:rsidDel="00000000" w:rsidP="00000000" w:rsidRDefault="00000000" w:rsidRPr="00000000" w14:paraId="000002AE">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sistema debe validar el checksum del paquete JSON para asegurar la integridad de los datos antes de la inserción en la BD.</w:t>
            </w:r>
          </w:p>
        </w:tc>
      </w:tr>
      <w:tr>
        <w:trPr>
          <w:cantSplit w:val="0"/>
          <w:tblHeader w:val="0"/>
        </w:trPr>
        <w:tc>
          <w:tcPr>
            <w:shd w:fill="e7e6e6" w:val="clear"/>
          </w:tcPr>
          <w:p w:rsidR="00000000" w:rsidDel="00000000" w:rsidP="00000000" w:rsidRDefault="00000000" w:rsidRPr="00000000" w14:paraId="000002AF">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Respuesta a Anomalía</w:t>
            </w:r>
            <w:r w:rsidDel="00000000" w:rsidR="00000000" w:rsidRPr="00000000">
              <w:rPr>
                <w:rtl w:val="0"/>
              </w:rPr>
            </w:r>
          </w:p>
        </w:tc>
        <w:tc>
          <w:tcPr/>
          <w:p w:rsidR="00000000" w:rsidDel="00000000" w:rsidP="00000000" w:rsidRDefault="00000000" w:rsidRPr="00000000" w14:paraId="000002B0">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la sincronización falla, los datos deben almacenarse localmente y la sincronización debe reintentarse cada 60 segundos.</w:t>
            </w:r>
          </w:p>
        </w:tc>
      </w:tr>
    </w:tbl>
    <w:p w:rsidR="00000000" w:rsidDel="00000000" w:rsidP="00000000" w:rsidRDefault="00000000" w:rsidRPr="00000000" w14:paraId="000002B1">
      <w:pPr>
        <w:pStyle w:val="Heading2"/>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2">
      <w:pPr>
        <w:pStyle w:val="Heading2"/>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B3">
      <w:pPr>
        <w:pStyle w:val="Heading2"/>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Módulo de Análisis de Datos (Especialista)</w:t>
      </w:r>
    </w:p>
    <w:tbl>
      <w:tblPr>
        <w:tblStyle w:val="Table4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9"/>
        <w:gridCol w:w="6839"/>
        <w:tblGridChange w:id="0">
          <w:tblGrid>
            <w:gridCol w:w="1989"/>
            <w:gridCol w:w="6839"/>
          </w:tblGrid>
        </w:tblGridChange>
      </w:tblGrid>
      <w:tr>
        <w:trPr>
          <w:cantSplit w:val="0"/>
          <w:tblHeader w:val="0"/>
        </w:trPr>
        <w:tc>
          <w:tcPr>
            <w:shd w:fill="e7e6e6" w:val="clear"/>
          </w:tcPr>
          <w:p w:rsidR="00000000" w:rsidDel="00000000" w:rsidP="00000000" w:rsidRDefault="00000000" w:rsidRPr="00000000" w14:paraId="000002B4">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B5">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4.1</w:t>
            </w:r>
          </w:p>
        </w:tc>
      </w:tr>
      <w:tr>
        <w:trPr>
          <w:cantSplit w:val="0"/>
          <w:tblHeader w:val="0"/>
        </w:trPr>
        <w:tc>
          <w:tcPr>
            <w:shd w:fill="e7e6e6" w:val="clear"/>
          </w:tcPr>
          <w:p w:rsidR="00000000" w:rsidDel="00000000" w:rsidP="00000000" w:rsidRDefault="00000000" w:rsidRPr="00000000" w14:paraId="000002B6">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B7">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Cálculo de Tasa de Progresión de TCC</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B8">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B9">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sistema debe calcular y mostrar la Tasa de Progresión del paciente, definida como el número de niveles completados versus el número de niveles asignados en el protocolo activo, expresado en porcentaje.</w:t>
            </w:r>
          </w:p>
        </w:tc>
      </w:tr>
      <w:tr>
        <w:trPr>
          <w:cantSplit w:val="0"/>
          <w:tblHeader w:val="0"/>
        </w:trPr>
        <w:tc>
          <w:tcPr>
            <w:shd w:fill="e7e6e6" w:val="clear"/>
          </w:tcPr>
          <w:p w:rsidR="00000000" w:rsidDel="00000000" w:rsidP="00000000" w:rsidRDefault="00000000" w:rsidRPr="00000000" w14:paraId="000002BA">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Entradas</w:t>
            </w:r>
            <w:r w:rsidDel="00000000" w:rsidR="00000000" w:rsidRPr="00000000">
              <w:rPr>
                <w:rtl w:val="0"/>
              </w:rPr>
            </w:r>
          </w:p>
        </w:tc>
        <w:tc>
          <w:tcPr/>
          <w:p w:rsidR="00000000" w:rsidDel="00000000" w:rsidP="00000000" w:rsidRDefault="00000000" w:rsidRPr="00000000" w14:paraId="000002BB">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Niveles_Completados (BD), Niveles_Totales_Protocolo (BD).</w:t>
            </w:r>
          </w:p>
        </w:tc>
      </w:tr>
      <w:tr>
        <w:trPr>
          <w:cantSplit w:val="0"/>
          <w:tblHeader w:val="0"/>
        </w:trPr>
        <w:tc>
          <w:tcPr>
            <w:shd w:fill="e7e6e6" w:val="clear"/>
          </w:tcPr>
          <w:p w:rsidR="00000000" w:rsidDel="00000000" w:rsidP="00000000" w:rsidRDefault="00000000" w:rsidRPr="00000000" w14:paraId="000002BC">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Fórmula/Relación</w:t>
            </w:r>
            <w:r w:rsidDel="00000000" w:rsidR="00000000" w:rsidRPr="00000000">
              <w:rPr>
                <w:rtl w:val="0"/>
              </w:rPr>
            </w:r>
          </w:p>
        </w:tc>
        <w:tc>
          <w:tcPr/>
          <w:p w:rsidR="00000000" w:rsidDel="00000000" w:rsidP="00000000" w:rsidRDefault="00000000" w:rsidRPr="00000000" w14:paraId="000002BD">
            <w:pPr>
              <w:pStyle w:val="Heading2"/>
              <w:rPr>
                <w:rFonts w:ascii="Arial" w:cs="Arial" w:eastAsia="Arial" w:hAnsi="Arial"/>
                <w:color w:val="000000"/>
                <w:sz w:val="20"/>
                <w:szCs w:val="20"/>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BE">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Validación</w:t>
            </w:r>
            <w:r w:rsidDel="00000000" w:rsidR="00000000" w:rsidRPr="00000000">
              <w:rPr>
                <w:rtl w:val="0"/>
              </w:rPr>
            </w:r>
          </w:p>
        </w:tc>
        <w:tc>
          <w:tcPr/>
          <w:p w:rsidR="00000000" w:rsidDel="00000000" w:rsidP="00000000" w:rsidRDefault="00000000" w:rsidRPr="00000000" w14:paraId="000002BF">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 la división es por cero, la salida debe ser </w:t>
            </w:r>
            <w:r w:rsidDel="00000000" w:rsidR="00000000" w:rsidRPr="00000000">
              <w:rPr>
                <w:rFonts w:ascii="Arial" w:cs="Arial" w:eastAsia="Arial" w:hAnsi="Arial"/>
                <w:b w:val="1"/>
                <w:bCs w:val="1"/>
                <w:color w:val="000000"/>
                <w:sz w:val="20"/>
                <w:szCs w:val="20"/>
                <w:rtl w:val="0"/>
              </w:rPr>
              <w:t xml:space="preserve">0%</w:t>
            </w:r>
            <w:r w:rsidDel="00000000" w:rsidR="00000000" w:rsidRPr="00000000">
              <w:rPr>
                <w:rFonts w:ascii="Arial" w:cs="Arial" w:eastAsia="Arial" w:hAnsi="Arial"/>
                <w:color w:val="000000"/>
                <w:sz w:val="20"/>
                <w:szCs w:val="20"/>
                <w:rtl w:val="0"/>
              </w:rPr>
              <w:t xml:space="preserve">.</w:t>
            </w:r>
          </w:p>
        </w:tc>
      </w:tr>
      <w:tr>
        <w:trPr>
          <w:cantSplit w:val="0"/>
          <w:tblHeader w:val="0"/>
        </w:trPr>
        <w:tc>
          <w:tcPr>
            <w:shd w:fill="e7e6e6" w:val="clear"/>
          </w:tcPr>
          <w:p w:rsidR="00000000" w:rsidDel="00000000" w:rsidP="00000000" w:rsidRDefault="00000000" w:rsidRPr="00000000" w14:paraId="000002C0">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Generación de Salida</w:t>
            </w:r>
            <w:r w:rsidDel="00000000" w:rsidR="00000000" w:rsidRPr="00000000">
              <w:rPr>
                <w:rtl w:val="0"/>
              </w:rPr>
            </w:r>
          </w:p>
        </w:tc>
        <w:tc>
          <w:tcPr/>
          <w:p w:rsidR="00000000" w:rsidDel="00000000" w:rsidP="00000000" w:rsidRDefault="00000000" w:rsidRPr="00000000" w14:paraId="000002C1">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Valor porcentual (XX.X%) mostrado en el panel del especialista.</w:t>
            </w:r>
          </w:p>
        </w:tc>
      </w:tr>
    </w:tbl>
    <w:p w:rsidR="00000000" w:rsidDel="00000000" w:rsidP="00000000" w:rsidRDefault="00000000" w:rsidRPr="00000000" w14:paraId="000002C2">
      <w:pPr>
        <w:pStyle w:val="Heading2"/>
        <w:rPr>
          <w:rFonts w:ascii="Arial" w:cs="Arial" w:eastAsia="Arial" w:hAnsi="Arial"/>
          <w:color w:val="000000"/>
          <w:sz w:val="20"/>
          <w:szCs w:val="20"/>
        </w:rPr>
      </w:pPr>
      <w:r w:rsidDel="00000000" w:rsidR="00000000" w:rsidRPr="00000000">
        <w:rPr>
          <w:rtl w:val="0"/>
        </w:rPr>
      </w:r>
    </w:p>
    <w:tbl>
      <w:tblPr>
        <w:tblStyle w:val="Table4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7160"/>
        <w:tblGridChange w:id="0">
          <w:tblGrid>
            <w:gridCol w:w="1668"/>
            <w:gridCol w:w="7160"/>
          </w:tblGrid>
        </w:tblGridChange>
      </w:tblGrid>
      <w:tr>
        <w:trPr>
          <w:cantSplit w:val="0"/>
          <w:tblHeader w:val="0"/>
        </w:trPr>
        <w:tc>
          <w:tcPr>
            <w:shd w:fill="e7e6e6" w:val="clear"/>
          </w:tcPr>
          <w:p w:rsidR="00000000" w:rsidDel="00000000" w:rsidP="00000000" w:rsidRDefault="00000000" w:rsidRPr="00000000" w14:paraId="000002C3">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C4">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4.2</w:t>
            </w:r>
          </w:p>
        </w:tc>
      </w:tr>
      <w:tr>
        <w:trPr>
          <w:cantSplit w:val="0"/>
          <w:tblHeader w:val="0"/>
        </w:trPr>
        <w:tc>
          <w:tcPr>
            <w:shd w:fill="e7e6e6" w:val="clear"/>
          </w:tcPr>
          <w:p w:rsidR="00000000" w:rsidDel="00000000" w:rsidP="00000000" w:rsidRDefault="00000000" w:rsidRPr="00000000" w14:paraId="000002C5">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C6">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Visualización Gráfica de Tendencias</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C7">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C8">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portal del especialista debe generar un gráfico de líneas que muestre la tendencia de la métrica "Contador de Errores" (RF 2.2) a lo largo de las últimas cuatro semanas de uso del paciente.</w:t>
            </w:r>
          </w:p>
        </w:tc>
      </w:tr>
      <w:tr>
        <w:trPr>
          <w:cantSplit w:val="0"/>
          <w:tblHeader w:val="0"/>
        </w:trPr>
        <w:tc>
          <w:tcPr>
            <w:shd w:fill="e7e6e6" w:val="clear"/>
          </w:tcPr>
          <w:p w:rsidR="00000000" w:rsidDel="00000000" w:rsidP="00000000" w:rsidRDefault="00000000" w:rsidRPr="00000000" w14:paraId="000002C9">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Entradas</w:t>
            </w:r>
            <w:r w:rsidDel="00000000" w:rsidR="00000000" w:rsidRPr="00000000">
              <w:rPr>
                <w:rtl w:val="0"/>
              </w:rPr>
            </w:r>
          </w:p>
        </w:tc>
        <w:tc>
          <w:tcPr/>
          <w:p w:rsidR="00000000" w:rsidDel="00000000" w:rsidP="00000000" w:rsidRDefault="00000000" w:rsidRPr="00000000" w14:paraId="000002CA">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Historial de Contador_Errores por sesión.</w:t>
            </w:r>
          </w:p>
        </w:tc>
      </w:tr>
      <w:tr>
        <w:trPr>
          <w:cantSplit w:val="0"/>
          <w:tblHeader w:val="0"/>
        </w:trPr>
        <w:tc>
          <w:tcPr>
            <w:shd w:fill="e7e6e6" w:val="clear"/>
          </w:tcPr>
          <w:p w:rsidR="00000000" w:rsidDel="00000000" w:rsidP="00000000" w:rsidRDefault="00000000" w:rsidRPr="00000000" w14:paraId="000002CB">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Generación de Salida</w:t>
            </w:r>
            <w:r w:rsidDel="00000000" w:rsidR="00000000" w:rsidRPr="00000000">
              <w:rPr>
                <w:rtl w:val="0"/>
              </w:rPr>
            </w:r>
          </w:p>
        </w:tc>
        <w:tc>
          <w:tcPr/>
          <w:p w:rsidR="00000000" w:rsidDel="00000000" w:rsidP="00000000" w:rsidRDefault="00000000" w:rsidRPr="00000000" w14:paraId="000002CC">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Gráfico de líneas con el eje X representando el tiempo (Semanas) y el eje Y representando la media semanal de Contador_Errores.</w:t>
            </w:r>
          </w:p>
        </w:tc>
      </w:tr>
    </w:tbl>
    <w:p w:rsidR="00000000" w:rsidDel="00000000" w:rsidP="00000000" w:rsidRDefault="00000000" w:rsidRPr="00000000" w14:paraId="000002CD">
      <w:pPr>
        <w:pStyle w:val="Heading2"/>
        <w:rPr>
          <w:rFonts w:ascii="Arial" w:cs="Arial" w:eastAsia="Arial" w:hAnsi="Arial"/>
          <w:color w:val="000000"/>
          <w:sz w:val="20"/>
          <w:szCs w:val="20"/>
        </w:rPr>
      </w:pPr>
      <w:r w:rsidDel="00000000" w:rsidR="00000000" w:rsidRPr="00000000">
        <w:rPr>
          <w:rtl w:val="0"/>
        </w:rPr>
      </w:r>
    </w:p>
    <w:tbl>
      <w:tblPr>
        <w:tblStyle w:val="Table4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1"/>
        <w:gridCol w:w="7177"/>
        <w:tblGridChange w:id="0">
          <w:tblGrid>
            <w:gridCol w:w="1651"/>
            <w:gridCol w:w="7177"/>
          </w:tblGrid>
        </w:tblGridChange>
      </w:tblGrid>
      <w:tr>
        <w:trPr>
          <w:cantSplit w:val="0"/>
          <w:tblHeader w:val="0"/>
        </w:trPr>
        <w:tc>
          <w:tcPr>
            <w:shd w:fill="e7e6e6" w:val="clear"/>
          </w:tcPr>
          <w:p w:rsidR="00000000" w:rsidDel="00000000" w:rsidP="00000000" w:rsidRDefault="00000000" w:rsidRPr="00000000" w14:paraId="000002CE">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Número de Requisito</w:t>
            </w:r>
          </w:p>
        </w:tc>
        <w:tc>
          <w:tcPr/>
          <w:p w:rsidR="00000000" w:rsidDel="00000000" w:rsidP="00000000" w:rsidRDefault="00000000" w:rsidRPr="00000000" w14:paraId="000002CF">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RF 4.3</w:t>
            </w:r>
          </w:p>
        </w:tc>
      </w:tr>
      <w:tr>
        <w:trPr>
          <w:cantSplit w:val="0"/>
          <w:tblHeader w:val="0"/>
        </w:trPr>
        <w:tc>
          <w:tcPr>
            <w:shd w:fill="e7e6e6" w:val="clear"/>
          </w:tcPr>
          <w:p w:rsidR="00000000" w:rsidDel="00000000" w:rsidP="00000000" w:rsidRDefault="00000000" w:rsidRPr="00000000" w14:paraId="000002D0">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Nombre</w:t>
            </w:r>
            <w:r w:rsidDel="00000000" w:rsidR="00000000" w:rsidRPr="00000000">
              <w:rPr>
                <w:rtl w:val="0"/>
              </w:rPr>
            </w:r>
          </w:p>
        </w:tc>
        <w:tc>
          <w:tcPr/>
          <w:p w:rsidR="00000000" w:rsidDel="00000000" w:rsidP="00000000" w:rsidRDefault="00000000" w:rsidRPr="00000000" w14:paraId="000002D1">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Notificación de Desbordamiento de Errores</w:t>
            </w: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2D2">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Descripción</w:t>
            </w:r>
            <w:r w:rsidDel="00000000" w:rsidR="00000000" w:rsidRPr="00000000">
              <w:rPr>
                <w:rtl w:val="0"/>
              </w:rPr>
            </w:r>
          </w:p>
        </w:tc>
        <w:tc>
          <w:tcPr/>
          <w:p w:rsidR="00000000" w:rsidDel="00000000" w:rsidP="00000000" w:rsidRDefault="00000000" w:rsidRPr="00000000" w14:paraId="000002D3">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 sistema debe enviar una notificación urgente al portal del especialista si el Contador_Errores de un paciente excede un umbral crítico (ej. el doble del umbral promedio del protocolo) en una sola sesión de juego.</w:t>
            </w:r>
          </w:p>
        </w:tc>
      </w:tr>
      <w:tr>
        <w:trPr>
          <w:cantSplit w:val="0"/>
          <w:tblHeader w:val="0"/>
        </w:trPr>
        <w:tc>
          <w:tcPr>
            <w:shd w:fill="e7e6e6" w:val="clear"/>
          </w:tcPr>
          <w:p w:rsidR="00000000" w:rsidDel="00000000" w:rsidP="00000000" w:rsidRDefault="00000000" w:rsidRPr="00000000" w14:paraId="000002D4">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Parámetros</w:t>
            </w:r>
            <w:r w:rsidDel="00000000" w:rsidR="00000000" w:rsidRPr="00000000">
              <w:rPr>
                <w:rtl w:val="0"/>
              </w:rPr>
            </w:r>
          </w:p>
        </w:tc>
        <w:tc>
          <w:tcPr/>
          <w:p w:rsidR="00000000" w:rsidDel="00000000" w:rsidP="00000000" w:rsidRDefault="00000000" w:rsidRPr="00000000" w14:paraId="000002D5">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Umbral_Crítico_Global (Valor de setting global, configurable).</w:t>
            </w:r>
          </w:p>
        </w:tc>
      </w:tr>
      <w:tr>
        <w:trPr>
          <w:cantSplit w:val="0"/>
          <w:tblHeader w:val="0"/>
        </w:trPr>
        <w:tc>
          <w:tcPr>
            <w:shd w:fill="e7e6e6" w:val="clear"/>
          </w:tcPr>
          <w:p w:rsidR="00000000" w:rsidDel="00000000" w:rsidP="00000000" w:rsidRDefault="00000000" w:rsidRPr="00000000" w14:paraId="000002D6">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Respuesta a Anomalía</w:t>
            </w:r>
            <w:r w:rsidDel="00000000" w:rsidR="00000000" w:rsidRPr="00000000">
              <w:rPr>
                <w:rtl w:val="0"/>
              </w:rPr>
            </w:r>
          </w:p>
        </w:tc>
        <w:tc>
          <w:tcPr/>
          <w:p w:rsidR="00000000" w:rsidDel="00000000" w:rsidP="00000000" w:rsidRDefault="00000000" w:rsidRPr="00000000" w14:paraId="000002D7">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Generar un correo electrónico de alerta y una notificación in-app en el portal del especialista.</w:t>
            </w:r>
          </w:p>
        </w:tc>
      </w:tr>
      <w:tr>
        <w:trPr>
          <w:cantSplit w:val="0"/>
          <w:tblHeader w:val="0"/>
        </w:trPr>
        <w:tc>
          <w:tcPr>
            <w:shd w:fill="e7e6e6" w:val="clear"/>
          </w:tcPr>
          <w:p w:rsidR="00000000" w:rsidDel="00000000" w:rsidP="00000000" w:rsidRDefault="00000000" w:rsidRPr="00000000" w14:paraId="000002D8">
            <w:pPr>
              <w:pStyle w:val="Heading2"/>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Generación de Salida</w:t>
            </w:r>
            <w:r w:rsidDel="00000000" w:rsidR="00000000" w:rsidRPr="00000000">
              <w:rPr>
                <w:rtl w:val="0"/>
              </w:rPr>
            </w:r>
          </w:p>
        </w:tc>
        <w:tc>
          <w:tcPr/>
          <w:p w:rsidR="00000000" w:rsidDel="00000000" w:rsidP="00000000" w:rsidRDefault="00000000" w:rsidRPr="00000000" w14:paraId="000002D9">
            <w:pPr>
              <w:pStyle w:val="Heading2"/>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Mensaje de alerta: "ALERTA: Paciente [ID] ha excedido el umbral crítico de errores en la última sesión."</w:t>
            </w:r>
          </w:p>
        </w:tc>
      </w:tr>
    </w:tbl>
    <w:p w:rsidR="00000000" w:rsidDel="00000000" w:rsidP="00000000" w:rsidRDefault="00000000" w:rsidRPr="00000000" w14:paraId="000002DA">
      <w:pPr>
        <w:pStyle w:val="Heading2"/>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DB">
      <w:pPr>
        <w:pStyle w:val="Heading2"/>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DC">
      <w:pPr>
        <w:pStyle w:val="Heading2"/>
        <w:ind w:left="0" w:firstLine="0"/>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2DD">
      <w:pPr>
        <w:pStyle w:val="Heading2"/>
        <w:ind w:left="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Requisitos no funcionales</w:t>
      </w:r>
    </w:p>
    <w:p w:rsidR="00000000" w:rsidDel="00000000" w:rsidP="00000000" w:rsidRDefault="00000000" w:rsidRPr="00000000" w14:paraId="000002DE">
      <w:pPr>
        <w:rPr>
          <w:sz w:val="20"/>
          <w:szCs w:val="20"/>
        </w:rPr>
      </w:pPr>
      <w:r w:rsidDel="00000000" w:rsidR="00000000" w:rsidRPr="00000000">
        <w:rPr>
          <w:sz w:val="20"/>
          <w:szCs w:val="20"/>
          <w:rtl w:val="0"/>
        </w:rPr>
        <w:t xml:space="preserve">Los requisitos se centran en la velocidad de procesamiento del algoritmo y la eficiencia de la sincronización de datos, ya que la complejidad gráfica es mínima.</w:t>
      </w:r>
    </w:p>
    <w:p w:rsidR="00000000" w:rsidDel="00000000" w:rsidP="00000000" w:rsidRDefault="00000000" w:rsidRPr="00000000" w14:paraId="000002DF">
      <w:pPr>
        <w:numPr>
          <w:ilvl w:val="0"/>
          <w:numId w:val="10"/>
        </w:numPr>
        <w:ind w:left="720" w:hanging="360"/>
        <w:rPr>
          <w:sz w:val="20"/>
          <w:szCs w:val="20"/>
        </w:rPr>
      </w:pPr>
      <w:r w:rsidDel="00000000" w:rsidR="00000000" w:rsidRPr="00000000">
        <w:rPr>
          <w:b w:val="1"/>
          <w:bCs w:val="1"/>
          <w:sz w:val="20"/>
          <w:szCs w:val="20"/>
          <w:rtl w:val="0"/>
        </w:rPr>
        <w:t xml:space="preserve">Procesamiento del Algoritmo:</w:t>
      </w:r>
      <w:r w:rsidDel="00000000" w:rsidR="00000000" w:rsidRPr="00000000">
        <w:rPr>
          <w:sz w:val="20"/>
          <w:szCs w:val="20"/>
          <w:rtl w:val="0"/>
        </w:rPr>
        <w:t xml:space="preserve"> El algoritmo de clasificación de Métricas Conductuales debe completar el procesamiento y la clasificación de los datos de una sesión de 15 minutos en el backend en menos de </w:t>
      </w:r>
      <w:r w:rsidDel="00000000" w:rsidR="00000000" w:rsidRPr="00000000">
        <w:rPr>
          <w:b w:val="1"/>
          <w:bCs w:val="1"/>
          <w:sz w:val="20"/>
          <w:szCs w:val="20"/>
          <w:rtl w:val="0"/>
        </w:rPr>
        <w:t xml:space="preserve">2 segundos</w:t>
      </w:r>
      <w:r w:rsidDel="00000000" w:rsidR="00000000" w:rsidRPr="00000000">
        <w:rPr>
          <w:sz w:val="20"/>
          <w:szCs w:val="20"/>
          <w:rtl w:val="0"/>
        </w:rPr>
        <w:t xml:space="preserve"> para que los reportes estén disponibles rápidamente.</w:t>
      </w:r>
    </w:p>
    <w:p w:rsidR="00000000" w:rsidDel="00000000" w:rsidP="00000000" w:rsidRDefault="00000000" w:rsidRPr="00000000" w14:paraId="000002E0">
      <w:pPr>
        <w:numPr>
          <w:ilvl w:val="0"/>
          <w:numId w:val="10"/>
        </w:numPr>
        <w:ind w:left="720" w:hanging="360"/>
        <w:rPr>
          <w:sz w:val="20"/>
          <w:szCs w:val="20"/>
        </w:rPr>
      </w:pPr>
      <w:r w:rsidDel="00000000" w:rsidR="00000000" w:rsidRPr="00000000">
        <w:rPr>
          <w:b w:val="1"/>
          <w:bCs w:val="1"/>
          <w:sz w:val="20"/>
          <w:szCs w:val="20"/>
          <w:rtl w:val="0"/>
        </w:rPr>
        <w:t xml:space="preserve">Latencia de Sincronización:</w:t>
      </w:r>
      <w:r w:rsidDel="00000000" w:rsidR="00000000" w:rsidRPr="00000000">
        <w:rPr>
          <w:sz w:val="20"/>
          <w:szCs w:val="20"/>
          <w:rtl w:val="0"/>
        </w:rPr>
        <w:t xml:space="preserve"> El tiempo de latencia para la sincronización de los datos de comportamiento (Transacción) desde el cliente 2D al servidor no debe ser superior a </w:t>
      </w:r>
      <w:r w:rsidDel="00000000" w:rsidR="00000000" w:rsidRPr="00000000">
        <w:rPr>
          <w:b w:val="1"/>
          <w:bCs w:val="1"/>
          <w:sz w:val="20"/>
          <w:szCs w:val="20"/>
          <w:rtl w:val="0"/>
        </w:rPr>
        <w:t xml:space="preserve">500 milisegundos</w:t>
      </w:r>
      <w:r w:rsidDel="00000000" w:rsidR="00000000" w:rsidRPr="00000000">
        <w:rPr>
          <w:sz w:val="20"/>
          <w:szCs w:val="20"/>
          <w:rtl w:val="0"/>
        </w:rPr>
        <w:t xml:space="preserve">, garantizando la integridad de los datos reportados.</w:t>
      </w:r>
    </w:p>
    <w:p w:rsidR="00000000" w:rsidDel="00000000" w:rsidP="00000000" w:rsidRDefault="00000000" w:rsidRPr="00000000" w14:paraId="000002E1">
      <w:pPr>
        <w:numPr>
          <w:ilvl w:val="0"/>
          <w:numId w:val="10"/>
        </w:numPr>
        <w:ind w:left="720" w:hanging="360"/>
        <w:rPr>
          <w:sz w:val="20"/>
          <w:szCs w:val="20"/>
        </w:rPr>
      </w:pPr>
      <w:r w:rsidDel="00000000" w:rsidR="00000000" w:rsidRPr="00000000">
        <w:rPr>
          <w:b w:val="1"/>
          <w:bCs w:val="1"/>
          <w:sz w:val="20"/>
          <w:szCs w:val="20"/>
          <w:rtl w:val="0"/>
        </w:rPr>
        <w:t xml:space="preserve">Concurrencia:</w:t>
      </w:r>
      <w:r w:rsidDel="00000000" w:rsidR="00000000" w:rsidRPr="00000000">
        <w:rPr>
          <w:sz w:val="20"/>
          <w:szCs w:val="20"/>
          <w:rtl w:val="0"/>
        </w:rPr>
        <w:t xml:space="preserve"> El backend debe soportar al menos </w:t>
      </w:r>
      <w:r w:rsidDel="00000000" w:rsidR="00000000" w:rsidRPr="00000000">
        <w:rPr>
          <w:b w:val="1"/>
          <w:bCs w:val="1"/>
          <w:sz w:val="20"/>
          <w:szCs w:val="20"/>
          <w:rtl w:val="0"/>
        </w:rPr>
        <w:t xml:space="preserve">200 usuarios activos simultáneamente</w:t>
      </w:r>
      <w:r w:rsidDel="00000000" w:rsidR="00000000" w:rsidRPr="00000000">
        <w:rPr>
          <w:sz w:val="20"/>
          <w:szCs w:val="20"/>
          <w:rtl w:val="0"/>
        </w:rPr>
        <w:t xml:space="preserve"> sin degradación del servicio de clasificación y generación de informes.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rFonts w:ascii="Arial" w:cs="Arial" w:eastAsia="Arial" w:hAnsi="Arial"/>
          <w:color w:val="000000"/>
        </w:rPr>
      </w:pPr>
      <w:bookmarkStart w:colFirst="0" w:colLast="0" w:name="_heading=h.mqdhdh39ky0d" w:id="23"/>
      <w:bookmarkEnd w:id="23"/>
      <w:r w:rsidDel="00000000" w:rsidR="00000000" w:rsidRPr="00000000">
        <w:rPr>
          <w:rFonts w:ascii="Arial" w:cs="Arial" w:eastAsia="Arial" w:hAnsi="Arial"/>
          <w:color w:val="000000"/>
          <w:rtl w:val="0"/>
        </w:rPr>
        <w:t xml:space="preserve">Seguridad</w:t>
      </w:r>
    </w:p>
    <w:p w:rsidR="00000000" w:rsidDel="00000000" w:rsidP="00000000" w:rsidRDefault="00000000" w:rsidRPr="00000000" w14:paraId="000002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Cifrado de Comunicación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sistema debe emplear cifrado de extremo a extremo (TLS 1.2 o superior) para toda la comunicación de datos sensibles (Métricas Conductuales y perfiles de paciente).</w:t>
      </w:r>
    </w:p>
    <w:p w:rsidR="00000000" w:rsidDel="00000000" w:rsidP="00000000" w:rsidRDefault="00000000" w:rsidRPr="00000000" w14:paraId="000002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Registro de Auditoría (Logs):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sistema debe registrar (log) todas las actividades de acceso, modificación de datos de pacientes y cada ejecución del Algoritmo de Clasificación por el especialista, con fecha y hora.</w:t>
      </w:r>
    </w:p>
    <w:p w:rsidR="00000000" w:rsidDel="00000000" w:rsidP="00000000" w:rsidRDefault="00000000" w:rsidRPr="00000000" w14:paraId="000002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Autenticación: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Se requiere autenticación multifactor (MFA) para el acceso del especialista al panel web de Reportes Métricos.</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6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Fiabilidad</w:t>
      </w:r>
    </w:p>
    <w:p w:rsidR="00000000" w:rsidDel="00000000" w:rsidP="00000000" w:rsidRDefault="00000000" w:rsidRPr="00000000" w14: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MTBF (Tiempo Medio Entre Fallos):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Módulo Algorítmico de Clasificación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debe tener un MTBF de al menos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1,000 horas de uso continuo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para garantizar la precisión de los reportes.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Disponibilidad</w:t>
      </w:r>
    </w:p>
    <w:p w:rsidR="00000000" w:rsidDel="00000000" w:rsidP="00000000" w:rsidRDefault="00000000" w:rsidRPr="00000000" w14:paraId="000002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servidor de Reporte Métrico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debe garantizar una disponibilidad del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99.5%</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del tiempo anual para que los especialistas puedan acceder a los informes de manera constante.</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Mantenibilidad</w:t>
      </w:r>
    </w:p>
    <w:p w:rsidR="00000000" w:rsidDel="00000000" w:rsidP="00000000" w:rsidRDefault="00000000" w:rsidRPr="00000000" w14:paraId="000002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Estructura Modular:</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Lógica del Algoritmo de Clasificación</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debe estar separada del código de la aplicación 2D para permitir actualizaciones independientes del código base, facilitando el mantenimiento y la validación del experto clínico.</w:t>
      </w:r>
    </w:p>
    <w:p w:rsidR="00000000" w:rsidDel="00000000" w:rsidP="00000000" w:rsidRDefault="00000000" w:rsidRPr="00000000" w14:paraId="000002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El código fuente debe documentarse con comentarios y cumplir con los estándares de codificación para que el mantenimiento correctivo y adaptativo pueda ser realizado por un desarrollador con TSU en Desarrollo de Software en un tiempo razonable.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Portabilidad</w:t>
      </w:r>
    </w:p>
    <w:p w:rsidR="00000000" w:rsidDel="00000000" w:rsidP="00000000" w:rsidRDefault="00000000" w:rsidRPr="00000000" w14:paraId="000002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Lógica de Negocio Separada: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La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lógica de las reglas de TCC</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y el Algoritmo deben residir en el backend, lo cual garantiza la compatibilidad con cualquier futura plataforma de cliente (navegador, escritorio, etc.).</w:t>
      </w:r>
    </w:p>
    <w:p w:rsidR="00000000" w:rsidDel="00000000" w:rsidP="00000000" w:rsidRDefault="00000000" w:rsidRPr="00000000" w14:paraId="000002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Tecnología Abierta:</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código del backend debe ser compatible con cualquier distribución de Linux (o sistemas operativos de código abierto) para facilitar la migración entre proveedores de nube y reducir la dependencia tecnológica.</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Otros Requisitos</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Requisitos Legales</w:t>
      </w:r>
    </w:p>
    <w:p w:rsidR="00000000" w:rsidDel="00000000" w:rsidP="00000000" w:rsidRDefault="00000000" w:rsidRPr="00000000" w14:paraId="000002F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Privacidad de Datos: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sistema debe cumplir con todas las leyes de privacidad de datos de salud aplicables en la jurisdicción de operación (ej. si aplica HIPAA en EE. UU. o GDPR en Europa, o las leyes nacionales equivalentes).</w:t>
      </w:r>
    </w:p>
    <w:p w:rsidR="00000000" w:rsidDel="00000000" w:rsidP="00000000" w:rsidRDefault="00000000" w:rsidRPr="00000000" w14:paraId="000002F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Consentimiento: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El sistema debe incluir mecanismos para registrar el consentimiento informado de los tutores antes de recolectar cualquier dato del menor.</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pStyle w:val="Heading1"/>
        <w:jc w:val="both"/>
        <w:rPr>
          <w:rFonts w:ascii="Arial" w:cs="Arial" w:eastAsia="Arial" w:hAnsi="Arial"/>
          <w:color w:val="000000"/>
        </w:rPr>
      </w:pPr>
      <w:bookmarkStart w:colFirst="0" w:colLast="0" w:name="_heading=h.7uo7df6ebq8j" w:id="24"/>
      <w:bookmarkEnd w:id="24"/>
      <w:r w:rsidDel="00000000" w:rsidR="00000000" w:rsidRPr="00000000">
        <w:rPr>
          <w:rFonts w:ascii="Arial" w:cs="Arial" w:eastAsia="Arial" w:hAnsi="Arial"/>
          <w:color w:val="000000"/>
          <w:sz w:val="24"/>
          <w:szCs w:val="24"/>
          <w:rtl w:val="0"/>
        </w:rPr>
        <w:t xml:space="preserve">Apéndices</w:t>
      </w:r>
      <w:r w:rsidDel="00000000" w:rsidR="00000000" w:rsidRPr="00000000">
        <w:rPr>
          <w:rtl w:val="0"/>
        </w:rPr>
      </w:r>
    </w:p>
    <w:p w:rsidR="00000000" w:rsidDel="00000000" w:rsidP="00000000" w:rsidRDefault="00000000" w:rsidRPr="00000000" w14:paraId="000002F9">
      <w:pPr>
        <w:spacing w:after="280" w:before="280" w:line="240" w:lineRule="auto"/>
        <w:ind w:left="0" w:firstLine="0"/>
        <w:jc w:val="left"/>
        <w:rPr>
          <w:b w:val="1"/>
          <w:bCs w:val="1"/>
          <w:i w:val="0"/>
          <w:iCs w:val="0"/>
          <w:color w:val="000000"/>
          <w:sz w:val="22"/>
          <w:szCs w:val="22"/>
        </w:rPr>
      </w:pPr>
      <w:r w:rsidDel="00000000" w:rsidR="00000000" w:rsidRPr="00000000">
        <w:rPr>
          <w:b w:val="1"/>
          <w:bCs w:val="1"/>
          <w:i w:val="0"/>
          <w:iCs w:val="0"/>
          <w:color w:val="000000"/>
          <w:sz w:val="22"/>
          <w:szCs w:val="22"/>
          <w:rtl w:val="0"/>
        </w:rPr>
        <w:t xml:space="preserve">Protocolo Base de Terapia Cognitivo-Conductual (TCC)</w:t>
      </w:r>
    </w:p>
    <w:p w:rsidR="00000000" w:rsidDel="00000000" w:rsidP="00000000" w:rsidRDefault="00000000" w:rsidRPr="00000000" w14:paraId="000002FA">
      <w:pPr>
        <w:spacing w:after="280" w:before="280" w:line="240" w:lineRule="auto"/>
        <w:ind w:left="0" w:firstLine="0"/>
        <w:jc w:val="left"/>
        <w:rPr>
          <w:i w:val="0"/>
          <w:iCs w:val="0"/>
          <w:color w:val="000000"/>
          <w:sz w:val="20"/>
          <w:szCs w:val="20"/>
        </w:rPr>
      </w:pPr>
      <w:r w:rsidDel="00000000" w:rsidR="00000000" w:rsidRPr="00000000">
        <w:rPr>
          <w:i w:val="0"/>
          <w:iCs w:val="0"/>
          <w:color w:val="000000"/>
          <w:sz w:val="20"/>
          <w:szCs w:val="20"/>
          <w:rtl w:val="0"/>
        </w:rPr>
        <w:t xml:space="preserve">Esta sección define el modelo terapéutico que alimenta el diseño de las actividades 2D y el </w:t>
      </w:r>
      <w:r w:rsidDel="00000000" w:rsidR="00000000" w:rsidRPr="00000000">
        <w:rPr>
          <w:b w:val="1"/>
          <w:bCs w:val="1"/>
          <w:i w:val="0"/>
          <w:iCs w:val="0"/>
          <w:color w:val="000000"/>
          <w:sz w:val="20"/>
          <w:szCs w:val="20"/>
          <w:rtl w:val="0"/>
        </w:rPr>
        <w:t xml:space="preserve">Algoritmo de Clasificación</w:t>
      </w:r>
      <w:r w:rsidDel="00000000" w:rsidR="00000000" w:rsidRPr="00000000">
        <w:rPr>
          <w:i w:val="0"/>
          <w:iCs w:val="0"/>
          <w:color w:val="000000"/>
          <w:sz w:val="20"/>
          <w:szCs w:val="20"/>
          <w:rtl w:val="0"/>
        </w:rPr>
        <w:t xml:space="preserve">.</w:t>
      </w:r>
    </w:p>
    <w:p w:rsidR="00000000" w:rsidDel="00000000" w:rsidP="00000000" w:rsidRDefault="00000000" w:rsidRPr="00000000" w14:paraId="000002FB">
      <w:pPr>
        <w:numPr>
          <w:ilvl w:val="0"/>
          <w:numId w:val="16"/>
        </w:numPr>
        <w:spacing w:after="0" w:before="28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Descripción:</w:t>
      </w:r>
      <w:r w:rsidDel="00000000" w:rsidR="00000000" w:rsidRPr="00000000">
        <w:rPr>
          <w:i w:val="0"/>
          <w:iCs w:val="0"/>
          <w:color w:val="000000"/>
          <w:sz w:val="20"/>
          <w:szCs w:val="20"/>
          <w:rtl w:val="0"/>
        </w:rPr>
        <w:t xml:space="preserve"> Esquema general de la TCC adaptada para niños con TDO, centrándose en la gestión de la ira, la solución de problemas y el entrenamiento en habilidades sociales.</w:t>
      </w:r>
    </w:p>
    <w:p w:rsidR="00000000" w:rsidDel="00000000" w:rsidP="00000000" w:rsidRDefault="00000000" w:rsidRPr="00000000" w14:paraId="000002FC">
      <w:pPr>
        <w:numPr>
          <w:ilvl w:val="0"/>
          <w:numId w:val="16"/>
        </w:numPr>
        <w:spacing w:after="0" w:before="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Estructura del Protocolo TCC:</w:t>
      </w:r>
      <w:r w:rsidDel="00000000" w:rsidR="00000000" w:rsidRPr="00000000">
        <w:rPr>
          <w:rtl w:val="0"/>
        </w:rPr>
      </w:r>
    </w:p>
    <w:p w:rsidR="00000000" w:rsidDel="00000000" w:rsidP="00000000" w:rsidRDefault="00000000" w:rsidRPr="00000000" w14:paraId="000002FD">
      <w:pPr>
        <w:numPr>
          <w:ilvl w:val="1"/>
          <w:numId w:val="16"/>
        </w:numPr>
        <w:spacing w:after="0" w:before="0" w:line="240" w:lineRule="auto"/>
        <w:ind w:left="1440" w:hanging="360"/>
        <w:jc w:val="left"/>
        <w:rPr>
          <w:i w:val="0"/>
          <w:iCs w:val="0"/>
          <w:color w:val="000000"/>
          <w:sz w:val="20"/>
          <w:szCs w:val="20"/>
        </w:rPr>
      </w:pPr>
      <w:r w:rsidDel="00000000" w:rsidR="00000000" w:rsidRPr="00000000">
        <w:rPr>
          <w:i w:val="0"/>
          <w:iCs w:val="0"/>
          <w:color w:val="000000"/>
          <w:sz w:val="20"/>
          <w:szCs w:val="20"/>
          <w:rtl w:val="0"/>
        </w:rPr>
        <w:t xml:space="preserve">Fase 1 (Niveles 1-5): Enfoque en el reconocimiento y etiquetado de emociones (Métrica: Tiempo de Respuesta).</w:t>
      </w:r>
    </w:p>
    <w:p w:rsidR="00000000" w:rsidDel="00000000" w:rsidP="00000000" w:rsidRDefault="00000000" w:rsidRPr="00000000" w14:paraId="000002FE">
      <w:pPr>
        <w:numPr>
          <w:ilvl w:val="1"/>
          <w:numId w:val="16"/>
        </w:numPr>
        <w:spacing w:after="0" w:before="0" w:line="240" w:lineRule="auto"/>
        <w:ind w:left="1440" w:hanging="360"/>
        <w:jc w:val="left"/>
        <w:rPr>
          <w:i w:val="0"/>
          <w:iCs w:val="0"/>
          <w:color w:val="000000"/>
          <w:sz w:val="20"/>
          <w:szCs w:val="20"/>
        </w:rPr>
      </w:pPr>
      <w:r w:rsidDel="00000000" w:rsidR="00000000" w:rsidRPr="00000000">
        <w:rPr>
          <w:i w:val="0"/>
          <w:iCs w:val="0"/>
          <w:color w:val="000000"/>
          <w:sz w:val="20"/>
          <w:szCs w:val="20"/>
          <w:rtl w:val="0"/>
        </w:rPr>
        <w:t xml:space="preserve">Fase 2 (Niveles 6-10): Enfoque en la solución de problemas y la toma de decisiones cooperativas (Métrica: Ratio de Clics Correctos/Erróneos).</w:t>
      </w:r>
    </w:p>
    <w:p w:rsidR="00000000" w:rsidDel="00000000" w:rsidP="00000000" w:rsidRDefault="00000000" w:rsidRPr="00000000" w14:paraId="000002FF">
      <w:pPr>
        <w:numPr>
          <w:ilvl w:val="1"/>
          <w:numId w:val="16"/>
        </w:numPr>
        <w:spacing w:after="0" w:before="0" w:line="240" w:lineRule="auto"/>
        <w:ind w:left="1440" w:hanging="360"/>
        <w:jc w:val="left"/>
        <w:rPr>
          <w:i w:val="0"/>
          <w:iCs w:val="0"/>
          <w:color w:val="000000"/>
          <w:sz w:val="20"/>
          <w:szCs w:val="20"/>
        </w:rPr>
      </w:pPr>
      <w:r w:rsidDel="00000000" w:rsidR="00000000" w:rsidRPr="00000000">
        <w:rPr>
          <w:i w:val="0"/>
          <w:iCs w:val="0"/>
          <w:color w:val="000000"/>
          <w:sz w:val="20"/>
          <w:szCs w:val="20"/>
          <w:rtl w:val="0"/>
        </w:rPr>
        <w:t xml:space="preserve">Fase 3 (Niveles 11+): Enfoque en la respuesta a la autoridad y la aceptación de las consecuencias (Métrica: Tasa de Desafío).</w:t>
      </w:r>
    </w:p>
    <w:p w:rsidR="00000000" w:rsidDel="00000000" w:rsidP="00000000" w:rsidRDefault="00000000" w:rsidRPr="00000000" w14:paraId="00000300">
      <w:pPr>
        <w:numPr>
          <w:ilvl w:val="0"/>
          <w:numId w:val="16"/>
        </w:numPr>
        <w:spacing w:after="280" w:before="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Métrica Clave de Salida:</w:t>
      </w:r>
      <w:r w:rsidDel="00000000" w:rsidR="00000000" w:rsidRPr="00000000">
        <w:rPr>
          <w:i w:val="0"/>
          <w:iCs w:val="0"/>
          <w:color w:val="000000"/>
          <w:sz w:val="20"/>
          <w:szCs w:val="20"/>
          <w:rtl w:val="0"/>
        </w:rPr>
        <w:t xml:space="preserve"> Se especifican las métricas que deben ser priorizadas en la recolección de datos (</w:t>
      </w:r>
      <w:r w:rsidDel="00000000" w:rsidR="00000000" w:rsidRPr="00000000">
        <w:rPr>
          <w:b w:val="1"/>
          <w:bCs w:val="1"/>
          <w:i w:val="0"/>
          <w:iCs w:val="0"/>
          <w:color w:val="000000"/>
          <w:sz w:val="20"/>
          <w:szCs w:val="20"/>
          <w:rtl w:val="0"/>
        </w:rPr>
        <w:t xml:space="preserve">ej., Contador de Respuestas Agresivas, Tasa de Desafío</w:t>
      </w:r>
      <w:r w:rsidDel="00000000" w:rsidR="00000000" w:rsidRPr="00000000">
        <w:rPr>
          <w:i w:val="0"/>
          <w:iCs w:val="0"/>
          <w:color w:val="000000"/>
          <w:sz w:val="20"/>
          <w:szCs w:val="20"/>
          <w:rtl w:val="0"/>
        </w:rPr>
        <w:t xml:space="preserve">).</w:t>
      </w:r>
    </w:p>
    <w:p w:rsidR="00000000" w:rsidDel="00000000" w:rsidP="00000000" w:rsidRDefault="00000000" w:rsidRPr="00000000" w14:paraId="00000301">
      <w:pPr>
        <w:spacing w:after="280" w:before="280" w:line="240" w:lineRule="auto"/>
        <w:ind w:left="0" w:firstLine="0"/>
        <w:jc w:val="left"/>
        <w:rPr>
          <w:b w:val="1"/>
          <w:bCs w:val="1"/>
          <w:i w:val="0"/>
          <w:iCs w:val="0"/>
          <w:color w:val="000000"/>
        </w:rPr>
      </w:pPr>
      <w:r w:rsidDel="00000000" w:rsidR="00000000" w:rsidRPr="00000000">
        <w:rPr>
          <w:b w:val="1"/>
          <w:bCs w:val="1"/>
          <w:i w:val="0"/>
          <w:iCs w:val="0"/>
          <w:color w:val="000000"/>
          <w:rtl w:val="0"/>
        </w:rPr>
        <w:t xml:space="preserve">Plan de Pruebas de Usabilidad (UX/UI)</w:t>
      </w:r>
    </w:p>
    <w:p w:rsidR="00000000" w:rsidDel="00000000" w:rsidP="00000000" w:rsidRDefault="00000000" w:rsidRPr="00000000" w14:paraId="00000302">
      <w:pPr>
        <w:spacing w:after="280" w:before="280" w:line="240" w:lineRule="auto"/>
        <w:ind w:left="0" w:firstLine="0"/>
        <w:jc w:val="left"/>
        <w:rPr>
          <w:i w:val="0"/>
          <w:iCs w:val="0"/>
          <w:color w:val="000000"/>
          <w:sz w:val="20"/>
          <w:szCs w:val="20"/>
        </w:rPr>
      </w:pPr>
      <w:r w:rsidDel="00000000" w:rsidR="00000000" w:rsidRPr="00000000">
        <w:rPr>
          <w:i w:val="0"/>
          <w:iCs w:val="0"/>
          <w:color w:val="000000"/>
          <w:sz w:val="20"/>
          <w:szCs w:val="20"/>
          <w:rtl w:val="0"/>
        </w:rPr>
        <w:t xml:space="preserve">Debido a que el usuario principal son niños con TDO, las pruebas se centran en la simplicidad del 2D y la prevención de frustración por fallos técnicos.</w:t>
      </w:r>
    </w:p>
    <w:p w:rsidR="00000000" w:rsidDel="00000000" w:rsidP="00000000" w:rsidRDefault="00000000" w:rsidRPr="00000000" w14:paraId="00000303">
      <w:pPr>
        <w:numPr>
          <w:ilvl w:val="0"/>
          <w:numId w:val="17"/>
        </w:numPr>
        <w:spacing w:after="0" w:before="28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Objetivo:</w:t>
      </w:r>
      <w:r w:rsidDel="00000000" w:rsidR="00000000" w:rsidRPr="00000000">
        <w:rPr>
          <w:i w:val="0"/>
          <w:iCs w:val="0"/>
          <w:color w:val="000000"/>
          <w:sz w:val="20"/>
          <w:szCs w:val="20"/>
          <w:rtl w:val="0"/>
        </w:rPr>
        <w:t xml:space="preserve"> Asegurar que la interfaz y las mecánicas de juego </w:t>
      </w:r>
      <w:r w:rsidDel="00000000" w:rsidR="00000000" w:rsidRPr="00000000">
        <w:rPr>
          <w:b w:val="1"/>
          <w:bCs w:val="1"/>
          <w:i w:val="0"/>
          <w:iCs w:val="0"/>
          <w:color w:val="000000"/>
          <w:sz w:val="20"/>
          <w:szCs w:val="20"/>
          <w:rtl w:val="0"/>
        </w:rPr>
        <w:t xml:space="preserve">2D</w:t>
      </w:r>
      <w:r w:rsidDel="00000000" w:rsidR="00000000" w:rsidRPr="00000000">
        <w:rPr>
          <w:i w:val="0"/>
          <w:iCs w:val="0"/>
          <w:color w:val="000000"/>
          <w:sz w:val="20"/>
          <w:szCs w:val="20"/>
          <w:rtl w:val="0"/>
        </w:rPr>
        <w:t xml:space="preserve"> no generen frustración excesiva ni confusión técnica que lleve al abandono.</w:t>
      </w:r>
    </w:p>
    <w:p w:rsidR="00000000" w:rsidDel="00000000" w:rsidP="00000000" w:rsidRDefault="00000000" w:rsidRPr="00000000" w14:paraId="00000304">
      <w:pPr>
        <w:numPr>
          <w:ilvl w:val="0"/>
          <w:numId w:val="17"/>
        </w:numPr>
        <w:spacing w:after="0" w:before="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Escenarios Clave:</w:t>
      </w:r>
      <w:r w:rsidDel="00000000" w:rsidR="00000000" w:rsidRPr="00000000">
        <w:rPr>
          <w:rtl w:val="0"/>
        </w:rPr>
      </w:r>
    </w:p>
    <w:p w:rsidR="00000000" w:rsidDel="00000000" w:rsidP="00000000" w:rsidRDefault="00000000" w:rsidRPr="00000000" w14:paraId="00000305">
      <w:pPr>
        <w:numPr>
          <w:ilvl w:val="1"/>
          <w:numId w:val="17"/>
        </w:numPr>
        <w:spacing w:after="0" w:before="0" w:line="240" w:lineRule="auto"/>
        <w:ind w:left="1440" w:hanging="360"/>
        <w:jc w:val="left"/>
        <w:rPr>
          <w:i w:val="0"/>
          <w:iCs w:val="0"/>
          <w:color w:val="000000"/>
          <w:sz w:val="20"/>
          <w:szCs w:val="20"/>
        </w:rPr>
      </w:pPr>
      <w:r w:rsidDel="00000000" w:rsidR="00000000" w:rsidRPr="00000000">
        <w:rPr>
          <w:b w:val="1"/>
          <w:bCs w:val="1"/>
          <w:i w:val="0"/>
          <w:iCs w:val="0"/>
          <w:color w:val="000000"/>
          <w:sz w:val="20"/>
          <w:szCs w:val="20"/>
          <w:rtl w:val="0"/>
        </w:rPr>
        <w:t xml:space="preserve">Test de Latencia de Carga:</w:t>
      </w:r>
      <w:r w:rsidDel="00000000" w:rsidR="00000000" w:rsidRPr="00000000">
        <w:rPr>
          <w:i w:val="0"/>
          <w:iCs w:val="0"/>
          <w:color w:val="000000"/>
          <w:sz w:val="20"/>
          <w:szCs w:val="20"/>
          <w:rtl w:val="0"/>
        </w:rPr>
        <w:t xml:space="preserve"> Medir el tiempo real de carga de una escena </w:t>
      </w:r>
      <w:r w:rsidDel="00000000" w:rsidR="00000000" w:rsidRPr="00000000">
        <w:rPr>
          <w:b w:val="1"/>
          <w:bCs w:val="1"/>
          <w:i w:val="0"/>
          <w:iCs w:val="0"/>
          <w:color w:val="000000"/>
          <w:sz w:val="20"/>
          <w:szCs w:val="20"/>
          <w:rtl w:val="0"/>
        </w:rPr>
        <w:t xml:space="preserve">2D</w:t>
      </w:r>
      <w:r w:rsidDel="00000000" w:rsidR="00000000" w:rsidRPr="00000000">
        <w:rPr>
          <w:i w:val="0"/>
          <w:iCs w:val="0"/>
          <w:color w:val="000000"/>
          <w:sz w:val="20"/>
          <w:szCs w:val="20"/>
          <w:rtl w:val="0"/>
        </w:rPr>
        <w:t xml:space="preserve"> en un dispositivo de gama baja (para validar el rendimiento RNF).</w:t>
      </w:r>
    </w:p>
    <w:p w:rsidR="00000000" w:rsidDel="00000000" w:rsidP="00000000" w:rsidRDefault="00000000" w:rsidRPr="00000000" w14:paraId="00000306">
      <w:pPr>
        <w:numPr>
          <w:ilvl w:val="1"/>
          <w:numId w:val="17"/>
        </w:numPr>
        <w:spacing w:after="0" w:before="0" w:line="240" w:lineRule="auto"/>
        <w:ind w:left="1440" w:hanging="360"/>
        <w:jc w:val="left"/>
        <w:rPr>
          <w:i w:val="0"/>
          <w:iCs w:val="0"/>
          <w:color w:val="000000"/>
          <w:sz w:val="20"/>
          <w:szCs w:val="20"/>
        </w:rPr>
      </w:pPr>
      <w:r w:rsidDel="00000000" w:rsidR="00000000" w:rsidRPr="00000000">
        <w:rPr>
          <w:b w:val="1"/>
          <w:bCs w:val="1"/>
          <w:i w:val="0"/>
          <w:iCs w:val="0"/>
          <w:color w:val="000000"/>
          <w:sz w:val="20"/>
          <w:szCs w:val="20"/>
          <w:rtl w:val="0"/>
        </w:rPr>
        <w:t xml:space="preserve">Test de Frecuencia de Frustración:</w:t>
      </w:r>
      <w:r w:rsidDel="00000000" w:rsidR="00000000" w:rsidRPr="00000000">
        <w:rPr>
          <w:i w:val="0"/>
          <w:iCs w:val="0"/>
          <w:color w:val="000000"/>
          <w:sz w:val="20"/>
          <w:szCs w:val="20"/>
          <w:rtl w:val="0"/>
        </w:rPr>
        <w:t xml:space="preserve"> Observar la reacción de los usuarios cuando el juego 2D no responde o muestra un error, verificando la robustez de la recuperación de errores.</w:t>
      </w:r>
    </w:p>
    <w:p w:rsidR="00000000" w:rsidDel="00000000" w:rsidP="00000000" w:rsidRDefault="00000000" w:rsidRPr="00000000" w14:paraId="00000307">
      <w:pPr>
        <w:numPr>
          <w:ilvl w:val="0"/>
          <w:numId w:val="17"/>
        </w:numPr>
        <w:spacing w:after="280" w:before="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Criterio de Éxito:</w:t>
      </w:r>
      <w:r w:rsidDel="00000000" w:rsidR="00000000" w:rsidRPr="00000000">
        <w:rPr>
          <w:i w:val="0"/>
          <w:iCs w:val="0"/>
          <w:color w:val="000000"/>
          <w:sz w:val="20"/>
          <w:szCs w:val="20"/>
          <w:rtl w:val="0"/>
        </w:rPr>
        <w:t xml:space="preserve"> El nivel de frustración medido (a través de la Tasa de Desafío en el </w:t>
      </w:r>
      <w:r w:rsidDel="00000000" w:rsidR="00000000" w:rsidRPr="00000000">
        <w:rPr>
          <w:color w:val="000000"/>
          <w:sz w:val="20"/>
          <w:szCs w:val="20"/>
          <w:rtl w:val="0"/>
        </w:rPr>
        <w:t xml:space="preserve">log</w:t>
      </w:r>
      <w:r w:rsidDel="00000000" w:rsidR="00000000" w:rsidRPr="00000000">
        <w:rPr>
          <w:i w:val="0"/>
          <w:iCs w:val="0"/>
          <w:color w:val="000000"/>
          <w:sz w:val="20"/>
          <w:szCs w:val="20"/>
          <w:rtl w:val="0"/>
        </w:rPr>
        <w:t xml:space="preserve"> interno) no debe aumentar en más de un 15% entre el inicio y el final de la sesión de prueba.</w:t>
      </w:r>
    </w:p>
    <w:p w:rsidR="00000000" w:rsidDel="00000000" w:rsidP="00000000" w:rsidRDefault="00000000" w:rsidRPr="00000000" w14:paraId="00000308">
      <w:pPr>
        <w:spacing w:after="280" w:before="280" w:line="240" w:lineRule="auto"/>
        <w:ind w:left="0" w:firstLine="0"/>
        <w:jc w:val="left"/>
        <w:rPr>
          <w:b w:val="1"/>
          <w:bCs w:val="1"/>
          <w:i w:val="0"/>
          <w:iCs w:val="0"/>
          <w:color w:val="000000"/>
        </w:rPr>
      </w:pPr>
      <w:r w:rsidDel="00000000" w:rsidR="00000000" w:rsidRPr="00000000">
        <w:rPr>
          <w:b w:val="1"/>
          <w:bCs w:val="1"/>
          <w:i w:val="0"/>
          <w:iCs w:val="0"/>
          <w:color w:val="000000"/>
          <w:rtl w:val="0"/>
        </w:rPr>
        <w:t xml:space="preserve">Modelo de Casos de Uso (Diagrama de Alto Nivel)</w:t>
      </w:r>
    </w:p>
    <w:p w:rsidR="00000000" w:rsidDel="00000000" w:rsidP="00000000" w:rsidRDefault="00000000" w:rsidRPr="00000000" w14:paraId="00000309">
      <w:pPr>
        <w:spacing w:after="280" w:before="280" w:line="240" w:lineRule="auto"/>
        <w:ind w:left="0" w:firstLine="0"/>
        <w:jc w:val="left"/>
        <w:rPr>
          <w:i w:val="0"/>
          <w:iCs w:val="0"/>
          <w:color w:val="000000"/>
          <w:sz w:val="20"/>
          <w:szCs w:val="20"/>
        </w:rPr>
      </w:pPr>
      <w:r w:rsidDel="00000000" w:rsidR="00000000" w:rsidRPr="00000000">
        <w:rPr>
          <w:i w:val="0"/>
          <w:iCs w:val="0"/>
          <w:color w:val="000000"/>
          <w:sz w:val="20"/>
          <w:szCs w:val="20"/>
          <w:rtl w:val="0"/>
        </w:rPr>
        <w:t xml:space="preserve">Esta sección presenta el diagrama de Casos de Uso para visualizar las principales interacciones entre los actores y las funciones del </w:t>
      </w:r>
      <w:r w:rsidDel="00000000" w:rsidR="00000000" w:rsidRPr="00000000">
        <w:rPr>
          <w:b w:val="1"/>
          <w:bCs w:val="1"/>
          <w:i w:val="0"/>
          <w:iCs w:val="0"/>
          <w:color w:val="000000"/>
          <w:sz w:val="20"/>
          <w:szCs w:val="20"/>
          <w:rtl w:val="0"/>
        </w:rPr>
        <w:t xml:space="preserve">SCR-TDO</w:t>
      </w:r>
      <w:r w:rsidDel="00000000" w:rsidR="00000000" w:rsidRPr="00000000">
        <w:rPr>
          <w:i w:val="0"/>
          <w:iCs w:val="0"/>
          <w:color w:val="000000"/>
          <w:sz w:val="20"/>
          <w:szCs w:val="20"/>
          <w:rtl w:val="0"/>
        </w:rPr>
        <w:t xml:space="preserve">.</w:t>
      </w:r>
    </w:p>
    <w:p w:rsidR="00000000" w:rsidDel="00000000" w:rsidP="00000000" w:rsidRDefault="00000000" w:rsidRPr="00000000" w14:paraId="0000030A">
      <w:pPr>
        <w:numPr>
          <w:ilvl w:val="0"/>
          <w:numId w:val="18"/>
        </w:numPr>
        <w:spacing w:after="0" w:before="28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Actores:</w:t>
      </w:r>
      <w:r w:rsidDel="00000000" w:rsidR="00000000" w:rsidRPr="00000000">
        <w:rPr>
          <w:rtl w:val="0"/>
        </w:rPr>
      </w:r>
    </w:p>
    <w:p w:rsidR="00000000" w:rsidDel="00000000" w:rsidP="00000000" w:rsidRDefault="00000000" w:rsidRPr="00000000" w14:paraId="0000030B">
      <w:pPr>
        <w:numPr>
          <w:ilvl w:val="1"/>
          <w:numId w:val="18"/>
        </w:numPr>
        <w:spacing w:after="0" w:before="0" w:line="240" w:lineRule="auto"/>
        <w:ind w:left="1440" w:hanging="360"/>
        <w:jc w:val="left"/>
        <w:rPr>
          <w:i w:val="0"/>
          <w:iCs w:val="0"/>
          <w:color w:val="000000"/>
          <w:sz w:val="20"/>
          <w:szCs w:val="20"/>
        </w:rPr>
      </w:pPr>
      <w:r w:rsidDel="00000000" w:rsidR="00000000" w:rsidRPr="00000000">
        <w:rPr>
          <w:b w:val="1"/>
          <w:bCs w:val="1"/>
          <w:i w:val="0"/>
          <w:iCs w:val="0"/>
          <w:color w:val="000000"/>
          <w:sz w:val="20"/>
          <w:szCs w:val="20"/>
          <w:rtl w:val="0"/>
        </w:rPr>
        <w:t xml:space="preserve">Niño (Paciente):</w:t>
      </w:r>
      <w:r w:rsidDel="00000000" w:rsidR="00000000" w:rsidRPr="00000000">
        <w:rPr>
          <w:i w:val="0"/>
          <w:iCs w:val="0"/>
          <w:color w:val="000000"/>
          <w:sz w:val="20"/>
          <w:szCs w:val="20"/>
          <w:rtl w:val="0"/>
        </w:rPr>
        <w:t xml:space="preserve"> Interactúa con la Aplicación de Juego 2D.</w:t>
      </w:r>
    </w:p>
    <w:p w:rsidR="00000000" w:rsidDel="00000000" w:rsidP="00000000" w:rsidRDefault="00000000" w:rsidRPr="00000000" w14:paraId="0000030C">
      <w:pPr>
        <w:numPr>
          <w:ilvl w:val="1"/>
          <w:numId w:val="18"/>
        </w:numPr>
        <w:spacing w:after="0" w:before="0" w:line="240" w:lineRule="auto"/>
        <w:ind w:left="1440" w:hanging="360"/>
        <w:jc w:val="left"/>
        <w:rPr>
          <w:i w:val="0"/>
          <w:iCs w:val="0"/>
          <w:color w:val="000000"/>
          <w:sz w:val="20"/>
          <w:szCs w:val="20"/>
        </w:rPr>
      </w:pPr>
      <w:r w:rsidDel="00000000" w:rsidR="00000000" w:rsidRPr="00000000">
        <w:rPr>
          <w:b w:val="1"/>
          <w:bCs w:val="1"/>
          <w:i w:val="0"/>
          <w:iCs w:val="0"/>
          <w:color w:val="000000"/>
          <w:sz w:val="20"/>
          <w:szCs w:val="20"/>
          <w:rtl w:val="0"/>
        </w:rPr>
        <w:t xml:space="preserve">Especialista (Terapeuta):</w:t>
      </w:r>
      <w:r w:rsidDel="00000000" w:rsidR="00000000" w:rsidRPr="00000000">
        <w:rPr>
          <w:i w:val="0"/>
          <w:iCs w:val="0"/>
          <w:color w:val="000000"/>
          <w:sz w:val="20"/>
          <w:szCs w:val="20"/>
          <w:rtl w:val="0"/>
        </w:rPr>
        <w:t xml:space="preserve"> Interactúa con el Portal Web de Gestión y Reporte.</w:t>
      </w:r>
    </w:p>
    <w:p w:rsidR="00000000" w:rsidDel="00000000" w:rsidP="00000000" w:rsidRDefault="00000000" w:rsidRPr="00000000" w14:paraId="0000030D">
      <w:pPr>
        <w:numPr>
          <w:ilvl w:val="1"/>
          <w:numId w:val="18"/>
        </w:numPr>
        <w:spacing w:after="0" w:before="0" w:line="240" w:lineRule="auto"/>
        <w:ind w:left="1440" w:hanging="360"/>
        <w:jc w:val="left"/>
        <w:rPr>
          <w:i w:val="0"/>
          <w:iCs w:val="0"/>
          <w:color w:val="000000"/>
          <w:sz w:val="20"/>
          <w:szCs w:val="20"/>
        </w:rPr>
      </w:pPr>
      <w:r w:rsidDel="00000000" w:rsidR="00000000" w:rsidRPr="00000000">
        <w:rPr>
          <w:b w:val="1"/>
          <w:bCs w:val="1"/>
          <w:i w:val="0"/>
          <w:iCs w:val="0"/>
          <w:color w:val="000000"/>
          <w:sz w:val="20"/>
          <w:szCs w:val="20"/>
          <w:rtl w:val="0"/>
        </w:rPr>
        <w:t xml:space="preserve">Sistema de Backend (Algoritmo):</w:t>
      </w:r>
      <w:r w:rsidDel="00000000" w:rsidR="00000000" w:rsidRPr="00000000">
        <w:rPr>
          <w:i w:val="0"/>
          <w:iCs w:val="0"/>
          <w:color w:val="000000"/>
          <w:sz w:val="20"/>
          <w:szCs w:val="20"/>
          <w:rtl w:val="0"/>
        </w:rPr>
        <w:t xml:space="preserve"> Responsable de la </w:t>
      </w:r>
      <w:r w:rsidDel="00000000" w:rsidR="00000000" w:rsidRPr="00000000">
        <w:rPr>
          <w:b w:val="1"/>
          <w:bCs w:val="1"/>
          <w:i w:val="0"/>
          <w:iCs w:val="0"/>
          <w:color w:val="000000"/>
          <w:sz w:val="20"/>
          <w:szCs w:val="20"/>
          <w:rtl w:val="0"/>
        </w:rPr>
        <w:t xml:space="preserve">Clasificación Algorítmica</w:t>
      </w:r>
      <w:r w:rsidDel="00000000" w:rsidR="00000000" w:rsidRPr="00000000">
        <w:rPr>
          <w:i w:val="0"/>
          <w:iCs w:val="0"/>
          <w:color w:val="000000"/>
          <w:sz w:val="20"/>
          <w:szCs w:val="20"/>
          <w:rtl w:val="0"/>
        </w:rPr>
        <w:t xml:space="preserve"> y la generación de Reportes.</w:t>
      </w:r>
    </w:p>
    <w:p w:rsidR="00000000" w:rsidDel="00000000" w:rsidP="00000000" w:rsidRDefault="00000000" w:rsidRPr="00000000" w14:paraId="0000030E">
      <w:pPr>
        <w:numPr>
          <w:ilvl w:val="0"/>
          <w:numId w:val="18"/>
        </w:numPr>
        <w:spacing w:after="0" w:before="0" w:line="240" w:lineRule="auto"/>
        <w:ind w:left="720" w:hanging="360"/>
        <w:jc w:val="left"/>
        <w:rPr>
          <w:i w:val="0"/>
          <w:iCs w:val="0"/>
          <w:color w:val="000000"/>
          <w:sz w:val="20"/>
          <w:szCs w:val="20"/>
        </w:rPr>
      </w:pPr>
      <w:r w:rsidDel="00000000" w:rsidR="00000000" w:rsidRPr="00000000">
        <w:rPr>
          <w:b w:val="1"/>
          <w:bCs w:val="1"/>
          <w:i w:val="0"/>
          <w:iCs w:val="0"/>
          <w:color w:val="000000"/>
          <w:sz w:val="20"/>
          <w:szCs w:val="20"/>
          <w:rtl w:val="0"/>
        </w:rPr>
        <w:t xml:space="preserve">Casos de Uso Principales:</w:t>
      </w:r>
      <w:r w:rsidDel="00000000" w:rsidR="00000000" w:rsidRPr="00000000">
        <w:rPr>
          <w:rtl w:val="0"/>
        </w:rPr>
      </w:r>
    </w:p>
    <w:p w:rsidR="00000000" w:rsidDel="00000000" w:rsidP="00000000" w:rsidRDefault="00000000" w:rsidRPr="00000000" w14:paraId="0000030F">
      <w:pPr>
        <w:numPr>
          <w:ilvl w:val="1"/>
          <w:numId w:val="18"/>
        </w:numPr>
        <w:spacing w:after="0" w:before="0" w:line="240" w:lineRule="auto"/>
        <w:ind w:left="1440" w:hanging="360"/>
        <w:jc w:val="left"/>
        <w:rPr>
          <w:i w:val="0"/>
          <w:iCs w:val="0"/>
          <w:color w:val="000000"/>
          <w:sz w:val="20"/>
          <w:szCs w:val="20"/>
        </w:rPr>
      </w:pPr>
      <w:r w:rsidDel="00000000" w:rsidR="00000000" w:rsidRPr="00000000">
        <w:rPr>
          <w:i w:val="0"/>
          <w:iCs w:val="0"/>
          <w:color w:val="000000"/>
          <w:sz w:val="20"/>
          <w:szCs w:val="20"/>
          <w:rtl w:val="0"/>
        </w:rPr>
        <w:t xml:space="preserve">Ejecutar Terapia TCC (Iniciado por el Niño).</w:t>
      </w:r>
    </w:p>
    <w:p w:rsidR="00000000" w:rsidDel="00000000" w:rsidP="00000000" w:rsidRDefault="00000000" w:rsidRPr="00000000" w14:paraId="00000310">
      <w:pPr>
        <w:numPr>
          <w:ilvl w:val="1"/>
          <w:numId w:val="18"/>
        </w:numPr>
        <w:spacing w:after="0" w:before="0" w:line="240" w:lineRule="auto"/>
        <w:ind w:left="1440" w:hanging="360"/>
        <w:jc w:val="left"/>
        <w:rPr>
          <w:i w:val="0"/>
          <w:iCs w:val="0"/>
          <w:color w:val="000000"/>
          <w:sz w:val="20"/>
          <w:szCs w:val="20"/>
        </w:rPr>
      </w:pPr>
      <w:r w:rsidDel="00000000" w:rsidR="00000000" w:rsidRPr="00000000">
        <w:rPr>
          <w:b w:val="1"/>
          <w:bCs w:val="1"/>
          <w:i w:val="0"/>
          <w:iCs w:val="0"/>
          <w:color w:val="000000"/>
          <w:sz w:val="20"/>
          <w:szCs w:val="20"/>
          <w:rtl w:val="0"/>
        </w:rPr>
        <w:t xml:space="preserve">Clasificar Comportamiento</w:t>
      </w:r>
      <w:r w:rsidDel="00000000" w:rsidR="00000000" w:rsidRPr="00000000">
        <w:rPr>
          <w:i w:val="0"/>
          <w:iCs w:val="0"/>
          <w:color w:val="000000"/>
          <w:sz w:val="20"/>
          <w:szCs w:val="20"/>
          <w:rtl w:val="0"/>
        </w:rPr>
        <w:t xml:space="preserve"> (Iniciado por el Sistema/Algoritmo).</w:t>
      </w:r>
    </w:p>
    <w:p w:rsidR="00000000" w:rsidDel="00000000" w:rsidP="00000000" w:rsidRDefault="00000000" w:rsidRPr="00000000" w14:paraId="00000311">
      <w:pPr>
        <w:numPr>
          <w:ilvl w:val="1"/>
          <w:numId w:val="18"/>
        </w:numPr>
        <w:spacing w:after="0" w:before="0" w:line="240" w:lineRule="auto"/>
        <w:ind w:left="1440" w:hanging="360"/>
        <w:jc w:val="left"/>
        <w:rPr>
          <w:i w:val="0"/>
          <w:iCs w:val="0"/>
          <w:color w:val="000000"/>
          <w:sz w:val="20"/>
          <w:szCs w:val="20"/>
        </w:rPr>
      </w:pPr>
      <w:r w:rsidDel="00000000" w:rsidR="00000000" w:rsidRPr="00000000">
        <w:rPr>
          <w:i w:val="0"/>
          <w:iCs w:val="0"/>
          <w:color w:val="000000"/>
          <w:sz w:val="20"/>
          <w:szCs w:val="20"/>
          <w:rtl w:val="0"/>
        </w:rPr>
        <w:t xml:space="preserve">Gestionar Pacientes y Protocolos (Iniciado por el Especialista).</w:t>
      </w:r>
    </w:p>
    <w:p w:rsidR="00000000" w:rsidDel="00000000" w:rsidP="00000000" w:rsidRDefault="00000000" w:rsidRPr="00000000" w14:paraId="00000312">
      <w:pPr>
        <w:numPr>
          <w:ilvl w:val="1"/>
          <w:numId w:val="18"/>
        </w:numPr>
        <w:spacing w:after="0" w:before="0" w:line="240" w:lineRule="auto"/>
        <w:ind w:left="1440" w:hanging="360"/>
        <w:jc w:val="left"/>
        <w:rPr>
          <w:i w:val="0"/>
          <w:iCs w:val="0"/>
          <w:color w:val="000000"/>
          <w:sz w:val="20"/>
          <w:szCs w:val="20"/>
        </w:rPr>
      </w:pPr>
      <w:r w:rsidDel="00000000" w:rsidR="00000000" w:rsidRPr="00000000">
        <w:rPr>
          <w:b w:val="1"/>
          <w:bCs w:val="1"/>
          <w:i w:val="0"/>
          <w:iCs w:val="0"/>
          <w:color w:val="000000"/>
          <w:sz w:val="20"/>
          <w:szCs w:val="20"/>
          <w:rtl w:val="0"/>
        </w:rPr>
        <w:t xml:space="preserve">Generar Reporte Métrico</w:t>
      </w:r>
      <w:r w:rsidDel="00000000" w:rsidR="00000000" w:rsidRPr="00000000">
        <w:rPr>
          <w:i w:val="0"/>
          <w:iCs w:val="0"/>
          <w:color w:val="000000"/>
          <w:sz w:val="20"/>
          <w:szCs w:val="20"/>
          <w:rtl w:val="0"/>
        </w:rPr>
        <w:t xml:space="preserve"> (Iniciado por el Especialista).</w:t>
      </w:r>
    </w:p>
    <w:p w:rsidR="00000000" w:rsidDel="00000000" w:rsidP="00000000" w:rsidRDefault="00000000" w:rsidRPr="00000000" w14:paraId="00000313">
      <w:pPr>
        <w:numPr>
          <w:ilvl w:val="1"/>
          <w:numId w:val="18"/>
        </w:numPr>
        <w:spacing w:after="280" w:before="0" w:line="240" w:lineRule="auto"/>
        <w:ind w:left="1440" w:hanging="360"/>
        <w:jc w:val="left"/>
        <w:rPr>
          <w:i w:val="0"/>
          <w:iCs w:val="0"/>
          <w:color w:val="000000"/>
          <w:sz w:val="20"/>
          <w:szCs w:val="20"/>
        </w:rPr>
      </w:pPr>
      <w:r w:rsidDel="00000000" w:rsidR="00000000" w:rsidRPr="00000000">
        <w:rPr>
          <w:i w:val="0"/>
          <w:iCs w:val="0"/>
          <w:color w:val="000000"/>
          <w:sz w:val="20"/>
          <w:szCs w:val="20"/>
          <w:rtl w:val="0"/>
        </w:rPr>
        <w:t xml:space="preserve">Sincronizar Métricas (Iniciado por el Niño/Sistema).</w:t>
      </w:r>
    </w:p>
    <w:p w:rsidR="00000000" w:rsidDel="00000000" w:rsidP="00000000" w:rsidRDefault="00000000" w:rsidRPr="00000000" w14:paraId="00000314">
      <w:pPr>
        <w:numPr>
          <w:ilvl w:val="1"/>
          <w:numId w:val="1"/>
        </w:numPr>
        <w:ind w:left="1440" w:hanging="360"/>
        <w:rPr>
          <w:i w:val="0"/>
          <w:iCs w:val="0"/>
          <w:sz w:val="20"/>
          <w:szCs w:val="20"/>
        </w:rPr>
      </w:pPr>
      <w:r w:rsidDel="00000000" w:rsidR="00000000" w:rsidRPr="00000000">
        <w:rPr>
          <w:b w:val="1"/>
          <w:bCs w:val="1"/>
          <w:i w:val="0"/>
          <w:iCs w:val="0"/>
          <w:sz w:val="20"/>
          <w:szCs w:val="20"/>
          <w:rtl w:val="0"/>
        </w:rPr>
        <w:t xml:space="preserve">Test de Frecuencia de Frustración:</w:t>
      </w:r>
      <w:r w:rsidDel="00000000" w:rsidR="00000000" w:rsidRPr="00000000">
        <w:rPr>
          <w:i w:val="0"/>
          <w:iCs w:val="0"/>
          <w:sz w:val="20"/>
          <w:szCs w:val="20"/>
          <w:rtl w:val="0"/>
        </w:rPr>
        <w:t xml:space="preserve"> Observar la reacción de los usuarios al encontrar errores o </w:t>
      </w:r>
      <w:r w:rsidDel="00000000" w:rsidR="00000000" w:rsidRPr="00000000">
        <w:rPr>
          <w:sz w:val="20"/>
          <w:szCs w:val="20"/>
          <w:rtl w:val="0"/>
        </w:rPr>
        <w:t xml:space="preserve">bugs</w:t>
      </w:r>
      <w:r w:rsidDel="00000000" w:rsidR="00000000" w:rsidRPr="00000000">
        <w:rPr>
          <w:i w:val="0"/>
          <w:iCs w:val="0"/>
          <w:sz w:val="20"/>
          <w:szCs w:val="20"/>
          <w:rtl w:val="0"/>
        </w:rPr>
        <w:t xml:space="preserve">, asegurando que el </w:t>
      </w:r>
      <w:r w:rsidDel="00000000" w:rsidR="00000000" w:rsidRPr="00000000">
        <w:rPr>
          <w:sz w:val="20"/>
          <w:szCs w:val="20"/>
          <w:rtl w:val="0"/>
        </w:rPr>
        <w:t xml:space="preserve">feedback</w:t>
      </w:r>
      <w:r w:rsidDel="00000000" w:rsidR="00000000" w:rsidRPr="00000000">
        <w:rPr>
          <w:i w:val="0"/>
          <w:iCs w:val="0"/>
          <w:sz w:val="20"/>
          <w:szCs w:val="20"/>
          <w:rtl w:val="0"/>
        </w:rPr>
        <w:t xml:space="preserve"> del Asistente IA sea efectivo para redirigir la conducta.</w:t>
      </w:r>
    </w:p>
    <w:p w:rsidR="00000000" w:rsidDel="00000000" w:rsidP="00000000" w:rsidRDefault="00000000" w:rsidRPr="00000000" w14:paraId="00000315">
      <w:pPr>
        <w:numPr>
          <w:ilvl w:val="0"/>
          <w:numId w:val="1"/>
        </w:numPr>
        <w:ind w:left="720" w:hanging="360"/>
        <w:rPr>
          <w:i w:val="0"/>
          <w:iCs w:val="0"/>
          <w:sz w:val="20"/>
          <w:szCs w:val="20"/>
        </w:rPr>
      </w:pPr>
      <w:r w:rsidDel="00000000" w:rsidR="00000000" w:rsidRPr="00000000">
        <w:rPr>
          <w:b w:val="1"/>
          <w:bCs w:val="1"/>
          <w:i w:val="0"/>
          <w:iCs w:val="0"/>
          <w:sz w:val="20"/>
          <w:szCs w:val="20"/>
          <w:rtl w:val="0"/>
        </w:rPr>
        <w:t xml:space="preserve">Criterio de Éxito:</w:t>
      </w:r>
      <w:r w:rsidDel="00000000" w:rsidR="00000000" w:rsidRPr="00000000">
        <w:rPr>
          <w:i w:val="0"/>
          <w:iCs w:val="0"/>
          <w:sz w:val="20"/>
          <w:szCs w:val="20"/>
          <w:rtl w:val="0"/>
        </w:rPr>
        <w:t xml:space="preserve"> El nivel de frustración medido (a través de la Tasa de Desafío en el </w:t>
      </w:r>
      <w:r w:rsidDel="00000000" w:rsidR="00000000" w:rsidRPr="00000000">
        <w:rPr>
          <w:sz w:val="20"/>
          <w:szCs w:val="20"/>
          <w:rtl w:val="0"/>
        </w:rPr>
        <w:t xml:space="preserve">log</w:t>
      </w:r>
      <w:r w:rsidDel="00000000" w:rsidR="00000000" w:rsidRPr="00000000">
        <w:rPr>
          <w:i w:val="0"/>
          <w:iCs w:val="0"/>
          <w:sz w:val="20"/>
          <w:szCs w:val="20"/>
          <w:rtl w:val="0"/>
        </w:rPr>
        <w:t xml:space="preserve"> interno) no debe aumentar en más de un 15% entre el inicio y el final de la sesión de prueba.</w:t>
      </w:r>
    </w:p>
    <w:p w:rsidR="00000000" w:rsidDel="00000000" w:rsidP="00000000" w:rsidRDefault="00000000" w:rsidRPr="00000000" w14:paraId="00000316">
      <w:pPr>
        <w:rPr>
          <w:i w:val="0"/>
          <w:iCs w:val="0"/>
          <w:sz w:val="20"/>
          <w:szCs w:val="20"/>
        </w:rPr>
      </w:pPr>
      <w:r w:rsidDel="00000000" w:rsidR="00000000" w:rsidRPr="00000000">
        <w:rPr>
          <w:rtl w:val="0"/>
        </w:rPr>
      </w:r>
    </w:p>
    <w:p w:rsidR="00000000" w:rsidDel="00000000" w:rsidP="00000000" w:rsidRDefault="00000000" w:rsidRPr="00000000" w14:paraId="00000317">
      <w:pPr>
        <w:rPr>
          <w:i w:val="0"/>
          <w:iCs w:val="0"/>
          <w:sz w:val="20"/>
          <w:szCs w:val="20"/>
        </w:rPr>
      </w:pPr>
      <w:r w:rsidDel="00000000" w:rsidR="00000000" w:rsidRPr="00000000">
        <w:rPr>
          <w:rtl w:val="0"/>
        </w:rPr>
      </w:r>
    </w:p>
    <w:p w:rsidR="00000000" w:rsidDel="00000000" w:rsidP="00000000" w:rsidRDefault="00000000" w:rsidRPr="00000000" w14:paraId="00000318">
      <w:pPr>
        <w:rPr>
          <w:i w:val="0"/>
          <w:iCs w:val="0"/>
        </w:rPr>
      </w:pPr>
      <w:r w:rsidDel="00000000" w:rsidR="00000000" w:rsidRPr="00000000">
        <w:rPr>
          <w:rtl w:val="0"/>
        </w:rPr>
      </w:r>
    </w:p>
    <w:p w:rsidR="00000000" w:rsidDel="00000000" w:rsidP="00000000" w:rsidRDefault="00000000" w:rsidRPr="00000000" w14:paraId="00000319">
      <w:pPr>
        <w:rPr>
          <w:i w:val="0"/>
          <w:iCs w:val="0"/>
        </w:rPr>
      </w:pPr>
      <w:r w:rsidDel="00000000" w:rsidR="00000000" w:rsidRPr="00000000">
        <w:rPr>
          <w:rtl w:val="0"/>
        </w:rPr>
      </w:r>
    </w:p>
    <w:p w:rsidR="00000000" w:rsidDel="00000000" w:rsidP="00000000" w:rsidRDefault="00000000" w:rsidRPr="00000000" w14:paraId="0000031A">
      <w:pPr>
        <w:rPr>
          <w:i w:val="0"/>
          <w:iCs w:val="0"/>
        </w:rPr>
      </w:pPr>
      <w:r w:rsidDel="00000000" w:rsidR="00000000" w:rsidRPr="00000000">
        <w:rPr>
          <w:rtl w:val="0"/>
        </w:rPr>
      </w:r>
    </w:p>
    <w:p w:rsidR="00000000" w:rsidDel="00000000" w:rsidP="00000000" w:rsidRDefault="00000000" w:rsidRPr="00000000" w14:paraId="0000031B">
      <w:pPr>
        <w:rPr>
          <w:i w:val="0"/>
          <w:iCs w:val="0"/>
        </w:rPr>
      </w:pPr>
      <w:r w:rsidDel="00000000" w:rsidR="00000000" w:rsidRPr="00000000">
        <w:rPr>
          <w:rtl w:val="0"/>
        </w:rPr>
      </w:r>
    </w:p>
    <w:p w:rsidR="00000000" w:rsidDel="00000000" w:rsidP="00000000" w:rsidRDefault="00000000" w:rsidRPr="00000000" w14:paraId="0000031C">
      <w:pPr>
        <w:rPr>
          <w:i w:val="0"/>
          <w:iCs w:val="0"/>
        </w:rPr>
      </w:pPr>
      <w:r w:rsidDel="00000000" w:rsidR="00000000" w:rsidRPr="00000000">
        <w:rPr>
          <w:rtl w:val="0"/>
        </w:rPr>
      </w:r>
    </w:p>
    <w:p w:rsidR="00000000" w:rsidDel="00000000" w:rsidP="00000000" w:rsidRDefault="00000000" w:rsidRPr="00000000" w14:paraId="0000031D">
      <w:pPr>
        <w:rPr>
          <w:i w:val="0"/>
          <w:iCs w:val="0"/>
        </w:rPr>
      </w:pPr>
      <w:r w:rsidDel="00000000" w:rsidR="00000000" w:rsidRPr="00000000">
        <w:rPr>
          <w:rtl w:val="0"/>
        </w:rPr>
      </w:r>
    </w:p>
    <w:p w:rsidR="00000000" w:rsidDel="00000000" w:rsidP="00000000" w:rsidRDefault="00000000" w:rsidRPr="00000000" w14:paraId="0000031E">
      <w:pPr>
        <w:ind w:left="0" w:firstLine="0"/>
        <w:rPr>
          <w:i w:val="0"/>
          <w:iCs w:val="0"/>
          <w:sz w:val="20"/>
          <w:szCs w:val="2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i w:val="1"/>
        <w:iCs w:val="1"/>
        <w:sz w:val="24"/>
        <w:szCs w:val="24"/>
        <w:lang w:val="es"/>
      </w:rPr>
    </w:rPrDefault>
    <w:pPrDefault>
      <w:pPr>
        <w:spacing w:after="4" w:line="267"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2" w:firstLine="0"/>
      <w:jc w:val="center"/>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F722B"/>
    <w:rPr>
      <w:rFonts w:ascii="Calibri" w:cs="Calibri" w:eastAsia="Calibri" w:hAnsi="Calibri"/>
      <w:b w:val="1"/>
      <w:color w:val="000000"/>
      <w:sz w:val="48"/>
      <w:lang w:eastAsia="es-MX"/>
    </w:rPr>
  </w:style>
  <w:style w:type="table" w:styleId="TableGrid" w:customStyle="1">
    <w:name w:val="TableGrid"/>
    <w:rsid w:val="004F722B"/>
    <w:pPr>
      <w:spacing w:after="0" w:line="240" w:lineRule="auto"/>
    </w:pPr>
    <w:rPr>
      <w:rFonts w:eastAsiaTheme="minorEastAsia"/>
      <w:lang w:eastAsia="es-MX"/>
    </w:rPr>
    <w:tblPr>
      <w:tblCellMar>
        <w:top w:w="0.0" w:type="dxa"/>
        <w:left w:w="0.0" w:type="dxa"/>
        <w:bottom w:w="0.0" w:type="dxa"/>
        <w:right w:w="0.0" w:type="dxa"/>
      </w:tblCellMar>
    </w:tblPr>
  </w:style>
  <w:style w:type="paragraph" w:styleId="Textoindependiente">
    <w:name w:val="Body Text"/>
    <w:basedOn w:val="Normal"/>
    <w:link w:val="TextoindependienteCar"/>
    <w:uiPriority w:val="99"/>
    <w:semiHidden w:val="1"/>
    <w:unhideWhenUsed w:val="1"/>
    <w:rsid w:val="004F722B"/>
    <w:pPr>
      <w:spacing w:after="0" w:line="240" w:lineRule="auto"/>
      <w:ind w:left="0" w:firstLine="0"/>
      <w:jc w:val="left"/>
    </w:pPr>
    <w:rPr>
      <w:rFonts w:cs="Times New Roman" w:eastAsia="Times New Roman"/>
      <w:i w:val="0"/>
      <w:color w:val="auto"/>
      <w:sz w:val="16"/>
      <w:szCs w:val="24"/>
      <w:lang w:eastAsia="es-ES" w:val="es-ES"/>
    </w:rPr>
  </w:style>
  <w:style w:type="character" w:styleId="TextoindependienteCar" w:customStyle="1">
    <w:name w:val="Texto independiente Car"/>
    <w:basedOn w:val="Fuentedeprrafopredeter"/>
    <w:link w:val="Textoindependiente"/>
    <w:uiPriority w:val="99"/>
    <w:semiHidden w:val="1"/>
    <w:rsid w:val="004F722B"/>
    <w:rPr>
      <w:rFonts w:ascii="Arial" w:cs="Times New Roman" w:eastAsia="Times New Roman" w:hAnsi="Arial"/>
      <w:sz w:val="16"/>
      <w:szCs w:val="24"/>
      <w:lang w:eastAsia="es-ES" w:val="es-ES"/>
    </w:rPr>
  </w:style>
  <w:style w:type="paragraph" w:styleId="guiazul" w:customStyle="1">
    <w:name w:val="guiazul"/>
    <w:basedOn w:val="NormalWeb"/>
    <w:uiPriority w:val="99"/>
    <w:semiHidden w:val="1"/>
    <w:rsid w:val="004F722B"/>
    <w:pPr>
      <w:spacing w:after="0" w:line="240" w:lineRule="auto"/>
      <w:ind w:left="0" w:firstLine="0"/>
      <w:jc w:val="left"/>
    </w:pPr>
    <w:rPr>
      <w:rFonts w:ascii="Arial" w:eastAsia="Times New Roman" w:hAnsi="Arial"/>
      <w:color w:val="0000ff"/>
      <w:sz w:val="20"/>
      <w:lang w:eastAsia="es-ES" w:val="es-ES"/>
    </w:rPr>
  </w:style>
  <w:style w:type="paragraph" w:styleId="NormalWeb">
    <w:name w:val="Normal (Web)"/>
    <w:basedOn w:val="Normal"/>
    <w:uiPriority w:val="99"/>
    <w:semiHidden w:val="1"/>
    <w:unhideWhenUsed w:val="1"/>
    <w:rsid w:val="004F722B"/>
    <w:rPr>
      <w:rFonts w:ascii="Times New Roman" w:cs="Times New Roman" w:hAnsi="Times New Roman"/>
      <w:szCs w:val="24"/>
    </w:rPr>
  </w:style>
  <w:style w:type="character" w:styleId="Ttulo2Car" w:customStyle="1">
    <w:name w:val="Título 2 Car"/>
    <w:basedOn w:val="Fuentedeprrafopredeter"/>
    <w:link w:val="Ttulo2"/>
    <w:uiPriority w:val="9"/>
    <w:rsid w:val="004F722B"/>
    <w:rPr>
      <w:rFonts w:asciiTheme="majorHAnsi" w:cstheme="majorBidi" w:eastAsiaTheme="majorEastAsia" w:hAnsiTheme="majorHAnsi"/>
      <w:i w:val="1"/>
      <w:color w:val="2f5496" w:themeColor="accent1" w:themeShade="0000BF"/>
      <w:sz w:val="26"/>
      <w:szCs w:val="26"/>
      <w:lang w:eastAsia="es-MX"/>
    </w:rPr>
  </w:style>
  <w:style w:type="character" w:styleId="Ttulo3Car" w:customStyle="1">
    <w:name w:val="Título 3 Car"/>
    <w:basedOn w:val="Fuentedeprrafopredeter"/>
    <w:link w:val="Ttulo3"/>
    <w:uiPriority w:val="9"/>
    <w:semiHidden w:val="1"/>
    <w:rsid w:val="004F722B"/>
    <w:rPr>
      <w:rFonts w:asciiTheme="majorHAnsi" w:cstheme="majorBidi" w:eastAsiaTheme="majorEastAsia" w:hAnsiTheme="majorHAnsi"/>
      <w:i w:val="1"/>
      <w:color w:val="1f3763" w:themeColor="accent1" w:themeShade="00007F"/>
      <w:sz w:val="24"/>
      <w:szCs w:val="24"/>
      <w:lang w:eastAsia="es-MX"/>
    </w:rPr>
  </w:style>
  <w:style w:type="paragraph" w:styleId="Normalindentado1" w:customStyle="1">
    <w:name w:val="Normal indentado 1"/>
    <w:basedOn w:val="Normal"/>
    <w:uiPriority w:val="99"/>
    <w:semiHidden w:val="1"/>
    <w:rsid w:val="004F722B"/>
    <w:pPr>
      <w:spacing w:after="0" w:line="240" w:lineRule="auto"/>
      <w:ind w:left="300" w:firstLine="0"/>
      <w:jc w:val="left"/>
    </w:pPr>
    <w:rPr>
      <w:rFonts w:cs="Times New Roman" w:eastAsia="Times New Roman"/>
      <w:i w:val="0"/>
      <w:color w:val="auto"/>
      <w:sz w:val="20"/>
      <w:szCs w:val="24"/>
      <w:lang w:eastAsia="es-ES" w:val="es-ES"/>
    </w:rPr>
  </w:style>
  <w:style w:type="paragraph" w:styleId="Normalindentado2" w:customStyle="1">
    <w:name w:val="Normal indentado 2"/>
    <w:basedOn w:val="Normal"/>
    <w:uiPriority w:val="99"/>
    <w:semiHidden w:val="1"/>
    <w:rsid w:val="004F722B"/>
    <w:pPr>
      <w:spacing w:after="0" w:line="240" w:lineRule="auto"/>
      <w:ind w:left="600" w:firstLine="0"/>
      <w:jc w:val="left"/>
    </w:pPr>
    <w:rPr>
      <w:rFonts w:cs="Times New Roman" w:eastAsia="Times New Roman"/>
      <w:i w:val="0"/>
      <w:color w:val="auto"/>
      <w:sz w:val="20"/>
      <w:szCs w:val="24"/>
      <w:lang w:eastAsia="es-ES" w:val="es-ES"/>
    </w:rPr>
  </w:style>
  <w:style w:type="paragraph" w:styleId="Normalindentado3" w:customStyle="1">
    <w:name w:val="Normal indentado 3"/>
    <w:basedOn w:val="Normal"/>
    <w:uiPriority w:val="99"/>
    <w:semiHidden w:val="1"/>
    <w:rsid w:val="004F722B"/>
    <w:pPr>
      <w:spacing w:after="0" w:line="240" w:lineRule="auto"/>
      <w:ind w:left="1200" w:firstLine="0"/>
      <w:jc w:val="left"/>
    </w:pPr>
    <w:rPr>
      <w:rFonts w:cs="Times New Roman" w:eastAsia="Times New Roman"/>
      <w:i w:val="0"/>
      <w:color w:val="auto"/>
      <w:sz w:val="20"/>
      <w:szCs w:val="24"/>
      <w:lang w:eastAsia="es-ES" w:val="es-ES"/>
    </w:rPr>
  </w:style>
  <w:style w:type="paragraph" w:styleId="infoblue" w:customStyle="1">
    <w:name w:val="infoblue"/>
    <w:basedOn w:val="Normal"/>
    <w:uiPriority w:val="99"/>
    <w:semiHidden w:val="1"/>
    <w:rsid w:val="004F722B"/>
    <w:pPr>
      <w:spacing w:after="120" w:line="240" w:lineRule="atLeast"/>
      <w:ind w:left="720" w:firstLine="0"/>
      <w:jc w:val="left"/>
    </w:pPr>
    <w:rPr>
      <w:rFonts w:ascii="Verdana" w:cs="Times New Roman" w:eastAsia="Arial Unicode MS" w:hAnsi="Verdana"/>
      <w:iCs w:val="1"/>
      <w:color w:val="0000ff"/>
      <w:sz w:val="20"/>
      <w:szCs w:val="20"/>
      <w:lang w:eastAsia="en-US" w:val="en-US"/>
    </w:rPr>
  </w:style>
  <w:style w:type="paragraph" w:styleId="Prrafodelista">
    <w:name w:val="List Paragraph"/>
    <w:basedOn w:val="Normal"/>
    <w:uiPriority w:val="34"/>
    <w:qFormat w:val="1"/>
    <w:rsid w:val="00503B33"/>
    <w:pPr>
      <w:ind w:left="720"/>
      <w:contextualSpacing w:val="1"/>
    </w:pPr>
  </w:style>
  <w:style w:type="character" w:styleId="Hipervnculo">
    <w:name w:val="Hyperlink"/>
    <w:basedOn w:val="Fuentedeprrafopredeter"/>
    <w:uiPriority w:val="99"/>
    <w:semiHidden w:val="1"/>
    <w:unhideWhenUsed w:val="1"/>
    <w:rsid w:val="00E75FFF"/>
    <w:rPr>
      <w:color w:val="0563c1"/>
      <w:u w:val="single"/>
    </w:rPr>
  </w:style>
  <w:style w:type="table" w:styleId="Tablaconcuadrcula">
    <w:name w:val="Table Grid"/>
    <w:basedOn w:val="Tablanormal"/>
    <w:uiPriority w:val="39"/>
    <w:rsid w:val="000B29B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clara">
    <w:name w:val="Grid Table Light"/>
    <w:basedOn w:val="Tablanormal"/>
    <w:uiPriority w:val="40"/>
    <w:rsid w:val="003E5C24"/>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58.0" w:type="dxa"/>
        <w:left w:w="107.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21501/16920945.4051" TargetMode="External"/><Relationship Id="rId10" Type="http://schemas.openxmlformats.org/officeDocument/2006/relationships/hyperlink" Target="https://doi.org/10.11144/Javeriana.upsy.17-2.pefp" TargetMode="External"/><Relationship Id="rId13" Type="http://schemas.openxmlformats.org/officeDocument/2006/relationships/hyperlink" Target="https://doi.org/10.55680/issne/2954-5773_n1/julio_2022/UNICEVANTES" TargetMode="External"/><Relationship Id="rId12" Type="http://schemas.openxmlformats.org/officeDocument/2006/relationships/hyperlink" Target="https://doi.org/10.1017/s09545794210018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ijerph191710866" TargetMode="External"/><Relationship Id="rId15" Type="http://schemas.openxmlformats.org/officeDocument/2006/relationships/hyperlink" Target="https://doi.org/10.1016/j.rpsm.2013.07.002" TargetMode="External"/><Relationship Id="rId14" Type="http://schemas.openxmlformats.org/officeDocument/2006/relationships/hyperlink" Target="https://doi.org/10.1038/s41572-023-00441-6" TargetMode="External"/><Relationship Id="rId16" Type="http://schemas.openxmlformats.org/officeDocument/2006/relationships/hyperlink" Target="https://doi.org/10.1007/s10578-020-01059-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uzv9FKjWGGcF2Fk60Ix8Q89tJg==">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2025-10-09T21:54:00Z</dcterms:created>
  <dc:creator>Eva María Landa Huerta</dc:creator>
</cp:coreProperties>
</file>