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0F" w:rsidRDefault="003713C0" w:rsidP="00BD4F0F">
      <w:pPr>
        <w:pStyle w:val="2"/>
        <w:shd w:val="clear" w:color="auto" w:fill="FFFFFF"/>
        <w:spacing w:before="360" w:beforeAutospacing="0" w:after="120" w:afterAutospacing="0"/>
        <w:rPr>
          <w:rFonts w:ascii="Arial" w:hAnsi="Arial" w:cs="Arial"/>
          <w:b w:val="0"/>
          <w:bCs w:val="0"/>
          <w:kern w:val="36"/>
          <w:sz w:val="45"/>
          <w:szCs w:val="45"/>
        </w:rPr>
      </w:pPr>
      <w:r w:rsidRPr="003713C0">
        <w:rPr>
          <w:rFonts w:ascii="Arial" w:hAnsi="Arial" w:cs="Arial"/>
          <w:b w:val="0"/>
          <w:bCs w:val="0"/>
          <w:kern w:val="36"/>
          <w:sz w:val="45"/>
          <w:szCs w:val="45"/>
        </w:rPr>
        <w:t xml:space="preserve">Запуск </w:t>
      </w:r>
      <w:bookmarkStart w:id="0" w:name="_GoBack"/>
      <w:bookmarkEnd w:id="0"/>
      <w:proofErr w:type="spellStart"/>
      <w:r w:rsidRPr="003713C0">
        <w:rPr>
          <w:rFonts w:ascii="Arial" w:hAnsi="Arial" w:cs="Arial"/>
          <w:b w:val="0"/>
          <w:bCs w:val="0"/>
          <w:kern w:val="36"/>
          <w:sz w:val="45"/>
          <w:szCs w:val="45"/>
        </w:rPr>
        <w:t>android</w:t>
      </w:r>
      <w:proofErr w:type="spellEnd"/>
      <w:r w:rsidRPr="003713C0">
        <w:rPr>
          <w:rFonts w:ascii="Arial" w:hAnsi="Arial" w:cs="Arial"/>
          <w:b w:val="0"/>
          <w:bCs w:val="0"/>
          <w:kern w:val="36"/>
          <w:sz w:val="45"/>
          <w:szCs w:val="45"/>
        </w:rPr>
        <w:t xml:space="preserve">-приложения </w:t>
      </w:r>
    </w:p>
    <w:p w:rsidR="00BD4F0F" w:rsidRPr="00BD4F0F" w:rsidRDefault="00BD4F0F" w:rsidP="00BD4F0F">
      <w:pPr>
        <w:pStyle w:val="2"/>
        <w:shd w:val="clear" w:color="auto" w:fill="FFFFFF"/>
        <w:spacing w:before="36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 w:rsidRPr="00BD4F0F">
        <w:rPr>
          <w:rFonts w:ascii="Arial" w:hAnsi="Arial" w:cs="Arial"/>
          <w:color w:val="333333"/>
        </w:rPr>
        <w:t xml:space="preserve">Как запустить </w:t>
      </w:r>
      <w:proofErr w:type="spellStart"/>
      <w:r w:rsidRPr="00BD4F0F">
        <w:rPr>
          <w:rFonts w:ascii="Arial" w:hAnsi="Arial" w:cs="Arial"/>
          <w:color w:val="333333"/>
        </w:rPr>
        <w:t>android</w:t>
      </w:r>
      <w:proofErr w:type="spellEnd"/>
      <w:r w:rsidRPr="00BD4F0F">
        <w:rPr>
          <w:rFonts w:ascii="Arial" w:hAnsi="Arial" w:cs="Arial"/>
          <w:color w:val="333333"/>
        </w:rPr>
        <w:t>-приложение на эмуляторе</w:t>
      </w:r>
    </w:p>
    <w:p w:rsidR="00BD4F0F" w:rsidRPr="00BD4F0F" w:rsidRDefault="00BD4F0F" w:rsidP="00BD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F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69" style="width:0;height:0" o:hralign="center" o:hrstd="t" o:hrnoshade="t" o:hr="t" fillcolor="#333" stroked="f"/>
        </w:pic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Используете ли Вы,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Studio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командную строку, чтобы запустить свое приложение на эмуляторе нужно сначала создать виртуальное устройство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(AVD от английского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Virtual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Device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AVD является конфигурацией устройства для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эмулятора, который позволяет моделировать различные устройства.</w: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создания AVD:</w:t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Запустите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 xml:space="preserve">Android Virtual Device </w:t>
      </w:r>
      <w:proofErr w:type="gramStart"/>
      <w:r w:rsidRPr="00BD4F0F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Manager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:</w:t>
      </w:r>
      <w:proofErr w:type="gramEnd"/>
    </w:p>
    <w:p w:rsidR="00BD4F0F" w:rsidRPr="00BD4F0F" w:rsidRDefault="00BD4F0F" w:rsidP="00BD4F0F">
      <w:pPr>
        <w:numPr>
          <w:ilvl w:val="1"/>
          <w:numId w:val="9"/>
        </w:num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Studio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нажмите значок AVD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Manager</w:t>
      </w:r>
      <w:proofErr w:type="spellEnd"/>
      <w:r w:rsidRPr="00BD4F0F"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0" t="0" r="0" b="0"/>
            <wp:docPr id="14" name="Рисунок 14" descr="av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av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панели инструментов.</w:t>
      </w:r>
    </w:p>
    <w:p w:rsidR="00BD4F0F" w:rsidRPr="00BD4F0F" w:rsidRDefault="00BD4F0F" w:rsidP="00BD4F0F">
      <w:pPr>
        <w:numPr>
          <w:ilvl w:val="1"/>
          <w:numId w:val="9"/>
        </w:num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нажмите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Virtual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Device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Manager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D4F0F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13" name="Рисунок 13" descr="http://developer.android.com/images/tools/avd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developer.android.com/images/tools/avd_man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</w:t>
      </w:r>
      <w:proofErr w:type="gram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панели инструментов.</w:t>
      </w:r>
    </w:p>
    <w:p w:rsidR="00BD4F0F" w:rsidRPr="00BD4F0F" w:rsidRDefault="00BD4F0F" w:rsidP="00BD4F0F">
      <w:pPr>
        <w:numPr>
          <w:ilvl w:val="1"/>
          <w:numId w:val="9"/>
        </w:num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командной строки, перейдите в каталог </w:t>
      </w:r>
      <w:r w:rsidRPr="00BD4F0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</w:t>
      </w:r>
      <w:proofErr w:type="spellStart"/>
      <w:r w:rsidRPr="00BD4F0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sdk</w:t>
      </w:r>
      <w:proofErr w:type="spellEnd"/>
      <w:r w:rsidRPr="00BD4F0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&gt;/</w:t>
      </w:r>
      <w:proofErr w:type="spellStart"/>
      <w:r w:rsidRPr="00BD4F0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tools</w:t>
      </w:r>
      <w:proofErr w:type="spellEnd"/>
      <w:r w:rsidRPr="00BD4F0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выполните:</w:t>
      </w:r>
    </w:p>
    <w:p w:rsidR="00BD4F0F" w:rsidRPr="00BD4F0F" w:rsidRDefault="00BD4F0F" w:rsidP="00BD4F0F">
      <w:pPr>
        <w:shd w:val="clear" w:color="auto" w:fill="FFFFFF"/>
        <w:spacing w:line="240" w:lineRule="auto"/>
        <w:ind w:left="480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BD4F0F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5" type="#_x0000_t75" style="width:129.5pt;height:57pt" o:ole="">
            <v:imagedata r:id="rId8" o:title=""/>
          </v:shape>
          <w:control r:id="rId9" w:name="DefaultOcxName" w:shapeid="_x0000_i1485"/>
        </w:object>
      </w:r>
    </w:p>
    <w:tbl>
      <w:tblPr>
        <w:tblW w:w="0" w:type="auto"/>
        <w:tblCellSpacing w:w="1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045"/>
      </w:tblGrid>
      <w:tr w:rsidR="00BD4F0F" w:rsidRPr="00BD4F0F" w:rsidTr="00BD4F0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F0F" w:rsidRPr="00BD4F0F" w:rsidRDefault="00BD4F0F" w:rsidP="00BD4F0F">
            <w:pPr>
              <w:spacing w:after="0" w:line="240" w:lineRule="auto"/>
              <w:divId w:val="1339653546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D4F0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F0F" w:rsidRPr="00BD4F0F" w:rsidRDefault="00BD4F0F" w:rsidP="00BD4F0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D4F0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BD4F0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4F0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avd</w:t>
            </w:r>
            <w:proofErr w:type="spellEnd"/>
          </w:p>
        </w:tc>
      </w:tr>
    </w:tbl>
    <w:p w:rsidR="00BD4F0F" w:rsidRDefault="00BD4F0F" w:rsidP="00BD4F0F">
      <w:p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D4F0F"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5568808" cy="2647145"/>
            <wp:effectExtent l="0" t="0" r="0" b="1270"/>
            <wp:docPr id="12" name="Рисунок 12" descr="Android Virtual Device Manager.PN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Android Virtual Device 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20" cy="26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0F" w:rsidRDefault="00BD4F0F" w:rsidP="00BD4F0F">
      <w:p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D4F0F" w:rsidRPr="00BD4F0F" w:rsidRDefault="00BD4F0F" w:rsidP="00BD4F0F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2.</w:t>
      </w:r>
      <w:r w:rsidRPr="00BD4F0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Как запустить 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-приложение на реальном устройстве</w:t>
      </w:r>
    </w:p>
    <w:p w:rsidR="00BD4F0F" w:rsidRPr="00BD4F0F" w:rsidRDefault="00BD4F0F" w:rsidP="00BD4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F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86" style="width:0;height:0" o:hralign="center" o:hrstd="t" o:hrnoshade="t" o:hr="t" fillcolor="#333" stroked="f"/>
        </w:pic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у вас есть реальное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устройство, вот как вы можете установить и запустить приложение:</w:t>
      </w:r>
    </w:p>
    <w:p w:rsidR="00BD4F0F" w:rsidRPr="00BD4F0F" w:rsidRDefault="00BD4F0F" w:rsidP="00BD4F0F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Подключите ваш смартфон к компьютеру с помощью кабеля USB. Если вы разрабатываете на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вам может потребоваться установить соответствующий драйвер USB для вашего устройства. Для получения справки по установке драйверов см. </w:t>
      </w:r>
      <w:hyperlink r:id="rId12" w:tgtFrame="_blank" w:history="1">
        <w:r w:rsidRPr="00BD4F0F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Драйвера OEM USB</w:t>
        </w:r>
      </w:hyperlink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Включите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Отладка через USB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вашем устройстве.</w:t>
      </w:r>
    </w:p>
    <w:p w:rsidR="00BD4F0F" w:rsidRPr="00BD4F0F" w:rsidRDefault="00BD4F0F" w:rsidP="00BD4F0F">
      <w:pPr>
        <w:numPr>
          <w:ilvl w:val="1"/>
          <w:numId w:val="11"/>
        </w:num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большинстве устройств под управлением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3.2 или старше, вы можете найти опцию </w:t>
      </w:r>
      <w:proofErr w:type="spellStart"/>
      <w:proofErr w:type="gram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Настройки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&gt;</w:t>
      </w:r>
      <w:proofErr w:type="gram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Приложения &gt; Разработка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numPr>
          <w:ilvl w:val="1"/>
          <w:numId w:val="11"/>
        </w:num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4.0 и новее, это находится в 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Настройки &gt;</w:t>
      </w:r>
      <w:proofErr w:type="gram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Для разработчиков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shd w:val="clear" w:color="auto" w:fill="FFFFFF"/>
        <w:spacing w:after="375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Примечание: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На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4.2 и новее, 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Для</w:t>
      </w:r>
      <w:proofErr w:type="gram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разработчиков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 умолчанию скрыт. Чтобы сделать его доступным, перейдите к 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Настройки &gt;</w:t>
      </w:r>
      <w:proofErr w:type="gram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О телефоне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нажмите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Номер сборки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семь раз. Вернитесь к предыдущему экрану, чтобы найти 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Для</w:t>
      </w:r>
      <w:proofErr w:type="gram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разработчиков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</w:pPr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 xml:space="preserve">Как запустить 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-приложение из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Studio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:</w: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Откройте один из файлов вашего проекта и нажмите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Run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BD4F0F"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171450" cy="171450"/>
            <wp:effectExtent l="0" t="0" r="0" b="0"/>
            <wp:docPr id="15" name="Рисунок 15" descr="ru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u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панели инструментов. Или нажмите комбинацию клавиш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Shift+F10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Откроется окно выбора подключенного реального устройства или эмулятора.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Studio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устанавливает приложение на выбранное устройство и запускает его.</w:t>
      </w:r>
    </w:p>
    <w:p w:rsidR="00BD4F0F" w:rsidRPr="00BD4F0F" w:rsidRDefault="00BD4F0F" w:rsidP="00BD4F0F">
      <w:pPr>
        <w:shd w:val="clear" w:color="auto" w:fill="FFFFFF"/>
        <w:spacing w:before="168" w:after="168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Android Virtual Device Manager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панели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Create Virtual Device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  <w:r w:rsidRPr="00BD4F0F"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5651500" cy="3733917"/>
            <wp:effectExtent l="0" t="0" r="6350" b="0"/>
            <wp:docPr id="11" name="Рисунок 11" descr="Create Android Virtual Device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Create 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13" cy="37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Выберите тип устройства и нажмите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Next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BD4F0F"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5924550" cy="3912196"/>
            <wp:effectExtent l="0" t="0" r="0" b="0"/>
            <wp:docPr id="10" name="Рисунок 10" descr="https://www.fandroid.info/wp-content/uploads/2015/06/Select-system-image.png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www.fandroid.info/wp-content/uploads/2015/06/Select-system-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78" cy="39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Выберите системный образ для эмулятора на вкладке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Recommended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Наилучшую производительность дают образы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х86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они не поддерживаются процессорами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AMD 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системе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Windows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такой проблемы нет.</w:t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следующем окне можно изменить имя виртуального устройства, а также некоторые настройки. Внимание: изменение некоторых параметров может повлечь отказ работы виртуального устройства.</w:t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Finish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, 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новое виртуальное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андроид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-устройство появится в списке окна менеджера.</w:t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Выберите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новый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AVD 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ru-RU"/>
        </w:rPr>
        <w:t>Android Virtual Device Manager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Start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BD4F0F" w:rsidRPr="00BD4F0F" w:rsidRDefault="00BD4F0F" w:rsidP="00BD4F0F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 как эмулятор загрузится, разблокируйте экран эмулятора.</w: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запустить приложение из </w:t>
      </w: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D4F0F" w:rsidRPr="00BD4F0F" w:rsidRDefault="00BD4F0F" w:rsidP="00BD4F0F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Откройте один из файлов вашего проекта и нажмите 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Запустить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D4F0F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33350" cy="133350"/>
            <wp:effectExtent l="0" t="0" r="0" b="0"/>
            <wp:docPr id="9" name="Рисунок 9" descr="http://developer.android.com/images/tools/eclipse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developer.android.com/images/tools/eclipse-ru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</w:t>
      </w:r>
      <w:proofErr w:type="gram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панели инструментов.</w:t>
      </w:r>
    </w:p>
    <w:p w:rsidR="00BD4F0F" w:rsidRPr="00BD4F0F" w:rsidRDefault="00BD4F0F" w:rsidP="00BD4F0F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окне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Запуск от </w:t>
      </w:r>
      <w:proofErr w:type="gram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имени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,</w:t>
      </w:r>
      <w:proofErr w:type="gram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которое появляется, выберите 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Application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нажмите </w:t>
      </w:r>
      <w:r w:rsidRPr="00BD4F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OK</w:t>
      </w:r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D4F0F" w:rsidRPr="00BD4F0F" w:rsidRDefault="00BD4F0F" w:rsidP="00BD4F0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BD4F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устанавливает приложение на AVD и запускает его.</w:t>
      </w:r>
    </w:p>
    <w:p w:rsidR="003713C0" w:rsidRPr="003713C0" w:rsidRDefault="003713C0" w:rsidP="00BD4F0F">
      <w:pPr>
        <w:spacing w:after="300" w:line="240" w:lineRule="auto"/>
        <w:outlineLvl w:val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sectPr w:rsidR="003713C0" w:rsidRPr="003713C0" w:rsidSect="003713C0">
      <w:pgSz w:w="11906" w:h="16838"/>
      <w:pgMar w:top="568" w:right="424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454F"/>
    <w:multiLevelType w:val="multilevel"/>
    <w:tmpl w:val="4CA2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367AE"/>
    <w:multiLevelType w:val="multilevel"/>
    <w:tmpl w:val="8642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527D4"/>
    <w:multiLevelType w:val="hybridMultilevel"/>
    <w:tmpl w:val="2A321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B46A5"/>
    <w:multiLevelType w:val="multilevel"/>
    <w:tmpl w:val="B73A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7004A"/>
    <w:multiLevelType w:val="multilevel"/>
    <w:tmpl w:val="A5E2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848B9"/>
    <w:multiLevelType w:val="multilevel"/>
    <w:tmpl w:val="44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B0340"/>
    <w:multiLevelType w:val="multilevel"/>
    <w:tmpl w:val="B96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E1550"/>
    <w:multiLevelType w:val="multilevel"/>
    <w:tmpl w:val="B8B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F1659"/>
    <w:multiLevelType w:val="multilevel"/>
    <w:tmpl w:val="0886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E707A"/>
    <w:multiLevelType w:val="multilevel"/>
    <w:tmpl w:val="A2B6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041AA"/>
    <w:multiLevelType w:val="multilevel"/>
    <w:tmpl w:val="A49C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C0"/>
    <w:rsid w:val="003713C0"/>
    <w:rsid w:val="005B27B0"/>
    <w:rsid w:val="00B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B986E-561B-4EF7-ACE9-6A5C358C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71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1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3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7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13C0"/>
    <w:rPr>
      <w:color w:val="0000FF"/>
      <w:u w:val="single"/>
    </w:rPr>
  </w:style>
  <w:style w:type="character" w:customStyle="1" w:styleId="table-of-contentshide">
    <w:name w:val="table-of-contents__hide"/>
    <w:basedOn w:val="a0"/>
    <w:rsid w:val="003713C0"/>
  </w:style>
  <w:style w:type="character" w:styleId="HTML">
    <w:name w:val="HTML Code"/>
    <w:basedOn w:val="a0"/>
    <w:uiPriority w:val="99"/>
    <w:semiHidden/>
    <w:unhideWhenUsed/>
    <w:rsid w:val="003713C0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a0"/>
    <w:rsid w:val="003713C0"/>
  </w:style>
  <w:style w:type="character" w:customStyle="1" w:styleId="crayon-e">
    <w:name w:val="crayon-e"/>
    <w:basedOn w:val="a0"/>
    <w:rsid w:val="003713C0"/>
  </w:style>
  <w:style w:type="character" w:customStyle="1" w:styleId="crayon-v">
    <w:name w:val="crayon-v"/>
    <w:basedOn w:val="a0"/>
    <w:rsid w:val="003713C0"/>
  </w:style>
  <w:style w:type="character" w:customStyle="1" w:styleId="crayon-s">
    <w:name w:val="crayon-s"/>
    <w:basedOn w:val="a0"/>
    <w:rsid w:val="003713C0"/>
  </w:style>
  <w:style w:type="character" w:customStyle="1" w:styleId="crayon-h">
    <w:name w:val="crayon-h"/>
    <w:basedOn w:val="a0"/>
    <w:rsid w:val="003713C0"/>
  </w:style>
  <w:style w:type="character" w:customStyle="1" w:styleId="crayon-sy">
    <w:name w:val="crayon-sy"/>
    <w:basedOn w:val="a0"/>
    <w:rsid w:val="003713C0"/>
  </w:style>
  <w:style w:type="character" w:styleId="a5">
    <w:name w:val="Strong"/>
    <w:basedOn w:val="a0"/>
    <w:uiPriority w:val="22"/>
    <w:qFormat/>
    <w:rsid w:val="003713C0"/>
    <w:rPr>
      <w:b/>
      <w:bCs/>
    </w:rPr>
  </w:style>
  <w:style w:type="paragraph" w:customStyle="1" w:styleId="note">
    <w:name w:val="note"/>
    <w:basedOn w:val="a"/>
    <w:rsid w:val="0037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713C0"/>
    <w:rPr>
      <w:i/>
      <w:iCs/>
    </w:rPr>
  </w:style>
  <w:style w:type="paragraph" w:styleId="a7">
    <w:name w:val="List Paragraph"/>
    <w:basedOn w:val="a"/>
    <w:uiPriority w:val="34"/>
    <w:qFormat/>
    <w:rsid w:val="00BD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7655">
                              <w:marLeft w:val="-45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7258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355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1709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294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148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93840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www.fandroid.info/wp-content/uploads/2015/06/run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developer.android.com/tools/extras/oem-usb.html" TargetMode="External"/><Relationship Id="rId17" Type="http://schemas.openxmlformats.org/officeDocument/2006/relationships/hyperlink" Target="https://www.fandroid.info/wp-content/uploads/2015/06/Select-system-imag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fandroid.info/wp-content/uploads/2015/06/avd.png" TargetMode="External"/><Relationship Id="rId15" Type="http://schemas.openxmlformats.org/officeDocument/2006/relationships/hyperlink" Target="https://www.fandroid.info/wp-content/uploads/2015/06/Create-Virtual-Device.png" TargetMode="External"/><Relationship Id="rId10" Type="http://schemas.openxmlformats.org/officeDocument/2006/relationships/hyperlink" Target="https://www.fandroid.info/wp-content/uploads/2015/06/Android-Virtual-Device-Manager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2021-05-03T20:21:00Z</dcterms:created>
  <dcterms:modified xsi:type="dcterms:W3CDTF">2021-05-03T20:41:00Z</dcterms:modified>
</cp:coreProperties>
</file>