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96CE3" w14:textId="77777777" w:rsidR="00000000" w:rsidRDefault="00000000">
      <w:pPr>
        <w:pStyle w:val="Heading1"/>
        <w:rPr>
          <w:rFonts w:eastAsia="Times New Roman"/>
        </w:rPr>
      </w:pPr>
      <w:r>
        <w:rPr>
          <w:rFonts w:eastAsia="Times New Roman"/>
        </w:rPr>
        <w:t>InfoSec Healthcare Conference 2026</w:t>
      </w:r>
    </w:p>
    <w:p w14:paraId="75C23FA5" w14:textId="77777777" w:rsidR="00000000" w:rsidRDefault="00000000">
      <w:pPr>
        <w:pStyle w:val="Heading1"/>
        <w:rPr>
          <w:rFonts w:eastAsia="Times New Roman"/>
        </w:rPr>
      </w:pPr>
      <w:r>
        <w:rPr>
          <w:rFonts w:eastAsia="Times New Roman"/>
        </w:rPr>
        <w:t>Gemeldete Eckdaten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28"/>
        <w:gridCol w:w="6113"/>
        <w:gridCol w:w="1403"/>
      </w:tblGrid>
      <w:tr w:rsidR="00000000" w14:paraId="54937B87" w14:textId="77777777">
        <w:trPr>
          <w:divId w:val="74745992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108FF5" w14:textId="77777777" w:rsidR="00000000" w:rsidRDefault="00000000">
            <w:pPr>
              <w:pStyle w:val="NormalWeb"/>
              <w:jc w:val="center"/>
              <w:rPr>
                <w:b/>
                <w:bCs/>
              </w:rPr>
            </w:pPr>
            <w:r>
              <w:rPr>
                <w:rStyle w:val="Strong"/>
              </w:rPr>
              <w:t>Eckpunkt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6F7CF2" w14:textId="77777777" w:rsidR="00000000" w:rsidRDefault="00000000">
            <w:pPr>
              <w:pStyle w:val="NormalWeb"/>
              <w:jc w:val="center"/>
              <w:rPr>
                <w:b/>
                <w:bCs/>
              </w:rPr>
            </w:pPr>
            <w:r>
              <w:rPr>
                <w:rStyle w:val="Strong"/>
              </w:rPr>
              <w:t>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19530A" w14:textId="77777777" w:rsidR="00000000" w:rsidRDefault="00000000">
            <w:pPr>
              <w:pStyle w:val="NormalWeb"/>
              <w:jc w:val="center"/>
              <w:rPr>
                <w:b/>
                <w:bCs/>
              </w:rPr>
            </w:pPr>
            <w:r>
              <w:rPr>
                <w:rStyle w:val="Strong"/>
              </w:rPr>
              <w:t>Kommentar</w:t>
            </w:r>
          </w:p>
        </w:tc>
      </w:tr>
      <w:tr w:rsidR="00000000" w14:paraId="73995A20"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6BC2A" w14:textId="77777777" w:rsidR="00000000" w:rsidRDefault="00000000">
            <w:pPr>
              <w:pStyle w:val="NormalWeb"/>
            </w:pPr>
            <w:r>
              <w:t>Referatstitel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D7417" w14:textId="77777777" w:rsidR="00000000" w:rsidRDefault="00000000">
            <w:pPr>
              <w:pStyle w:val="NormalWeb"/>
            </w:pPr>
            <w:r>
              <w:rPr>
                <w:rStyle w:val="Strong"/>
              </w:rPr>
              <w:t>Wie setze ich KI für Gesundheitsdaten konform ein?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B9894" w14:textId="77777777" w:rsidR="00000000" w:rsidRDefault="00000000"/>
        </w:tc>
      </w:tr>
      <w:tr w:rsidR="00000000" w14:paraId="2AA157F5"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238146" w14:textId="77777777" w:rsidR="00000000" w:rsidRDefault="00000000">
            <w:pPr>
              <w:pStyle w:val="NormalWeb"/>
            </w:pPr>
            <w:r>
              <w:t>Referatsabstract</w:t>
            </w:r>
            <w:r>
              <w:br/>
              <w:t>(zwischen 80 und 150 Wörter)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339D0" w14:textId="77777777" w:rsidR="00000000" w:rsidRDefault="00000000">
            <w:pPr>
              <w:pStyle w:val="NormalWeb"/>
            </w:pPr>
            <w:r>
              <w:t>Viele Organisationen im Gesundheitswesen setzen KI bereits punktuell ein – meist aus Effizienzgründen, aber auch zunehmend für Innovation. Oft fehlt jedoch ein strukturierter Ansatz, der alle KI-relevanten Einsatzbereiche systematisch erfasst, nach Risiken und Chancen priorisiert und den Mitarbeitenden sichere, praktikable Lösungen bietet, anstatt primär Verbote auszusprechen.</w:t>
            </w:r>
          </w:p>
          <w:p w14:paraId="006DC32C" w14:textId="77777777" w:rsidR="00000000" w:rsidRDefault="00000000">
            <w:pPr>
              <w:pStyle w:val="NormalWeb"/>
            </w:pPr>
            <w:r>
              <w:t>Mit einem klaren KI-Framework („AI Governance“) aus Datenschutz- und Security-Sicht lässt sich KI auch mit echten Patientendaten so einsetzen, dass der Nutzen realisiert wird, Risiken beherrschbar bleiben und aus Überforderung konkretes Handeln entsteht. Der Vortrag zeigt dazu eine pragmatische Vorgehensweise inklusive typischer Stolpersteine (z. B. internationaler Datentransfer, Zugriffssteuerung, Trainingsdaten, Einstufung als Medizinprodukt) und fünf ersten Schritten für die Umsetzung.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523F6" w14:textId="36BA07E7" w:rsidR="00000000" w:rsidRDefault="00000000">
            <w:pPr>
              <w:pStyle w:val="NormalWeb"/>
            </w:pPr>
          </w:p>
        </w:tc>
      </w:tr>
      <w:tr w:rsidR="00000000" w14:paraId="520C40A1" w14:textId="77777777">
        <w:trPr>
          <w:divId w:val="747459923"/>
          <w:cantSplit/>
        </w:trPr>
        <w:tc>
          <w:tcPr>
            <w:tcW w:w="0" w:type="auto"/>
            <w:gridSpan w:val="3"/>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2DBEF" w14:textId="77777777" w:rsidR="00000000" w:rsidRDefault="00000000">
            <w:pPr>
              <w:pStyle w:val="NormalWeb"/>
            </w:pPr>
            <w:r>
              <w:rPr>
                <w:rStyle w:val="Strong"/>
              </w:rPr>
              <w:t>Zum Referenten</w:t>
            </w:r>
          </w:p>
        </w:tc>
      </w:tr>
      <w:tr w:rsidR="00000000" w14:paraId="6A3105CD"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85467" w14:textId="77777777" w:rsidR="00000000" w:rsidRDefault="00000000">
            <w:pPr>
              <w:pStyle w:val="NormalWeb"/>
            </w:pPr>
            <w:r>
              <w:t>Name, Vorname, Funktion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ACD2F" w14:textId="77777777" w:rsidR="00000000" w:rsidRDefault="00000000">
            <w:pPr>
              <w:pStyle w:val="NormalWeb"/>
            </w:pPr>
            <w:r>
              <w:t>Ilya Vasilenko</w:t>
            </w:r>
            <w:r>
              <w:br/>
              <w:t>Senior Security, Compliance and Data Protection Consultant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4E4EC7" w14:textId="77777777" w:rsidR="00000000" w:rsidRDefault="00000000"/>
        </w:tc>
      </w:tr>
      <w:tr w:rsidR="00000000" w14:paraId="543BF389"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B87DAF" w14:textId="77777777" w:rsidR="00000000" w:rsidRDefault="00000000">
            <w:pPr>
              <w:pStyle w:val="NormalWeb"/>
            </w:pPr>
            <w:r>
              <w:t>Firmenname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BA9836" w14:textId="77777777" w:rsidR="00000000" w:rsidRDefault="00000000">
            <w:pPr>
              <w:pStyle w:val="NormalWeb"/>
            </w:pPr>
            <w:r>
              <w:t>Arxio AG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6E3033" w14:textId="77777777" w:rsidR="00000000" w:rsidRDefault="00000000"/>
        </w:tc>
      </w:tr>
      <w:tr w:rsidR="00000000" w14:paraId="1643C7E7"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AB4E6" w14:textId="77777777" w:rsidR="00000000" w:rsidRDefault="00000000">
            <w:pPr>
              <w:pStyle w:val="NormalWeb"/>
            </w:pPr>
            <w:r>
              <w:t>E-Mail-Adresse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FAA523" w14:textId="77777777" w:rsidR="00000000" w:rsidRDefault="00000000">
            <w:pPr>
              <w:pStyle w:val="NormalWeb"/>
            </w:pPr>
            <w:r>
              <w:t>ilya.vasilenko@arxio.ch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9DF16E" w14:textId="77777777" w:rsidR="00000000" w:rsidRDefault="00000000"/>
        </w:tc>
      </w:tr>
      <w:tr w:rsidR="00000000" w14:paraId="2C9C632F" w14:textId="77777777">
        <w:trPr>
          <w:divId w:val="7474599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B1BC62" w14:textId="77777777" w:rsidR="00000000" w:rsidRDefault="00000000">
            <w:pPr>
              <w:pStyle w:val="NormalWeb"/>
            </w:pPr>
            <w:r>
              <w:t>Link zum LinkedIn Profil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94BF1D" w14:textId="77777777" w:rsidR="00000000" w:rsidRDefault="00000000">
            <w:pPr>
              <w:pStyle w:val="NormalWeb"/>
            </w:pPr>
            <w:hyperlink r:id="rId5" w:history="1">
              <w:r>
                <w:rPr>
                  <w:rStyle w:val="Hyperlink"/>
                </w:rPr>
                <w:t>https://www.linkedin.com/in/ilya-vasilenko-09a93b7b/</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48843" w14:textId="77777777" w:rsidR="00000000" w:rsidRDefault="00000000"/>
        </w:tc>
      </w:tr>
    </w:tbl>
    <w:p w14:paraId="0695CAAF" w14:textId="77777777" w:rsidR="00000000" w:rsidRDefault="00000000">
      <w:pPr>
        <w:pStyle w:val="Heading1"/>
        <w:rPr>
          <w:rFonts w:eastAsia="Times New Roman"/>
        </w:rPr>
      </w:pPr>
      <w:r>
        <w:rPr>
          <w:rFonts w:eastAsia="Times New Roman"/>
        </w:rPr>
        <w:t>Die Hauptbotschaft</w:t>
      </w:r>
    </w:p>
    <w:p w14:paraId="3B8D4F6D" w14:textId="77777777" w:rsidR="00000000" w:rsidRDefault="00000000">
      <w:pPr>
        <w:pStyle w:val="NormalWeb"/>
      </w:pPr>
      <w:r>
        <w:t xml:space="preserve">Viele Organisationen (im Gesundheitswesen) setzen KI bereits punktuell ein, meist aus Effizienzgründen aber auch für Innovation. Es fehlt jedoch oft ein strukturierter Ansatz, der alle KI-relevanten Bereiche systematisch identifiziert, nach Risiken </w:t>
      </w:r>
      <w:r>
        <w:rPr>
          <w:rStyle w:val="Emphasis"/>
        </w:rPr>
        <w:t>und</w:t>
      </w:r>
      <w:r>
        <w:t xml:space="preserve"> Chancen priorisiert und den Mitarbeitenden sichere, praktikable Lösungen anbietet, statt nur Verbote auszusprechen.</w:t>
      </w:r>
    </w:p>
    <w:p w14:paraId="372CD6C0" w14:textId="77777777" w:rsidR="00000000" w:rsidRDefault="00000000">
      <w:pPr>
        <w:pStyle w:val="NormalWeb"/>
      </w:pPr>
      <w:r>
        <w:lastRenderedPageBreak/>
        <w:t>Mit einem klaren KI-Framework (“AI Governance”) aus Datenschutz- und Security-Sicht lässt sich KI mit echten Patientendaten so einsetzen, dass der Nutzen realisiert wird, Risiken beherrschbar bleiben und aus Überforderung ein konkretes Handeln wird.</w:t>
      </w:r>
    </w:p>
    <w:p w14:paraId="4E374889" w14:textId="77777777" w:rsidR="00000000" w:rsidRDefault="00000000">
      <w:pPr>
        <w:pStyle w:val="Heading1"/>
        <w:rPr>
          <w:rFonts w:eastAsia="Times New Roman"/>
        </w:rPr>
      </w:pPr>
      <w:r>
        <w:rPr>
          <w:rFonts w:eastAsia="Times New Roman"/>
        </w:rPr>
        <w:t>Inhaltsverzeichnis</w:t>
      </w:r>
    </w:p>
    <w:p w14:paraId="39E67FDE" w14:textId="77777777" w:rsidR="00000000" w:rsidRDefault="00000000">
      <w:pPr>
        <w:pStyle w:val="NormalWeb"/>
        <w:numPr>
          <w:ilvl w:val="0"/>
          <w:numId w:val="1"/>
        </w:numPr>
      </w:pPr>
      <w:r>
        <w:t>Scope der heutigen Präsi:</w:t>
      </w:r>
    </w:p>
    <w:p w14:paraId="5AC44828" w14:textId="77777777" w:rsidR="00000000" w:rsidRDefault="00000000">
      <w:pPr>
        <w:pStyle w:val="NormalWeb"/>
        <w:numPr>
          <w:ilvl w:val="1"/>
          <w:numId w:val="1"/>
        </w:numPr>
      </w:pPr>
      <w:r>
        <w:t>Was verstehen wir unter KI in diesem Referat (self-hosted, generelle KI in der Cloud, fachspezifische Services)</w:t>
      </w:r>
    </w:p>
    <w:p w14:paraId="3710FE93" w14:textId="77777777" w:rsidR="00000000" w:rsidRDefault="00000000">
      <w:pPr>
        <w:pStyle w:val="NormalWeb"/>
        <w:numPr>
          <w:ilvl w:val="1"/>
          <w:numId w:val="1"/>
        </w:numPr>
      </w:pPr>
      <w:r>
        <w:t>Welche Bereiche im Unternehmen unterscheiden wir in Bezug auf KI (KI eingebaut in das Produkt, Soft. Eng. Tools, Marketing-Tools, HR-Tools, General Purpose für Text, Plugins für E-Mails etc.)</w:t>
      </w:r>
    </w:p>
    <w:p w14:paraId="2203114A" w14:textId="77777777" w:rsidR="00000000" w:rsidRDefault="00000000">
      <w:pPr>
        <w:pStyle w:val="NormalWeb"/>
        <w:numPr>
          <w:ilvl w:val="0"/>
          <w:numId w:val="1"/>
        </w:numPr>
      </w:pPr>
      <w:r>
        <w:t>Rolle des Unternehmens (Verantwortlicher / Controller vs. Auftragnehmer / Processor)</w:t>
      </w:r>
    </w:p>
    <w:p w14:paraId="6ABB0D16" w14:textId="77777777" w:rsidR="00000000" w:rsidRDefault="00000000">
      <w:pPr>
        <w:pStyle w:val="NormalWeb"/>
        <w:numPr>
          <w:ilvl w:val="0"/>
          <w:numId w:val="1"/>
        </w:numPr>
      </w:pPr>
      <w:r>
        <w:t>Hauptaspekte aus dem Datenschutzrecht:</w:t>
      </w:r>
    </w:p>
    <w:p w14:paraId="24F1F097" w14:textId="77777777" w:rsidR="00000000" w:rsidRDefault="00000000">
      <w:pPr>
        <w:pStyle w:val="NormalWeb"/>
        <w:numPr>
          <w:ilvl w:val="1"/>
          <w:numId w:val="1"/>
        </w:numPr>
      </w:pPr>
      <w:r>
        <w:t>Besonders schützenswerte Daten vs. allgemeine Personendaten</w:t>
      </w:r>
    </w:p>
    <w:p w14:paraId="70A7A466" w14:textId="77777777" w:rsidR="00000000" w:rsidRDefault="00000000">
      <w:pPr>
        <w:pStyle w:val="NormalWeb"/>
        <w:numPr>
          <w:ilvl w:val="1"/>
          <w:numId w:val="1"/>
        </w:numPr>
      </w:pPr>
      <w:r>
        <w:t>Amts- vs. Berufsgeheimnis</w:t>
      </w:r>
    </w:p>
    <w:p w14:paraId="6A5ACB32" w14:textId="77777777" w:rsidR="00000000" w:rsidRDefault="00000000">
      <w:pPr>
        <w:pStyle w:val="NormalWeb"/>
        <w:numPr>
          <w:ilvl w:val="1"/>
          <w:numId w:val="1"/>
        </w:numPr>
      </w:pPr>
      <w:r>
        <w:t>Einwilligung vs. Informationspflicht</w:t>
      </w:r>
    </w:p>
    <w:p w14:paraId="38323DD1" w14:textId="77777777" w:rsidR="00000000" w:rsidRDefault="00000000">
      <w:pPr>
        <w:pStyle w:val="NormalWeb"/>
        <w:numPr>
          <w:ilvl w:val="2"/>
          <w:numId w:val="1"/>
        </w:numPr>
      </w:pPr>
      <w:r>
        <w:t>Das ist nicht das Gleiche!</w:t>
      </w:r>
    </w:p>
    <w:p w14:paraId="7A7A500B" w14:textId="77777777" w:rsidR="00000000" w:rsidRDefault="00000000">
      <w:pPr>
        <w:pStyle w:val="NormalWeb"/>
        <w:numPr>
          <w:ilvl w:val="2"/>
          <w:numId w:val="1"/>
        </w:numPr>
      </w:pPr>
      <w:r>
        <w:t>Wie erfüllt man jede der beiden?</w:t>
      </w:r>
    </w:p>
    <w:p w14:paraId="415D9D06" w14:textId="77777777" w:rsidR="00000000" w:rsidRDefault="00000000">
      <w:pPr>
        <w:pStyle w:val="NormalWeb"/>
        <w:numPr>
          <w:ilvl w:val="1"/>
          <w:numId w:val="1"/>
        </w:numPr>
      </w:pPr>
      <w:r>
        <w:t>Einwilligung vs. Vertrag</w:t>
      </w:r>
    </w:p>
    <w:p w14:paraId="3F5DBFBA" w14:textId="77777777" w:rsidR="00000000" w:rsidRDefault="00000000">
      <w:pPr>
        <w:pStyle w:val="NormalWeb"/>
        <w:numPr>
          <w:ilvl w:val="2"/>
          <w:numId w:val="1"/>
        </w:numPr>
      </w:pPr>
      <w:r>
        <w:t>Wann unterliegt die Verarbeitung einer Einwilligung und wann dem Vertrag?</w:t>
      </w:r>
    </w:p>
    <w:p w14:paraId="0A912687" w14:textId="77777777" w:rsidR="00000000" w:rsidRDefault="00000000">
      <w:pPr>
        <w:pStyle w:val="NormalWeb"/>
        <w:numPr>
          <w:ilvl w:val="1"/>
          <w:numId w:val="1"/>
        </w:numPr>
      </w:pPr>
      <w:r>
        <w:t>Wann spricht man vom Profiling und von automatisierter Entscheidungsfindung in Bezug auf KI?</w:t>
      </w:r>
    </w:p>
    <w:p w14:paraId="7D7FC85B" w14:textId="77777777" w:rsidR="00000000" w:rsidRDefault="00000000">
      <w:pPr>
        <w:pStyle w:val="NormalWeb"/>
        <w:numPr>
          <w:ilvl w:val="0"/>
          <w:numId w:val="1"/>
        </w:numPr>
      </w:pPr>
      <w:r>
        <w:t>KI als Medizingerät vs. KI als Assistenz</w:t>
      </w:r>
    </w:p>
    <w:p w14:paraId="2A36378E" w14:textId="77777777" w:rsidR="00000000" w:rsidRDefault="00000000">
      <w:pPr>
        <w:pStyle w:val="NormalWeb"/>
        <w:numPr>
          <w:ilvl w:val="0"/>
          <w:numId w:val="1"/>
        </w:numPr>
      </w:pPr>
      <w:r>
        <w:t>Ausgewählte Sicherheitsmassnahmen</w:t>
      </w:r>
    </w:p>
    <w:p w14:paraId="7CFE1D05" w14:textId="77777777" w:rsidR="00000000" w:rsidRDefault="00000000">
      <w:pPr>
        <w:pStyle w:val="NormalWeb"/>
        <w:numPr>
          <w:ilvl w:val="1"/>
          <w:numId w:val="1"/>
        </w:numPr>
      </w:pPr>
      <w:r>
        <w:t>Lösungen anbieten, bevor verbieten</w:t>
      </w:r>
    </w:p>
    <w:p w14:paraId="3BAC523C" w14:textId="77777777" w:rsidR="00000000" w:rsidRDefault="00000000">
      <w:pPr>
        <w:pStyle w:val="NormalWeb"/>
        <w:numPr>
          <w:ilvl w:val="1"/>
          <w:numId w:val="1"/>
        </w:numPr>
      </w:pPr>
      <w:r>
        <w:t>Internationaler Datentransfer</w:t>
      </w:r>
    </w:p>
    <w:p w14:paraId="5CDBA694" w14:textId="77777777" w:rsidR="00000000" w:rsidRDefault="00000000">
      <w:pPr>
        <w:pStyle w:val="NormalWeb"/>
        <w:numPr>
          <w:ilvl w:val="0"/>
          <w:numId w:val="1"/>
        </w:numPr>
      </w:pPr>
      <w:r>
        <w:t>Hauptumsetzungsaspekte wie SSO, Training Daten, Zugriffsberechtigungen, DLP</w:t>
      </w:r>
    </w:p>
    <w:p w14:paraId="71927359" w14:textId="77777777" w:rsidR="00000000" w:rsidRDefault="00000000">
      <w:pPr>
        <w:pStyle w:val="NormalWeb"/>
        <w:numPr>
          <w:ilvl w:val="0"/>
          <w:numId w:val="1"/>
        </w:numPr>
      </w:pPr>
      <w:r>
        <w:t>Wrap-up: 5 erste Schritte zum Handeln</w:t>
      </w:r>
    </w:p>
    <w:p w14:paraId="1A6019A4" w14:textId="578D925F" w:rsidR="00000000" w:rsidRDefault="0023155A">
      <w:pPr>
        <w:pStyle w:val="Heading1"/>
        <w:rPr>
          <w:rFonts w:eastAsia="Times New Roman"/>
        </w:rPr>
      </w:pPr>
      <w:r>
        <w:rPr>
          <w:rStyle w:val="Strong"/>
          <w:rFonts w:eastAsia="Times New Roman"/>
          <w:b/>
          <w:bCs/>
        </w:rPr>
        <w:t>Notizen</w:t>
      </w:r>
    </w:p>
    <w:p w14:paraId="77D1F69F" w14:textId="77777777" w:rsidR="00000000" w:rsidRDefault="00000000">
      <w:pPr>
        <w:pStyle w:val="NormalWeb"/>
        <w:numPr>
          <w:ilvl w:val="0"/>
          <w:numId w:val="2"/>
        </w:numPr>
      </w:pPr>
      <w:r>
        <w:rPr>
          <w:rStyle w:val="Strong"/>
        </w:rPr>
        <w:t>Mehrwert des Vortrages:</w:t>
      </w:r>
    </w:p>
    <w:p w14:paraId="4CEF1B8F" w14:textId="77777777" w:rsidR="00000000" w:rsidRDefault="00000000">
      <w:pPr>
        <w:pStyle w:val="NormalWeb"/>
        <w:numPr>
          <w:ilvl w:val="1"/>
          <w:numId w:val="3"/>
        </w:numPr>
      </w:pPr>
      <w:r>
        <w:t>Strukturierte Übersicht schaffen (weil die meisten irgendwo etwas schon angefangen haben)</w:t>
      </w:r>
    </w:p>
    <w:p w14:paraId="0C012913" w14:textId="77777777" w:rsidR="00000000" w:rsidRDefault="00000000">
      <w:pPr>
        <w:pStyle w:val="NormalWeb"/>
        <w:numPr>
          <w:ilvl w:val="1"/>
          <w:numId w:val="3"/>
        </w:numPr>
      </w:pPr>
      <w:r>
        <w:t>Ansatz für zielgerichtete und risikobasierte Handlung mitgeben (z.B. kein Verbot für GenAI aussprechen, ohne dass man eine interne Lösung anbietet, weil Leute sonst sowieso die Verbote missachten werden)</w:t>
      </w:r>
    </w:p>
    <w:p w14:paraId="23917580" w14:textId="77777777" w:rsidR="00000000" w:rsidRDefault="00000000">
      <w:pPr>
        <w:pStyle w:val="NormalWeb"/>
        <w:numPr>
          <w:ilvl w:val="1"/>
          <w:numId w:val="3"/>
        </w:numPr>
      </w:pPr>
      <w:r>
        <w:t>Konkrete Handlungspunkte vorschlagen</w:t>
      </w:r>
    </w:p>
    <w:p w14:paraId="1E5580CD" w14:textId="77777777" w:rsidR="00000000" w:rsidRDefault="00000000">
      <w:pPr>
        <w:pStyle w:val="NormalWeb"/>
        <w:numPr>
          <w:ilvl w:val="1"/>
          <w:numId w:val="3"/>
        </w:numPr>
      </w:pPr>
      <w:r>
        <w:t>Das Ziel besteht darin, den Teilnehmenden die Überforderung zu nehmen und ihnen einen Weg aufzuzeigen, wie sie ins Handeln kommen.</w:t>
      </w:r>
    </w:p>
    <w:p w14:paraId="513AEF05" w14:textId="77777777" w:rsidR="00000000" w:rsidRDefault="00000000">
      <w:pPr>
        <w:pStyle w:val="Heading3"/>
        <w:rPr>
          <w:rFonts w:eastAsia="Times New Roman"/>
        </w:rPr>
      </w:pPr>
      <w:r>
        <w:rPr>
          <w:rFonts w:eastAsia="Times New Roman"/>
        </w:rPr>
        <w:lastRenderedPageBreak/>
        <w:t>Zielgruppe</w:t>
      </w:r>
    </w:p>
    <w:p w14:paraId="5CF075A5" w14:textId="77777777" w:rsidR="00000000" w:rsidRDefault="00000000">
      <w:pPr>
        <w:pStyle w:val="NormalWeb"/>
        <w:numPr>
          <w:ilvl w:val="0"/>
          <w:numId w:val="4"/>
        </w:numPr>
      </w:pPr>
      <w:r>
        <w:t>Die verstehen viel von Security</w:t>
      </w:r>
    </w:p>
    <w:p w14:paraId="0FDE2B30" w14:textId="77777777" w:rsidR="00000000" w:rsidRDefault="00000000">
      <w:pPr>
        <w:pStyle w:val="NormalWeb"/>
        <w:numPr>
          <w:ilvl w:val="0"/>
          <w:numId w:val="4"/>
        </w:numPr>
      </w:pPr>
      <w:r>
        <w:t>Mehrwert von uns: Wir bieten Struktur. Ilya weiss von keiner Firma, wo KI Strukturiert eingesetzt wird.</w:t>
      </w:r>
    </w:p>
    <w:p w14:paraId="4220C57A" w14:textId="77777777" w:rsidR="00000000" w:rsidRDefault="00000000">
      <w:pPr>
        <w:pStyle w:val="Heading1"/>
        <w:rPr>
          <w:rFonts w:eastAsia="Times New Roman"/>
        </w:rPr>
      </w:pPr>
      <w:r>
        <w:rPr>
          <w:rFonts w:eastAsia="Times New Roman"/>
        </w:rPr>
        <w:t>Arxio Dienstleistungen</w:t>
      </w:r>
    </w:p>
    <w:p w14:paraId="7E44AB97" w14:textId="77777777" w:rsidR="00000000" w:rsidRDefault="00000000">
      <w:pPr>
        <w:pStyle w:val="NormalWeb"/>
        <w:numPr>
          <w:ilvl w:val="0"/>
          <w:numId w:val="7"/>
        </w:numPr>
      </w:pPr>
      <w:r>
        <w:rPr>
          <w:rStyle w:val="Strong"/>
        </w:rPr>
        <w:t xml:space="preserve">Strukturierter KI-Framework-Ansatz. </w:t>
      </w:r>
      <w:r>
        <w:t>Wir bringen Ordnung in bestehende und geplante KI-Initiativen, wo bereits einzelne Tools isoliert (oft im privaten Shadow-IT Modus) eingesetzt werden.</w:t>
      </w:r>
    </w:p>
    <w:p w14:paraId="2B77AAA1" w14:textId="77777777" w:rsidR="00000000" w:rsidRDefault="00000000">
      <w:pPr>
        <w:pStyle w:val="NormalWeb"/>
        <w:numPr>
          <w:ilvl w:val="0"/>
          <w:numId w:val="7"/>
        </w:numPr>
      </w:pPr>
      <w:r>
        <w:rPr>
          <w:rStyle w:val="Strong"/>
        </w:rPr>
        <w:t xml:space="preserve">Analyse von Anforderungen, Risiken und Chancen. </w:t>
      </w:r>
      <w:r>
        <w:t>Systematische Erhebung regulatorischer Vorgaben (u.a. Datenschutz, Medizinprodukterecht), Sicherheitsanforderungen und Business-Opportunitäten.</w:t>
      </w:r>
    </w:p>
    <w:p w14:paraId="28D9B62F" w14:textId="77777777" w:rsidR="00000000" w:rsidRDefault="00000000">
      <w:pPr>
        <w:pStyle w:val="NormalWeb"/>
        <w:numPr>
          <w:ilvl w:val="0"/>
          <w:numId w:val="7"/>
        </w:numPr>
      </w:pPr>
      <w:r>
        <w:rPr>
          <w:rStyle w:val="Strong"/>
        </w:rPr>
        <w:t xml:space="preserve">Priorisierung. </w:t>
      </w:r>
      <w:r>
        <w:t>Fokussierung auf die KI-Anwendungen mit dem höchsten Zusammenspiel aus Risiko und Mehrwert.</w:t>
      </w:r>
    </w:p>
    <w:p w14:paraId="432EFECB" w14:textId="77777777" w:rsidR="00000000" w:rsidRDefault="00000000">
      <w:pPr>
        <w:pStyle w:val="NormalWeb"/>
        <w:numPr>
          <w:ilvl w:val="0"/>
          <w:numId w:val="7"/>
        </w:numPr>
      </w:pPr>
      <w:r>
        <w:rPr>
          <w:rStyle w:val="Strong"/>
        </w:rPr>
        <w:t xml:space="preserve">KI-Richtlinien &amp; Governance. </w:t>
      </w:r>
      <w:r>
        <w:t>Erarbeitung praxisorientierter KI-Policies (z.B. für Patientendaten, Mitarbeitenden-Daten, GenAI-Tools), die im Alltag funktionieren.</w:t>
      </w:r>
    </w:p>
    <w:p w14:paraId="7CF183CA" w14:textId="77777777" w:rsidR="00000000" w:rsidRDefault="00000000">
      <w:pPr>
        <w:pStyle w:val="NormalWeb"/>
        <w:numPr>
          <w:ilvl w:val="0"/>
          <w:numId w:val="7"/>
        </w:numPr>
      </w:pPr>
      <w:r>
        <w:rPr>
          <w:rStyle w:val="Strong"/>
        </w:rPr>
        <w:t xml:space="preserve">Evolution statt Big Bang. </w:t>
      </w:r>
      <w:r>
        <w:t>Schrittweiser Ausbau von KI-Einsatz und Kontrollen vom ersten Pilotprojekt hin zu einem etablierten, nachhaltigen KI-Betrieb.</w:t>
      </w:r>
    </w:p>
    <w:p w14:paraId="5859D89D" w14:textId="77777777" w:rsidR="00000000" w:rsidRDefault="00000000">
      <w:pPr>
        <w:pStyle w:val="NormalWeb"/>
        <w:numPr>
          <w:ilvl w:val="0"/>
          <w:numId w:val="7"/>
        </w:numPr>
      </w:pPr>
      <w:r>
        <w:rPr>
          <w:rStyle w:val="Strong"/>
        </w:rPr>
        <w:t xml:space="preserve">Unterstützung beim internen Enablement. </w:t>
      </w:r>
      <w:r>
        <w:t>Hilfestellung bei Kommunikation, Schulung und „Do &amp; Don’t“-Leitlinien.</w:t>
      </w:r>
    </w:p>
    <w:p w14:paraId="09D7DF06" w14:textId="77777777" w:rsidR="00000000" w:rsidRDefault="00000000">
      <w:pPr>
        <w:pStyle w:val="NormalWeb"/>
        <w:numPr>
          <w:ilvl w:val="0"/>
          <w:numId w:val="7"/>
        </w:numPr>
      </w:pPr>
      <w:r>
        <w:rPr>
          <w:rStyle w:val="Strong"/>
        </w:rPr>
        <w:t>Umsetzung.</w:t>
      </w:r>
      <w:r>
        <w:t xml:space="preserve"> Architektur und Solution Design mit Berücksichtigung von Governance, gesetzlicher Grundlage, Risiken und Business-Anforderungen.</w:t>
      </w:r>
    </w:p>
    <w:p w14:paraId="1B25A2A9" w14:textId="6D3518DB" w:rsidR="003B1A60" w:rsidRDefault="003B1A60">
      <w:pPr>
        <w:numPr>
          <w:ilvl w:val="1"/>
          <w:numId w:val="8"/>
        </w:numPr>
        <w:spacing w:before="100" w:beforeAutospacing="1" w:after="100" w:afterAutospacing="1"/>
        <w:rPr>
          <w:rFonts w:eastAsia="Times New Roman"/>
        </w:rPr>
      </w:pPr>
    </w:p>
    <w:sectPr w:rsidR="003B1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467A"/>
    <w:multiLevelType w:val="multilevel"/>
    <w:tmpl w:val="E5F6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42E1C"/>
    <w:multiLevelType w:val="multilevel"/>
    <w:tmpl w:val="478660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A3B0E"/>
    <w:multiLevelType w:val="multilevel"/>
    <w:tmpl w:val="7E50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216407"/>
    <w:multiLevelType w:val="multilevel"/>
    <w:tmpl w:val="7318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930378"/>
    <w:multiLevelType w:val="multilevel"/>
    <w:tmpl w:val="A76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11377"/>
    <w:multiLevelType w:val="multilevel"/>
    <w:tmpl w:val="F222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56279"/>
    <w:multiLevelType w:val="multilevel"/>
    <w:tmpl w:val="FCB07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92963">
    <w:abstractNumId w:val="6"/>
  </w:num>
  <w:num w:numId="2" w16cid:durableId="1399942246">
    <w:abstractNumId w:val="1"/>
  </w:num>
  <w:num w:numId="3" w16cid:durableId="1241524440">
    <w:abstractNumId w:val="1"/>
    <w:lvlOverride w:ilvl="1">
      <w:startOverride w:val="1"/>
    </w:lvlOverride>
  </w:num>
  <w:num w:numId="4" w16cid:durableId="2096783244">
    <w:abstractNumId w:val="5"/>
  </w:num>
  <w:num w:numId="5" w16cid:durableId="1911037518">
    <w:abstractNumId w:val="3"/>
  </w:num>
  <w:num w:numId="6" w16cid:durableId="96024124">
    <w:abstractNumId w:val="2"/>
  </w:num>
  <w:num w:numId="7" w16cid:durableId="301271794">
    <w:abstractNumId w:val="4"/>
  </w:num>
  <w:num w:numId="8" w16cid:durableId="86252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155A"/>
    <w:rsid w:val="00201C90"/>
    <w:rsid w:val="0023155A"/>
    <w:rsid w:val="003B1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E0A420"/>
  <w15:chartTrackingRefBased/>
  <w15:docId w15:val="{EB4EA668-B68E-E240-814A-787CE844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checked">
    <w:name w:val="checked"/>
    <w:basedOn w:val="Normal"/>
    <w:pPr>
      <w:spacing w:before="100" w:beforeAutospacing="1" w:after="100" w:afterAutospacing="1"/>
    </w:pPr>
  </w:style>
  <w:style w:type="character" w:customStyle="1" w:styleId="placeholder-inline-tasks">
    <w:name w:val="placeholder-inline-tasks"/>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59923">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ilya-vasilenko-09a93b7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InfoSec Healthcare Conference 2026</dc:title>
  <dc:subject/>
  <dc:creator>Ilya Vasilenko</dc:creator>
  <cp:keywords/>
  <dc:description/>
  <cp:lastModifiedBy>Ilya Vasilenko</cp:lastModifiedBy>
  <cp:revision>2</cp:revision>
  <dcterms:created xsi:type="dcterms:W3CDTF">2026-04-22T16:21:00Z</dcterms:created>
  <dcterms:modified xsi:type="dcterms:W3CDTF">2026-04-22T16:21:00Z</dcterms:modified>
</cp:coreProperties>
</file>