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PO based on contract with long validity ( SW_10_02_PO_CONT_VAL)</w:t>
      </w:r>
    </w:p>
    <w:p/>
    <w:p>
      <w:pPr>
        <w:pStyle w:val="Heading2"/>
      </w:pPr>
      <w:r>
        <w:t>General Overview</w:t>
      </w:r>
    </w:p>
    <w:p>
      <w:r>
        <w:rPr>
          <w:color w:val="000000"/>
        </w:rPr>
        <w:t>This Exception Indicator monitors contract-related purchasing documents where the agreement validity period (valid-to minus valid-from) exceeds a configured day threshold, focusing on outline-agreement-linked procurement data.</w:t>
      </w:r>
    </w:p>
    <w:p>
      <w:r>
        <w:rPr>
          <w:color w:val="000000"/>
        </w:rPr>
        <w:t>This EI serves as an essential control for procurement and contract governance by:</w:t>
      </w:r>
    </w:p>
    <w:p>
      <w:pPr>
        <w:pStyle w:val="ListBullet"/>
      </w:pPr>
      <w:r>
        <w:rPr>
          <w:color w:val="000000"/>
        </w:rPr>
        <w:t>Identifying contracts whose validity interval is longer than policy allows</w:t>
      </w:r>
    </w:p>
    <w:p>
      <w:pPr>
        <w:pStyle w:val="ListBullet"/>
      </w:pPr>
      <w:r>
        <w:rPr>
          <w:color w:val="000000"/>
        </w:rPr>
        <w:t>Linking contract item records to purchasing document headers for review of dates and document types</w:t>
      </w:r>
    </w:p>
    <w:p>
      <w:pPr>
        <w:pStyle w:val="ListBullet"/>
      </w:pPr>
      <w:r>
        <w:rPr>
          <w:color w:val="000000"/>
        </w:rPr>
        <w:t>Supporting filters by company code, agreement number, item, and purchase order date</w:t>
      </w:r>
    </w:p>
    <w:p>
      <w:pPr>
        <w:pStyle w:val="ListBullet"/>
      </w:pPr>
      <w:r>
        <w:rPr>
          <w:color w:val="000000"/>
        </w:rPr>
        <w:t>Enriching results with purchasing document type and company code descriptions for business readers</w:t>
      </w:r>
    </w:p>
    <w:p>
      <w:pPr>
        <w:pStyle w:val="ListBullet"/>
      </w:pPr>
      <w:r>
        <w:rPr>
          <w:color w:val="000000"/>
        </w:rPr>
        <w:t>Helping teams catch long-running agreements before renewal or compliance reviews</w:t>
      </w:r>
    </w:p>
    <w:p>
      <w:r>
        <w:rPr>
          <w:color w:val="000000"/>
        </w:rPr>
        <w:t>Typical use includes contract portfolio reviews, audit sampling, and periodic checks on agreement validity windows. Results are intended for exception workflows rather than full purchasing extracts.</w:t>
      </w:r>
    </w:p>
    <w:p>
      <w:r>
        <w:rPr>
          <w:color w:val="000000"/>
        </w:rPr>
        <w:t>The routine reads contract items with assigned agreement numbers, resolves related purchasing headers, compares validity end and start dates against the threshold, and raises an alert when qualifying records remain.</w:t>
      </w:r>
    </w:p>
    <w:p/>
    <w:p>
      <w:pPr>
        <w:pStyle w:val="Heading2"/>
      </w:pPr>
      <w:r>
        <w:t>Problem Description</w:t>
      </w:r>
    </w:p>
    <w:p>
      <w:r>
        <w:rPr>
          <w:color w:val="000000"/>
        </w:rPr>
        <w:t>Contracts whose validity period spans more days than policy allows can remain in the system without timely review, creating commercial and compliance exposure.</w:t>
      </w:r>
    </w:p>
    <w:p>
      <w:r>
        <w:rPr>
          <w:b/>
          <w:color w:val="000000"/>
        </w:rPr>
        <w:t>Procurement and Contract Risks</w:t>
      </w:r>
    </w:p>
    <w:p>
      <w:r>
        <w:rPr>
          <w:color w:val="000000"/>
        </w:rPr>
        <w:t>Overlong validity intervals may not match approved contract terms or renewal cycles</w:t>
      </w:r>
    </w:p>
    <w:p>
      <w:r>
        <w:rPr>
          <w:color w:val="000000"/>
        </w:rPr>
        <w:t>Agreement-linked purchase data can be hard to spot without comparing validity start and end on the header</w:t>
      </w:r>
    </w:p>
    <w:p>
      <w:r>
        <w:rPr>
          <w:color w:val="000000"/>
        </w:rPr>
        <w:t>Mixed document categories or types can clutter results if filters are not aligned with contract monitoring</w:t>
      </w:r>
    </w:p>
    <w:p>
      <w:r>
        <w:rPr>
          <w:b/>
          <w:color w:val="000000"/>
        </w:rPr>
        <w:t>Operational Risks</w:t>
      </w:r>
    </w:p>
    <w:p>
      <w:r>
        <w:rPr>
          <w:color w:val="000000"/>
        </w:rPr>
        <w:t>Buyers may focus on document date alone and miss that validity start and end define the true agreement window</w:t>
      </w:r>
    </w:p>
    <w:p>
      <w:r>
        <w:rPr>
          <w:color w:val="000000"/>
        </w:rPr>
        <w:t>Derived validity ranges from the monitoring window may be built in code but not applied if selections are left empty</w:t>
      </w:r>
    </w:p>
    <w:p>
      <w:r>
        <w:rPr>
          <w:b/>
          <w:color w:val="000000"/>
        </w:rPr>
        <w:t>Control and Audit Risks</w:t>
      </w:r>
    </w:p>
    <w:p>
      <w:r>
        <w:rPr>
          <w:color w:val="000000"/>
        </w:rPr>
        <w:t>Without repeatable monitoring, evidence weakens that long validity periods were reviewed against policy</w:t>
      </w:r>
    </w:p>
    <w:p>
      <w:r>
        <w:rPr>
          <w:color w:val="000000"/>
        </w:rPr>
        <w:t>Threshold and reference-date settings that are unclear can produce false positives or missed exceptions</w:t>
      </w:r>
    </w:p>
    <w:p/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agreement numbers, validity start and end dates, company codes, and document types</w:t>
      </w:r>
    </w:p>
    <w:p>
      <w:r>
        <w:rPr>
          <w:color w:val="000000"/>
        </w:rPr>
        <w:t>Confirm with procurement and legal whether the validity span is intended or requires amendment</w:t>
      </w:r>
    </w:p>
    <w:p>
      <w:r>
        <w:rPr>
          <w:color w:val="000000"/>
        </w:rPr>
        <w:t>Prioritize high-value agreements and vendors with recurring exceptions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Compare exception volume to prior runs using the same day threshold and backward window</w:t>
      </w:r>
    </w:p>
    <w:p>
      <w:r>
        <w:rPr>
          <w:color w:val="000000"/>
        </w:rPr>
        <w:t>Validate document category and type filters match the contract population under review</w:t>
      </w:r>
    </w:p>
    <w:p>
      <w:r>
        <w:rPr>
          <w:color w:val="000000"/>
        </w:rPr>
        <w:t xml:space="preserve">Align </w:t>
      </w:r>
      <w:r>
        <w:rPr>
          <w:b/>
          <w:color w:val="000000"/>
        </w:rPr>
        <w:t>DATE_REF_FLD</w:t>
      </w:r>
      <w:r>
        <w:rPr>
          <w:color w:val="000000"/>
        </w:rPr>
        <w:t xml:space="preserve"> and </w:t>
      </w:r>
      <w:r>
        <w:rPr>
          <w:b/>
          <w:color w:val="000000"/>
        </w:rPr>
        <w:t>BACKDAYS</w:t>
      </w:r>
      <w:r>
        <w:rPr>
          <w:color w:val="000000"/>
        </w:rPr>
        <w:t xml:space="preserve"> with how the business defines the monitoring window on purchase order date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Correct contract or purchasing master data through standard MM processes where validity dates are wrong</w:t>
      </w:r>
    </w:p>
    <w:p>
      <w:r>
        <w:rPr>
          <w:color w:val="000000"/>
        </w:rPr>
        <w:t xml:space="preserve">Adjust </w:t>
      </w:r>
      <w:r>
        <w:rPr>
          <w:b/>
          <w:color w:val="000000"/>
        </w:rPr>
        <w:t>PERIOD</w:t>
      </w:r>
      <w:r>
        <w:rPr>
          <w:color w:val="000000"/>
        </w:rPr>
        <w:t xml:space="preserve"> and selection filters after root-cause review</w:t>
      </w:r>
    </w:p>
    <w:p>
      <w:r>
        <w:rPr>
          <w:color w:val="000000"/>
        </w:rPr>
        <w:t>Document outcomes for audit and schedule recurring monitoring for relevant company codes</w:t>
      </w:r>
    </w:p>
    <w:p/>
    <w:p>
      <w:pPr>
        <w:pStyle w:val="Heading2"/>
      </w:pPr>
      <w:r>
        <w:t>Parameters</w:t>
      </w:r>
    </w:p>
    <w:p/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Days Back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BEDAT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BSART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Purchasing Doc.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ESART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BSART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Purch. Doc. Category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Company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reference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EBELN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Purchasing Document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EBELN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EBELN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EBELP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KDATB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Validity Per. Start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KDATB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Validity Period End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Outline Agreement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EBELN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for texts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 validity check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SW_DEST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/>
    <w:p>
      <w:pPr>
        <w:pStyle w:val="Heading3"/>
      </w:pPr>
      <w:r>
        <w:t>Parameter Configuration Guidelines</w:t>
      </w:r>
    </w:p>
    <w:p>
      <w:r>
        <w:rPr>
          <w:color w:val="000000"/>
        </w:rPr>
        <w:t>IMPORTANT: Configure ALL 15 parameters listed in the Parameters Reference Table when tuning this EI; each influences which records are read, filtered, aged, and surfaced for alerting.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(Days Back)</w:t>
      </w:r>
    </w:p>
    <w:p>
      <w:r>
        <w:rPr>
          <w:color w:val="000000"/>
        </w:rPr>
        <w:t>BACKDAYS defines the historical monitoring window by specifying how many days backward from today to retrieve records. 0 - today, 1 - today + yesterday etc.</w:t>
      </w:r>
    </w:p>
    <w:p>
      <w:r>
        <w:rPr>
          <w:color w:val="000000"/>
        </w:rPr>
        <w:t>Backdays is based on DATE_REF_FLD field.</w:t>
      </w:r>
    </w:p>
    <w:p>
      <w:r>
        <w:rPr>
          <w:b/>
          <w:color w:val="000000"/>
        </w:rPr>
        <w:t>BEDAT</w:t>
      </w:r>
      <w:r>
        <w:rPr>
          <w:color w:val="000000"/>
        </w:rPr>
        <w:t xml:space="preserve"> (BEDAT)</w:t>
      </w:r>
    </w:p>
    <w:p>
      <w:r>
        <w:rPr>
          <w:color w:val="000000"/>
        </w:rPr>
        <w:t>Purchasing document date used to filter procurement documents by document creation period.</w:t>
      </w:r>
    </w:p>
    <w:p>
      <w:r>
        <w:rPr>
          <w:b/>
          <w:color w:val="000000"/>
        </w:rPr>
        <w:t>BSART</w:t>
      </w:r>
      <w:r>
        <w:rPr>
          <w:color w:val="000000"/>
        </w:rPr>
        <w:t xml:space="preserve"> (Purchasing Doc. Type)</w:t>
      </w:r>
    </w:p>
    <w:p>
      <w:r>
        <w:rPr>
          <w:color w:val="000000"/>
        </w:rPr>
        <w:t>Purchasing document type that controls PO/PR business scenario and approval behavior.</w:t>
      </w:r>
    </w:p>
    <w:p>
      <w:r>
        <w:rPr>
          <w:b/>
          <w:color w:val="000000"/>
        </w:rPr>
        <w:t>BSTYP</w:t>
      </w:r>
      <w:r>
        <w:rPr>
          <w:color w:val="000000"/>
        </w:rPr>
        <w:t xml:space="preserve"> (Purch. Doc. Category)</w:t>
      </w:r>
    </w:p>
    <w:p>
      <w:r>
        <w:rPr>
          <w:color w:val="000000"/>
        </w:rPr>
        <w:t>Purchasing document category (PR/PO/contract etc.) used to segment MM document classes.</w:t>
      </w:r>
    </w:p>
    <w:p>
      <w:r>
        <w:rPr>
          <w:b/>
          <w:color w:val="000000"/>
        </w:rPr>
        <w:t>BUKRS</w:t>
      </w:r>
      <w:r>
        <w:rPr>
          <w:color w:val="000000"/>
        </w:rPr>
        <w:t xml:space="preserve"> (Company Code)</w:t>
      </w:r>
    </w:p>
    <w:p>
      <w:r>
        <w:rPr>
          <w:color w:val="000000"/>
        </w:rPr>
        <w:t>Company code key that scopes data to legal entity/accounting unit level.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(Date reference field)</w:t>
      </w:r>
    </w:p>
    <w:p>
      <w:r>
        <w:rPr>
          <w:color w:val="000000"/>
        </w:rPr>
        <w:t>Names the date field used as the reference for lookback and time-window filtering when explicit from/to dates are not set.</w:t>
      </w:r>
    </w:p>
    <w:p>
      <w:r>
        <w:rPr>
          <w:b/>
          <w:color w:val="000000"/>
        </w:rPr>
        <w:t>DATE_REF_FLD Options:</w:t>
      </w:r>
    </w:p>
    <w:p>
      <w:r>
        <w:rPr>
          <w:color w:val="000000"/>
        </w:rPr>
        <w:t>BEDAT — Purchasing document date used to filter procurement documents by document creation period.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</w:t>
      </w:r>
    </w:p>
    <w:p>
      <w:r>
        <w:rPr>
          <w:color w:val="000000"/>
        </w:rPr>
        <w:t>Relative-age filter: elapsed interval from the row's reference timestamp to evaluation time, expressed in DURATION_UNIT</w:t>
      </w:r>
    </w:p>
    <w:p>
      <w:r>
        <w:rPr>
          <w:b/>
          <w:color w:val="000000"/>
        </w:rPr>
        <w:t>EBELN</w:t>
      </w:r>
      <w:r>
        <w:rPr>
          <w:color w:val="000000"/>
        </w:rPr>
        <w:t xml:space="preserve"> (Purchasing Document)</w:t>
      </w:r>
    </w:p>
    <w:p>
      <w:r>
        <w:rPr>
          <w:color w:val="000000"/>
        </w:rPr>
        <w:t>Purchasing document number (typically PO) used as the primary MM document key.</w:t>
      </w:r>
    </w:p>
    <w:p>
      <w:r>
        <w:rPr>
          <w:b/>
          <w:color w:val="000000"/>
        </w:rPr>
        <w:t>EBELP</w:t>
      </w:r>
      <w:r>
        <w:rPr>
          <w:color w:val="000000"/>
        </w:rPr>
        <w:t xml:space="preserve"> (EBELP)</w:t>
      </w:r>
    </w:p>
    <w:p>
      <w:r>
        <w:rPr>
          <w:color w:val="000000"/>
        </w:rPr>
        <w:t>Purchasing document item number used for line-level PO analytics.</w:t>
      </w:r>
    </w:p>
    <w:p>
      <w:r>
        <w:rPr>
          <w:b/>
          <w:color w:val="000000"/>
        </w:rPr>
        <w:t>KDATB</w:t>
      </w:r>
      <w:r>
        <w:rPr>
          <w:color w:val="000000"/>
        </w:rPr>
        <w:t xml:space="preserve"> (Validity Per. Start)</w:t>
      </w:r>
    </w:p>
    <w:p>
      <w:r>
        <w:rPr>
          <w:color w:val="000000"/>
        </w:rPr>
        <w:t>Condition record valid-from date opening the pricing or condition interval.</w:t>
      </w:r>
    </w:p>
    <w:p>
      <w:r>
        <w:rPr>
          <w:b/>
          <w:color w:val="000000"/>
        </w:rPr>
        <w:t>KDATE</w:t>
      </w:r>
      <w:r>
        <w:rPr>
          <w:color w:val="000000"/>
        </w:rPr>
        <w:t xml:space="preserve"> (Validity Period End)</w:t>
      </w:r>
    </w:p>
    <w:p>
      <w:r>
        <w:rPr>
          <w:color w:val="000000"/>
        </w:rPr>
        <w:t>Condition or agreement validity end date (valid-to) closing pricing master or contract validity.</w:t>
      </w:r>
    </w:p>
    <w:p>
      <w:r>
        <w:rPr>
          <w:b/>
          <w:color w:val="000000"/>
        </w:rPr>
        <w:t>KONNR</w:t>
      </w:r>
      <w:r>
        <w:rPr>
          <w:color w:val="000000"/>
        </w:rPr>
        <w:t xml:space="preserve"> (Outline Agreement)</w:t>
      </w:r>
    </w:p>
    <w:p>
      <w:r>
        <w:rPr>
          <w:color w:val="000000"/>
        </w:rPr>
        <w:t>Outline agreement number on the contract item; only items with a non-initial agreement number and contract document category are read before headers are matched.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(Language for texts)</w:t>
      </w:r>
    </w:p>
    <w:p>
      <w:r>
        <w:rPr>
          <w:color w:val="000000"/>
        </w:rPr>
        <w:t>Language key used for language-dependent texts and user-language filtering.</w:t>
      </w:r>
    </w:p>
    <w:p>
      <w:r>
        <w:rPr>
          <w:b/>
          <w:color w:val="000000"/>
        </w:rPr>
        <w:t>PERIOD</w:t>
      </w:r>
      <w:r>
        <w:rPr>
          <w:color w:val="000000"/>
        </w:rPr>
        <w:t xml:space="preserve"> (Period validity check)</w:t>
      </w:r>
    </w:p>
    <w:p>
      <w:r>
        <w:rPr>
          <w:color w:val="000000"/>
          <w:highlight w:val="yellow"/>
        </w:rPr>
        <w:t>Generic period bucket key (month/year) on aggregates when fiscal period fields are rolled up for charts.</w:t>
      </w:r>
    </w:p>
    <w:p>
      <w:r>
        <w:rPr>
          <w:b/>
          <w:color w:val="000000"/>
        </w:rPr>
        <w:t>SW_DEST</w:t>
      </w:r>
      <w:r>
        <w:rPr>
          <w:color w:val="000000"/>
        </w:rPr>
        <w:t xml:space="preserve"> (SW_DEST)</w:t>
      </w:r>
    </w:p>
    <w:p>
      <w:r>
        <w:rPr>
          <w:color w:val="000000"/>
        </w:rPr>
        <w:t>SW_DEST selects cloud destination/rfc destination context used for remote execution path.</w:t>
      </w:r>
    </w:p>
    <w:p/>
    <w:p>
      <w:pPr>
        <w:pStyle w:val="Heading3"/>
      </w:pPr>
      <w:r>
        <w:t>Parameter Relationships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Contract items:</w:t>
      </w:r>
      <w:r>
        <w:rPr>
          <w:b/>
          <w:color w:val="000000"/>
        </w:rPr>
        <w:t>BSTYP</w:t>
      </w:r>
      <w:r>
        <w:rPr>
          <w:color w:val="000000"/>
        </w:rPr>
        <w:t xml:space="preserve"> defaults to contract category in code; </w:t>
      </w:r>
      <w:r>
        <w:rPr>
          <w:b/>
          <w:color w:val="000000"/>
        </w:rPr>
        <w:t>KONNR</w:t>
      </w:r>
      <w:r>
        <w:rPr>
          <w:color w:val="000000"/>
        </w:rPr>
        <w:t xml:space="preserve">, </w:t>
      </w:r>
      <w:r>
        <w:rPr>
          <w:b/>
          <w:color w:val="000000"/>
        </w:rPr>
        <w:t>EBELP</w:t>
      </w:r>
      <w:r>
        <w:rPr>
          <w:color w:val="000000"/>
        </w:rPr>
        <w:t xml:space="preserve">, and </w:t>
      </w:r>
      <w:r>
        <w:rPr>
          <w:b/>
          <w:color w:val="000000"/>
        </w:rPr>
        <w:t>EBELN</w:t>
      </w:r>
      <w:r>
        <w:rPr>
          <w:color w:val="000000"/>
        </w:rPr>
        <w:t xml:space="preserve"> narrow contract lines with an assigned agreement number before headers are read.</w:t>
      </w:r>
    </w:p>
    <w:p>
      <w:r>
        <w:rPr>
          <w:b/>
          <w:color w:val="000000"/>
        </w:rPr>
        <w:t>Header match:</w:t>
      </w:r>
      <w:r>
        <w:rPr>
          <w:color w:val="000000"/>
        </w:rPr>
        <w:t xml:space="preserve"> Purchasing headers are matched where header document number equals the item agreement number, with </w:t>
      </w:r>
      <w:r>
        <w:rPr>
          <w:b/>
          <w:color w:val="000000"/>
        </w:rPr>
        <w:t>BUKRS</w:t>
      </w:r>
      <w:r>
        <w:rPr>
          <w:color w:val="000000"/>
        </w:rPr>
        <w:t xml:space="preserve">, </w:t>
      </w:r>
      <w:r>
        <w:rPr>
          <w:b/>
          <w:color w:val="000000"/>
        </w:rPr>
        <w:t>BSART</w:t>
      </w:r>
      <w:r>
        <w:rPr>
          <w:color w:val="000000"/>
        </w:rPr>
        <w:t xml:space="preserve">, and </w:t>
      </w:r>
      <w:r>
        <w:rPr>
          <w:b/>
          <w:color w:val="000000"/>
        </w:rPr>
        <w:t>BEDAT</w:t>
      </w:r>
      <w:r>
        <w:rPr>
          <w:color w:val="000000"/>
        </w:rPr>
        <w:t xml:space="preserve"> filters applied.</w:t>
      </w:r>
    </w:p>
    <w:p>
      <w:r>
        <w:rPr>
          <w:b/>
          <w:color w:val="000000"/>
        </w:rPr>
        <w:t>Monitoring window:</w:t>
      </w:r>
      <w:r>
        <w:rPr>
          <w:color w:val="000000"/>
        </w:rPr>
        <w:t xml:space="preserve"> When the internal date range is empty, </w:t>
      </w:r>
      <w:r>
        <w:rPr>
          <w:b/>
          <w:color w:val="000000"/>
        </w:rPr>
        <w:t>BACKDAYS</w:t>
      </w:r>
      <w:r>
        <w:rPr>
          <w:color w:val="000000"/>
        </w:rPr>
        <w:t xml:space="preserve"> fills it from today backward. </w:t>
      </w:r>
      <w:r>
        <w:rPr>
          <w:b/>
          <w:color w:val="000000"/>
        </w:rPr>
        <w:t>DATE_REF_FLD</w:t>
      </w:r>
      <w:r>
        <w:rPr>
          <w:color w:val="000000"/>
        </w:rPr>
        <w:t xml:space="preserve"> controls which field receives that range—in code, only </w:t>
      </w:r>
      <w:r>
        <w:rPr>
          <w:b/>
          <w:color w:val="000000"/>
        </w:rPr>
        <w:t>BEDAT</w:t>
      </w:r>
      <w:r>
        <w:rPr>
          <w:color w:val="000000"/>
        </w:rPr>
        <w:t xml:space="preserve"> is implemented, copying the range to purchase order date when </w:t>
      </w:r>
      <w:r>
        <w:rPr>
          <w:b/>
          <w:color w:val="000000"/>
        </w:rPr>
        <w:t>BEDAT</w:t>
      </w:r>
      <w:r>
        <w:rPr>
          <w:color w:val="000000"/>
        </w:rPr>
        <w:t xml:space="preserve"> is not explicitly selected.</w:t>
      </w:r>
    </w:p>
    <w:p>
      <w:r>
        <w:rPr>
          <w:b/>
          <w:color w:val="000000"/>
        </w:rPr>
        <w:t>Validity span:</w:t>
      </w:r>
      <w:r>
        <w:rPr>
          <w:b/>
          <w:color w:val="000000"/>
        </w:rPr>
        <w:t>PERIOD</w:t>
      </w:r>
      <w:r>
        <w:rPr>
          <w:color w:val="000000"/>
        </w:rPr>
        <w:t xml:space="preserve"> is compared to header validity end minus validity start; items whose header exceeds the threshold are output with </w:t>
      </w:r>
      <w:r>
        <w:rPr>
          <w:b/>
          <w:color w:val="000000"/>
        </w:rPr>
        <w:t>KDATB</w:t>
      </w:r>
      <w:r>
        <w:rPr>
          <w:color w:val="000000"/>
        </w:rPr>
        <w:t xml:space="preserve">, </w:t>
      </w:r>
      <w:r>
        <w:rPr>
          <w:b/>
          <w:color w:val="000000"/>
        </w:rPr>
        <w:t>KDATE</w:t>
      </w:r>
      <w:r>
        <w:rPr>
          <w:color w:val="000000"/>
        </w:rPr>
        <w:t xml:space="preserve">, </w:t>
      </w:r>
      <w:r>
        <w:rPr>
          <w:b/>
          <w:color w:val="000000"/>
        </w:rPr>
        <w:t>BSART</w:t>
      </w:r>
      <w:r>
        <w:rPr>
          <w:color w:val="000000"/>
        </w:rPr>
        <w:t xml:space="preserve">, and descriptions. (Dictionary label for </w:t>
      </w:r>
      <w:r>
        <w:rPr>
          <w:b/>
          <w:color w:val="000000"/>
        </w:rPr>
        <w:t>PERIOD</w:t>
      </w:r>
      <w:r>
        <w:rPr>
          <w:color w:val="000000"/>
        </w:rPr>
        <w:t xml:space="preserve"> is generic; for this EI it is the day-count threshold for that span.)</w:t>
      </w:r>
    </w:p>
    <w:p>
      <w:r>
        <w:rPr>
          <w:b/>
          <w:color w:val="000000"/>
        </w:rPr>
        <w:t>Derived ranges:</w:t>
      </w:r>
      <w:r>
        <w:rPr>
          <w:color w:val="000000"/>
        </w:rPr>
        <w:t xml:space="preserve"> When </w:t>
      </w:r>
      <w:r>
        <w:rPr>
          <w:b/>
          <w:color w:val="000000"/>
        </w:rPr>
        <w:t>KDATE</w:t>
      </w:r>
      <w:r>
        <w:rPr>
          <w:color w:val="000000"/>
        </w:rPr>
        <w:t xml:space="preserve"> or </w:t>
      </w:r>
      <w:r>
        <w:rPr>
          <w:b/>
          <w:color w:val="000000"/>
        </w:rPr>
        <w:t>KDATB</w:t>
      </w:r>
      <w:r>
        <w:rPr>
          <w:color w:val="000000"/>
        </w:rPr>
        <w:t xml:space="preserve"> selections are empty, the code can build ranges from the monitoring window; validity filters on those fields are commented out in the on-premise header read, so they do not restrict the database selection in the current logic.</w:t>
      </w:r>
    </w:p>
    <w:p>
      <w:r>
        <w:rPr>
          <w:b/>
          <w:color w:val="000000"/>
        </w:rPr>
        <w:t>Text language:</w:t>
      </w:r>
      <w:r>
        <w:rPr>
          <w:b/>
          <w:color w:val="000000"/>
        </w:rPr>
        <w:t>LANGU</w:t>
      </w:r>
      <w:r>
        <w:rPr>
          <w:color w:val="000000"/>
        </w:rPr>
        <w:t xml:space="preserve"> is selected for description functions on document type and company code when those values are present.</w:t>
      </w:r>
    </w:p>
    <w:p>
      <w:r>
        <w:rPr>
          <w:b/>
          <w:color w:val="000000"/>
        </w:rPr>
        <w:t>Execution path:</w:t>
      </w:r>
      <w:r>
        <w:rPr>
          <w:b/>
          <w:color w:val="000000"/>
        </w:rPr>
        <w:t>SW_DEST</w:t>
      </w:r>
      <w:r>
        <w:rPr>
          <w:color w:val="000000"/>
        </w:rPr>
        <w:t xml:space="preserve"> delegates to the cloud function when set; otherwise the on-premise logic above runs locally.</w:t>
      </w:r>
    </w:p>
    <w:p/>
    <w:p>
      <w:pPr>
        <w:pStyle w:val="Heading3"/>
      </w:pPr>
      <w:r>
        <w:t>Default Values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- initial - treated as 10 by code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- initial - treated as BEDAT by code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- initial - treated as E by code</w:t>
      </w:r>
    </w:p>
    <w:p>
      <w:r>
        <w:rPr>
          <w:b/>
          <w:color w:val="000000"/>
        </w:rPr>
        <w:t>BSTYP</w:t>
      </w:r>
      <w:r>
        <w:rPr>
          <w:color w:val="000000"/>
        </w:rPr>
        <w:t xml:space="preserve"> - initial - treated as K by code</w:t>
      </w:r>
    </w:p>
    <w:p>
      <w:r>
        <w:rPr>
          <w:b/>
          <w:color w:val="000000"/>
        </w:rPr>
        <w:t>BSART</w:t>
      </w:r>
      <w:r>
        <w:rPr>
          <w:color w:val="000000"/>
        </w:rPr>
        <w:t xml:space="preserve"> - initial - treated as blank by code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- initial - treated as unconstrained by code</w:t>
      </w:r>
    </w:p>
    <w:p/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Contract validity longer than one year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Flag contract-linked headers from the last ninety days on purchase order date where validity end minus start exceeds three hundred sixty-five days.</w:t>
      </w:r>
    </w:p>
    <w:p>
      <w:r>
        <w:rPr>
          <w:rFonts w:ascii="Consolas" w:hAnsi="Consolas"/>
          <w:color w:val="000000"/>
          <w:sz w:val="18"/>
        </w:rPr>
        <w:t>BACKDAYS = 90</w:t>
        <w:br/>
        <w:t>DATE_REF_FLD = BEDAT</w:t>
        <w:br/>
        <w:t>PERIOD = 365</w:t>
        <w:br/>
        <w:t>BSTYP = K</w:t>
        <w:br/>
      </w:r>
    </w:p>
    <w:p>
      <w:r>
        <w:rPr>
          <w:b/>
          <w:color w:val="000000"/>
        </w:rPr>
        <w:t>Use Case 2: Company-specific review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Limit monitoring to one company code and a defined agreement number.</w:t>
      </w:r>
    </w:p>
    <w:p>
      <w:r>
        <w:rPr>
          <w:rFonts w:ascii="Consolas" w:hAnsi="Consolas"/>
          <w:color w:val="000000"/>
          <w:sz w:val="18"/>
        </w:rPr>
        <w:t>BUKRS = 1000</w:t>
        <w:br/>
        <w:t>KONNR = 4600001234</w:t>
        <w:br/>
        <w:t>PERIOD = 180</w:t>
        <w:br/>
        <w:t>BACKDAYS = 30</w:t>
        <w:br/>
      </w:r>
    </w:p>
    <w:p>
      <w:r>
        <w:rPr>
          <w:b/>
          <w:color w:val="000000"/>
        </w:rPr>
        <w:t>Use Case 3: Document type focus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 contract category documents for a specific purchasing document type while keeping the default purchase-order-date reference.</w:t>
      </w:r>
    </w:p>
    <w:p>
      <w:r>
        <w:rPr>
          <w:rFonts w:ascii="Consolas" w:hAnsi="Consolas"/>
          <w:color w:val="000000"/>
          <w:sz w:val="18"/>
        </w:rPr>
        <w:t>BSART = MK</w:t>
        <w:br/>
        <w:t>BSTYP = K</w:t>
        <w:br/>
        <w:t>PERIOD = 90</w:t>
        <w:br/>
        <w:t>DATE_REF_FLD = BEDAT</w:t>
        <w:br/>
        <w:t>BACKDAYS = 60</w:t>
        <w:br/>
      </w:r>
    </w:p>
    <w:p>
      <w:r>
        <w:rPr>
          <w:b/>
          <w:color w:val="000000"/>
        </w:rPr>
        <w:t>Use Case 4: Line-level agreement item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Examine one agreement line together with header validity dates.</w:t>
      </w:r>
    </w:p>
    <w:p>
      <w:r>
        <w:rPr>
          <w:rFonts w:ascii="Consolas" w:hAnsi="Consolas"/>
          <w:color w:val="000000"/>
          <w:sz w:val="18"/>
        </w:rPr>
        <w:t>EBELN = 4500012345</w:t>
        <w:br/>
        <w:t>EBELP = 10</w:t>
        <w:br/>
        <w:t>PERIOD = 120</w:t>
        <w:br/>
        <w:t>BACKDAYS = 14</w:t>
        <w:br/>
      </w:r>
    </w:p>
    <w:p/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AEDAT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AEDAT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BATXT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Doc. Type Descript.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BATXT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BSART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Purchasing Doc.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ESART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Purch. Doc. Category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Company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BUTXT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Company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BUTXT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EBELN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Purchasing Document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EBELN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KDATB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Validity Per. Start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KDATB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Validity Period 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/SKN/S_SW_10_02_PO_CONTR_VALID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Outline Agreement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KONNR</w:t>
            </w:r>
          </w:p>
        </w:tc>
      </w:tr>
    </w:tbl>
    <w:p/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/SKN/F_SW_10_02_PO_CONTR_VALID.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/SKN/S_SW_10_02_PO_CONTR_VALID OPTIONAL</w:t>
        <w:br/>
        <w:t>*"----------------------------------------------------------------------</w:t>
        <w:br/>
        <w:t xml:space="preserve">  CONSTANTS: C_BSART TYPE BSART VALUE '',</w:t>
        <w:br/>
        <w:t xml:space="preserve">             C_BSTYP TYPE BSTYP VALUE 'K'.</w:t>
        <w:br/>
        <w:t xml:space="preserve">  TYPES: BEGIN OF TY_EKPO,</w:t>
        <w:br/>
        <w:t xml:space="preserve">             EBELN TYPE EKPO-EBELN,</w:t>
        <w:br/>
        <w:t xml:space="preserve">             EBELP TYPE EKPO-EBELP,</w:t>
        <w:br/>
        <w:t>*             bukrs TYPE ekpo-bukrs,</w:t>
        <w:br/>
        <w:t>*             werks TYPE ekpo-werks,</w:t>
        <w:br/>
        <w:t xml:space="preserve">             KONNR TYPE EKPO-KONNR,</w:t>
        <w:br/>
        <w:t xml:space="preserve">             BSTYP TYPE EKPO-BSTYP,</w:t>
        <w:br/>
        <w:t xml:space="preserve">           END OF TY_EKPO,</w:t>
        <w:br/>
        <w:t xml:space="preserve">           TT_EKPO TYPE STANDARD TABLE OF TY_EKPO.</w:t>
        <w:br/>
        <w:t xml:space="preserve">  TYPES: BEGIN OF TY_EKKO,</w:t>
        <w:br/>
        <w:t xml:space="preserve">             EBELN TYPE EKKO-EBELN,</w:t>
        <w:br/>
        <w:t xml:space="preserve">             BUKRS TYPE EKKO-BUKRS,</w:t>
        <w:br/>
        <w:t xml:space="preserve">             BSTYP TYPE EKKO-BSTYP,</w:t>
        <w:br/>
        <w:t xml:space="preserve">             BSART TYPE EKKO-BSART,</w:t>
        <w:br/>
        <w:t xml:space="preserve">             AEDAT TYPE EKKO-AEDAT,</w:t>
        <w:br/>
        <w:t xml:space="preserve">             BEDAT TYPE EKKO-BEDAT,</w:t>
        <w:br/>
        <w:t xml:space="preserve">             KDATB TYPE EKKO-KDATB,</w:t>
        <w:br/>
        <w:t xml:space="preserve">             KDATE TYPE EKKO-KDATE,</w:t>
        <w:br/>
        <w:t xml:space="preserve">         END OF TY_EKKO,</w:t>
        <w:br/>
        <w:t xml:space="preserve">         TT_EKKO TYPE STANDARD TABLE OF TY_EKKO.</w:t>
        <w:br/>
        <w:t xml:space="preserve">  DATA_SINGLE: SW_DEST        RFCDEST,</w:t>
        <w:br/>
        <w:t xml:space="preserve">               BACKDAYS       INT4,</w:t>
        <w:br/>
        <w:t xml:space="preserve">               BSART          BSART,</w:t>
        <w:br/>
        <w:t xml:space="preserve">               BSTYP          BSTYP,</w:t>
        <w:br/>
        <w:t xml:space="preserve">               PERIOD         INT4,</w:t>
        <w:br/>
        <w:t xml:space="preserve">               LANGU          LANGU,</w:t>
        <w:br/>
        <w:t xml:space="preserve">               DATE_REF_FLD   NAME_FELD,</w:t>
        <w:br/>
        <w:t xml:space="preserve">               DURATION_UNIT  /SKN/E_SW_DURATION_UNIT.</w:t>
        <w:br/>
        <w:t xml:space="preserve">  DATA_MULTY: EBELN     EBELN,</w:t>
        <w:br/>
        <w:t xml:space="preserve">              EBELP     EBELP,</w:t>
        <w:br/>
        <w:t xml:space="preserve">              BUKRS     BUKRS,</w:t>
        <w:br/>
        <w:t xml:space="preserve">              KONNR     KONNR,</w:t>
        <w:br/>
        <w:t xml:space="preserve">              BEDAT     EBDAT,</w:t>
        <w:br/>
        <w:t xml:space="preserve">              KDATE     KDATE,</w:t>
        <w:br/>
        <w:t xml:space="preserve">              KDATB     KDATB,</w:t>
        <w:br/>
        <w:t xml:space="preserve">              DATUM     SY-DATUM,</w:t>
        <w:br/>
        <w:t xml:space="preserve">              DURATION  /SKN/E_SW_DURATION.</w:t>
        <w:br/>
        <w:t xml:space="preserve">  SELECT_MULTY: EBELN,</w:t>
        <w:br/>
        <w:t xml:space="preserve">                EBELP,</w:t>
        <w:br/>
        <w:t xml:space="preserve">                BUKRS,</w:t>
        <w:br/>
        <w:t xml:space="preserve">                KONNR,</w:t>
        <w:br/>
        <w:t xml:space="preserve">                BEDAT,</w:t>
        <w:br/>
        <w:t xml:space="preserve">                KDATE,</w:t>
        <w:br/>
        <w:t xml:space="preserve">                KDATB,</w:t>
        <w:br/>
        <w:t xml:space="preserve">                DURATION.</w:t>
        <w:br/>
        <w:t>* Set default parameter</w:t>
        <w:br/>
        <w:t xml:space="preserve">  LV_BACKDAYS     = 10.</w:t>
        <w:br/>
        <w:t xml:space="preserve">  LV_DATE_REF_FLD = 'BEDAT'.</w:t>
        <w:br/>
        <w:t xml:space="preserve">  LV_LANGU        = 'E'.</w:t>
        <w:br/>
        <w:t xml:space="preserve">  LV_BSTYP        = C_BSTYP.</w:t>
        <w:br/>
        <w:t xml:space="preserve">  LV_BSART        = SPACE.</w:t>
        <w:br/>
        <w:t xml:space="preserve">  SELECT_SINGLE: SW_DEST,</w:t>
        <w:br/>
        <w:t xml:space="preserve">                 BACKDAYS,</w:t>
        <w:br/>
        <w:t xml:space="preserve">                 PERIOD,</w:t>
        <w:br/>
        <w:t xml:space="preserve">                 BSTYP,</w:t>
        <w:br/>
        <w:t xml:space="preserve">                 BSART,</w:t>
        <w:br/>
        <w:t xml:space="preserve">                 LANGU,</w:t>
        <w:br/>
        <w:t xml:space="preserve">                 DATE_REF_FLD.</w:t>
        <w:br/>
        <w:t xml:space="preserve">  CONVERT_MULTY: EBELN ALPHA.</w:t>
        <w:br/>
        <w:t xml:space="preserve">  CONVERT_MULTY: KONNR ALPHA.</w:t>
        <w:br/>
        <w:t xml:space="preserve">  DATA: SY_TABIX LIKE SY-TABIX,</w:t>
        <w:br/>
        <w:t xml:space="preserve">        SY_DATLO LIKE SY-DATLO,</w:t>
        <w:br/>
        <w:t xml:space="preserve">        SY_TIMLO LIKE SY-TIMLO.</w:t>
        <w:br/>
        <w:t xml:space="preserve">  DATA: LT_EKPO TYPE TT_EKPO,</w:t>
        <w:br/>
        <w:t xml:space="preserve">        LS_EKPO TYPE TY_EKPO,</w:t>
        <w:br/>
        <w:t xml:space="preserve">        LT_EKKO TYPE TT_EKKO,</w:t>
        <w:br/>
        <w:t xml:space="preserve">        LS_EKKO TYPE TY_EKKO,</w:t>
        <w:br/>
        <w:t xml:space="preserve">        LS_DATA LIKE LINE OF T_DATA[].</w:t>
        <w:br/>
        <w:t xml:space="preserve">  DATA: BACKDAYS  TYPE I,</w:t>
        <w:br/>
        <w:t xml:space="preserve">        DATE_FROM LIKE SY-DATUM,</w:t>
        <w:br/>
        <w:t xml:space="preserve">        DATE_TO   LIKE SY-DATUM,</w:t>
        <w:br/>
        <w:t xml:space="preserve">        REF_DATE  TYPE D.</w:t>
        <w:br/>
        <w:t xml:space="preserve">  DATA: TIME_DIFF TYPE INT4 .</w:t>
        <w:br/>
        <w:t xml:space="preserve">  DATA: FLD(60) TYPE C.</w:t>
        <w:br/>
        <w:t xml:space="preserve">  FIELD-SYMBOLS:  TYPE ANY.</w:t>
        <w:br/>
        <w:t xml:space="preserve">  REFRESH T_DATA[].</w:t>
        <w:br/>
        <w:t>* if sw_dest is empty then on premise, else on cloud</w:t>
        <w:br/>
        <w:t xml:space="preserve">  IF LV_SW_DEST IS NOT INITIAL.</w:t>
        <w:br/>
        <w:t xml:space="preserve">    CALL FUNCTION '/SKN/FC_SW_10_02_PO_CONT_VALID'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 xml:space="preserve">  IF R_DATUM[] IS INITIAL .</w:t>
        <w:br/>
        <w:t xml:space="preserve">    RS_DATUM-SIGN   = 'I' .</w:t>
        <w:br/>
        <w:t xml:space="preserve">    RS_DATUM-OPTION = 'GE' .</w:t>
        <w:br/>
        <w:t xml:space="preserve">    DATE_FROM       = SY-DATUM - LV_BACKDAYS.</w:t>
        <w:br/>
        <w:t xml:space="preserve">    RS_DATUM-LOW    = DATE_FROM .</w:t>
        <w:br/>
        <w:t xml:space="preserve">    APPEND RS_DATUM TO R_DATUM.</w:t>
        <w:br/>
        <w:t xml:space="preserve">  ENDIF.</w:t>
        <w:br/>
        <w:t xml:space="preserve">  CASE LV_DATE_REF_FLD.</w:t>
        <w:br/>
        <w:t xml:space="preserve">    WHEN 'BEDAT'.</w:t>
        <w:br/>
        <w:t xml:space="preserve">      IF R_BEDAT[] IS INITIAL AND R_DATUM[] IS NOT INITIAL.</w:t>
        <w:br/>
        <w:t xml:space="preserve">        R_BEDAT[] = R_DATUM[].</w:t>
        <w:br/>
        <w:t xml:space="preserve">      ENDIF.</w:t>
        <w:br/>
        <w:t xml:space="preserve">  ENDCASE.</w:t>
        <w:br/>
        <w:t xml:space="preserve">  IF R_KDATE IS INITIAL AND R_DATUM IS NOT INITIAL.</w:t>
        <w:br/>
        <w:t xml:space="preserve">    LOOP AT R_DATUM INTO RS_DATUM.</w:t>
        <w:br/>
        <w:t xml:space="preserve">      RS_KDATE-SIGN   = 'I' .</w:t>
        <w:br/>
        <w:t xml:space="preserve">      RS_KDATE-OPTION = 'LE' .</w:t>
        <w:br/>
        <w:t xml:space="preserve">      IF RS_DATUM-HIGH IS NOT INITIAL.</w:t>
        <w:br/>
        <w:t xml:space="preserve">        RS_KDATE-LOW    = RS_DATUM-HIGH.</w:t>
        <w:br/>
        <w:t xml:space="preserve">      ELSE.</w:t>
        <w:br/>
        <w:t xml:space="preserve">        RS_KDATE-LOW    = SY-DATUM.</w:t>
        <w:br/>
        <w:t xml:space="preserve">      ENDIF.</w:t>
        <w:br/>
        <w:t xml:space="preserve">      APPEND RS_KDATE TO R_KDATE.</w:t>
        <w:br/>
        <w:t xml:space="preserve">    ENDLOOP.</w:t>
        <w:br/>
        <w:t xml:space="preserve">  ENDIF.</w:t>
        <w:br/>
        <w:t xml:space="preserve">  IF R_KDATB IS INITIAL AND R_DATUM IS NOT INITIAL.</w:t>
        <w:br/>
        <w:t xml:space="preserve">    LOOP AT R_DATUM INTO RS_DATUM.</w:t>
        <w:br/>
        <w:t xml:space="preserve">      RS_KDATB-SIGN   = 'I' .</w:t>
        <w:br/>
        <w:t xml:space="preserve">      RS_KDATB-OPTION = 'GE'.</w:t>
        <w:br/>
        <w:t xml:space="preserve">      RS_KDATB-LOW    = RS_DATUM-LOW.</w:t>
        <w:br/>
        <w:t xml:space="preserve">      APPEND RS_KDATB TO R_KDATB.</w:t>
        <w:br/>
        <w:t xml:space="preserve">    ENDLOOP.</w:t>
        <w:br/>
        <w:t xml:space="preserve">  ENDIF.</w:t>
        <w:br/>
        <w:t xml:space="preserve">  "--- Set Reference Date Field</w:t>
        <w:br/>
        <w:t>*  date_from = sy-datum.</w:t>
        <w:br/>
        <w:t>*  READ TABLE r_datum INTO rs_datum INDEX 1.</w:t>
        <w:br/>
        <w:t>*  IF sy-subrc IS INITIAL.</w:t>
        <w:br/>
        <w:t>*    date_from = rs_datum-low.</w:t>
        <w:br/>
        <w:t>*    date_to   = rs_datum-high.</w:t>
        <w:br/>
        <w:t>*    IF date_to &lt; date_from.</w:t>
        <w:br/>
        <w:t>*      date_to = date_from.</w:t>
        <w:br/>
        <w:t>*    ENDIF.</w:t>
        <w:br/>
        <w:t>*  ENDIF.</w:t>
        <w:br/>
        <w:t>*"--- Run Cloud Mode -----</w:t>
        <w:br/>
        <w:t>*--- Retrieve data</w:t>
        <w:br/>
        <w:t xml:space="preserve">  CLEAR: IS_ALERT, LT_EKKO, LT_EKPO.</w:t>
        <w:br/>
        <w:t xml:space="preserve">  REFRESH T_DATA.</w:t>
        <w:br/>
        <w:t xml:space="preserve">  IF LV_BSTYP IS NOT INITIAL.</w:t>
        <w:br/>
        <w:t xml:space="preserve">    SELECT EBELN EBELP KONNR BSTYP</w:t>
        <w:br/>
        <w:t xml:space="preserve">      FROM EKPO</w:t>
        <w:br/>
        <w:t xml:space="preserve">      INTO TABLE LT_EKPO</w:t>
        <w:br/>
        <w:t xml:space="preserve">      WHERE KONNR IN R_KONNR[]</w:t>
        <w:br/>
        <w:t xml:space="preserve">      AND   KONNR IS NOT NULL</w:t>
        <w:br/>
        <w:t xml:space="preserve">      AND   BSTYP EQ LV_BSTYP.</w:t>
        <w:br/>
        <w:t xml:space="preserve">  ENDIF.</w:t>
        <w:br/>
        <w:t xml:space="preserve">  CHECK LT_EKPO IS NOT INITIAL.</w:t>
        <w:br/>
        <w:t xml:space="preserve">  SORT LT_EKPO BY KONNR.</w:t>
        <w:br/>
        <w:t xml:space="preserve">  SELECT EBELN BUKRS BSTYP BSART AEDAT BEDAT KDATB KDATE</w:t>
        <w:br/>
        <w:t xml:space="preserve">    FROM EKKO</w:t>
        <w:br/>
        <w:t xml:space="preserve">    INTO TABLE LT_EKKO</w:t>
        <w:br/>
        <w:t xml:space="preserve">    FOR ALL ENTRIES IN LT_EKPO</w:t>
        <w:br/>
        <w:t xml:space="preserve">    WHERE EBELN EQ LT_EKPO-KONNR</w:t>
        <w:br/>
        <w:t xml:space="preserve">    AND   BUKRS IN R_BUKRS</w:t>
        <w:br/>
        <w:t xml:space="preserve">    AND   BSART EQ LV_BSART</w:t>
        <w:br/>
        <w:t xml:space="preserve">    AND   BEDAT IN R_BEDAT[].</w:t>
        <w:br/>
        <w:t>*    AND   kdate IN r_kdate[]</w:t>
        <w:br/>
        <w:t>*    AND   kdatb IN r_kdatb[].</w:t>
        <w:br/>
        <w:t xml:space="preserve">  SORT LT_EKKO BY EBELN.</w:t>
        <w:br/>
        <w:t xml:space="preserve">  LOOP AT LT_EKPO INTO LS_EKPO.</w:t>
        <w:br/>
        <w:t xml:space="preserve">    CLEAR: LS_DATA, LS_EKKO.</w:t>
        <w:br/>
        <w:t xml:space="preserve">    READ TABLE LT_EKKO INTO LS_EKKO WITH KEY EBELN = LS_EKPO-KONNR</w:t>
        <w:br/>
        <w:t xml:space="preserve">                                             BINARY SEARCH.</w:t>
        <w:br/>
        <w:t xml:space="preserve">    IF SY-SUBRC = 0.</w:t>
        <w:br/>
        <w:t xml:space="preserve">      IF ( LS_EKKO-KDATE - LS_EKKO-KDATB ) &gt; LV_PERIOD.</w:t>
        <w:br/>
        <w:t xml:space="preserve">        LS_DATA-BSART = LS_EKKO-BSART.</w:t>
        <w:br/>
        <w:t xml:space="preserve">        LS_DATA-EBELN = LS_EKKO-EBELN.</w:t>
        <w:br/>
        <w:t xml:space="preserve">        LS_DATA-KDATB = LS_EKKO-KDATB.</w:t>
        <w:br/>
        <w:t xml:space="preserve">        LS_DATA-KDATE = LS_EKKO-KDATE.</w:t>
        <w:br/>
        <w:t xml:space="preserve">        LS_DATA-BSTYP = LS_EKPO-BSTYP.</w:t>
        <w:br/>
        <w:t xml:space="preserve">        IF LS_DATA-BSART IS NOT INITIAL.</w:t>
        <w:br/>
        <w:t xml:space="preserve">          CALL FUNCTION '/SKN/F_SW_10_BSART_DESC'</w:t>
        <w:br/>
        <w:t xml:space="preserve">            EXPORTING</w:t>
        <w:br/>
        <w:t xml:space="preserve">              BSART      = LS_DATA-BSART</w:t>
        <w:br/>
        <w:t>*             LANGU      = SY-LANGU</w:t>
        <w:br/>
        <w:t xml:space="preserve">              BSTYP      = LS_DATA-BSTYP</w:t>
        <w:br/>
        <w:t xml:space="preserve">            IMPORTING</w:t>
        <w:br/>
        <w:t xml:space="preserve">              TYPE_DESC  = LS_DATA-BATXT</w:t>
        <w:br/>
        <w:t xml:space="preserve">            EXCEPTIONS</w:t>
        <w:br/>
        <w:t xml:space="preserve">              WRONG_CODE = 1</w:t>
        <w:br/>
        <w:t xml:space="preserve">              OTHERS     = 2.</w:t>
        <w:br/>
        <w:t xml:space="preserve">        ENDIF.</w:t>
        <w:br/>
        <w:t xml:space="preserve">        IF LS_DATA-BUKRS IS NOT INITIAL.</w:t>
        <w:br/>
        <w:t xml:space="preserve">          CALL FUNCTION '/SKN/F_SW_10_COMP_CODE_DESC'</w:t>
        <w:br/>
        <w:t xml:space="preserve">            EXPORTING</w:t>
        <w:br/>
        <w:t xml:space="preserve">              BUKRS          = LS_DATA-BUKRS</w:t>
        <w:br/>
        <w:t xml:space="preserve">            IMPORTING</w:t>
        <w:br/>
        <w:t xml:space="preserve">              COMP_CODE_DESC = LS_DATA-BUTXT</w:t>
        <w:br/>
        <w:t xml:space="preserve">            EXCEPTIONS</w:t>
        <w:br/>
        <w:t xml:space="preserve">              WRONG_CODE     = 1</w:t>
        <w:br/>
        <w:t xml:space="preserve">              OTHERS         = 2.</w:t>
        <w:br/>
        <w:t xml:space="preserve">        ENDIF.</w:t>
        <w:br/>
        <w:t xml:space="preserve">        IF SY-SUBRC &lt;&gt; 0.</w:t>
        <w:br/>
        <w:t>* Implement suitable error handling here</w:t>
        <w:br/>
        <w:t xml:space="preserve">        ENDIF.</w:t>
        <w:br/>
        <w:t xml:space="preserve">        APPEND LS_DATA TO T_DATA[].</w:t>
        <w:br/>
        <w:t xml:space="preserve">      ENDIF.</w:t>
        <w:br/>
        <w:t xml:space="preserve">    ENDIF.</w:t>
        <w:br/>
        <w:t xml:space="preserve">  ENDLOOP.</w:t>
        <w:br/>
        <w:t xml:space="preserve">  READ TABLE T_DATA INDEX 1.</w:t>
        <w:br/>
        <w:t xml:space="preserve">  CHECK NOT SY-TFILL 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