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7D9A" w:rsidRDefault="00AF0485">
      <w:pPr>
        <w:pStyle w:val="1"/>
      </w:pPr>
      <w:r>
        <w:t>Exception Indicator: Alternative payee ( SW_10_06_ALTR_PAYEE)</w:t>
      </w:r>
    </w:p>
    <w:p w:rsidR="008E7D9A" w:rsidRDefault="008E7D9A"/>
    <w:p w:rsidR="008E7D9A" w:rsidRDefault="00AF0485">
      <w:pPr>
        <w:pStyle w:val="21"/>
      </w:pPr>
      <w:r>
        <w:t>General Overview</w:t>
      </w:r>
    </w:p>
    <w:p w:rsidR="008E7D9A" w:rsidRDefault="00AF0485">
      <w:r>
        <w:t>This Exception Indicator identifies vendors in a company code that have an alternative payee assigned at the company-code level, at the general vendor level, or both.</w:t>
      </w:r>
    </w:p>
    <w:p w:rsidR="008E7D9A" w:rsidRDefault="00AF0485">
      <w:r>
        <w:t xml:space="preserve">This EI </w:t>
      </w:r>
      <w:r>
        <w:t>serves as an essential control for accounts payable and vendor master governance by:</w:t>
      </w:r>
    </w:p>
    <w:p w:rsidR="008E7D9A" w:rsidRDefault="00AF0485">
      <w:pPr>
        <w:pStyle w:val="a0"/>
      </w:pPr>
      <w:r>
        <w:t>Surfacing vendor–company code combinations where payment may be directed to a party other than the vendor on the invoice</w:t>
      </w:r>
    </w:p>
    <w:p w:rsidR="008E7D9A" w:rsidRDefault="00AF0485">
      <w:pPr>
        <w:pStyle w:val="a0"/>
      </w:pPr>
      <w:r>
        <w:t>Highlighting central and company-specific alternat</w:t>
      </w:r>
      <w:r>
        <w:t>ive payee numbers together with descriptive names for review</w:t>
      </w:r>
    </w:p>
    <w:p w:rsidR="008E7D9A" w:rsidRDefault="00AF0485">
      <w:pPr>
        <w:pStyle w:val="a0"/>
      </w:pPr>
      <w:r>
        <w:t>Supporting segregation-of-duties and payment-fraud prevention through visibility into payee routing on vendor master data</w:t>
      </w:r>
    </w:p>
    <w:p w:rsidR="008E7D9A" w:rsidRDefault="00AF0485">
      <w:pPr>
        <w:pStyle w:val="a0"/>
      </w:pPr>
      <w:r>
        <w:t>Enabling filtered reviews by vendor, company code, and creation date of t</w:t>
      </w:r>
      <w:r>
        <w:t>he company-code record</w:t>
      </w:r>
    </w:p>
    <w:p w:rsidR="008E7D9A" w:rsidRDefault="00AF0485">
      <w:pPr>
        <w:pStyle w:val="a0"/>
      </w:pPr>
      <w:r>
        <w:t>Complementing periodic vendor master audits with a repeatable exception list for alternative payee maintenance</w:t>
      </w:r>
    </w:p>
    <w:p w:rsidR="008E7D9A" w:rsidRDefault="00AF0485">
      <w:r>
        <w:t>Typical use includes reviews after vendor onboarding, mergers, or mass updates to payment recipients, and before payment r</w:t>
      </w:r>
      <w:r>
        <w:t>uns in selected company codes. Results are intended for exception workflows rather than full vendor master extracts.</w:t>
      </w:r>
    </w:p>
    <w:p w:rsidR="008E7D9A" w:rsidRDefault="00AF0485">
      <w:r>
        <w:t>The routine reads vendor company-code records joined to general vendor and company names, retains rows where either alternative payee field</w:t>
      </w:r>
      <w:r>
        <w:t xml:space="preserve"> is populated, and enriches output with names for the alternative payee vendors.</w:t>
      </w:r>
    </w:p>
    <w:p w:rsidR="008E7D9A" w:rsidRDefault="008E7D9A"/>
    <w:p w:rsidR="008E7D9A" w:rsidRDefault="00AF0485">
      <w:pPr>
        <w:pStyle w:val="21"/>
      </w:pPr>
      <w:r>
        <w:t>Problem Description</w:t>
      </w:r>
    </w:p>
    <w:p w:rsidR="008E7D9A" w:rsidRDefault="00AF0485">
      <w:r>
        <w:t>Failure to monitor alternative payee assignments on vendor master data creates multiple risks across accounts payable, treasury, and compliance.</w:t>
      </w:r>
    </w:p>
    <w:p w:rsidR="008E7D9A" w:rsidRDefault="00AF0485">
      <w:r>
        <w:rPr>
          <w:b/>
        </w:rPr>
        <w:t>Payment a</w:t>
      </w:r>
      <w:r>
        <w:rPr>
          <w:b/>
        </w:rPr>
        <w:t>nd Fraud Risks</w:t>
      </w:r>
    </w:p>
    <w:p w:rsidR="008E7D9A" w:rsidRDefault="00AF0485">
      <w:r>
        <w:t>Invoices may be paid to an unintended recipient when alternative payee numbers are set without timely review</w:t>
      </w:r>
    </w:p>
    <w:p w:rsidR="008E7D9A" w:rsidRDefault="00AF0485">
      <w:r>
        <w:t>New or changed alternative payees can bypass standard vendor validation if not visible to AP and master data teams</w:t>
      </w:r>
    </w:p>
    <w:p w:rsidR="008E7D9A" w:rsidRDefault="00AF0485">
      <w:r>
        <w:lastRenderedPageBreak/>
        <w:t>Concentrations of</w:t>
      </w:r>
      <w:r>
        <w:t xml:space="preserve"> alternative payees in a company code may indicate systemic setup errors or policy gaps</w:t>
      </w:r>
    </w:p>
    <w:p w:rsidR="008E7D9A" w:rsidRDefault="00AF0485">
      <w:r>
        <w:rPr>
          <w:b/>
        </w:rPr>
        <w:t>Master Data and Control Risks</w:t>
      </w:r>
    </w:p>
    <w:p w:rsidR="008E7D9A" w:rsidRDefault="00AF0485">
      <w:r>
        <w:t>Company-code-level and general-level alternative payees can diverge, causing confusion about the effective payee on payment</w:t>
      </w:r>
    </w:p>
    <w:p w:rsidR="008E7D9A" w:rsidRDefault="00AF0485">
      <w:r>
        <w:t>Vendor records</w:t>
      </w:r>
      <w:r>
        <w:t xml:space="preserve"> created or changed within a lookback window may reach production with payee fields populated before approval</w:t>
      </w:r>
    </w:p>
    <w:p w:rsidR="008E7D9A" w:rsidRDefault="00AF0485">
      <w:r>
        <w:t>Lack of periodic exception reporting weakens evidence for internal control over vendor payment routing</w:t>
      </w:r>
    </w:p>
    <w:p w:rsidR="008E7D9A" w:rsidRDefault="00AF0485">
      <w:r>
        <w:rPr>
          <w:b/>
        </w:rPr>
        <w:t>Audit and Compliance Risks</w:t>
      </w:r>
    </w:p>
    <w:p w:rsidR="008E7D9A" w:rsidRDefault="00AF0485">
      <w:r>
        <w:t xml:space="preserve">Auditors expect </w:t>
      </w:r>
      <w:r>
        <w:t>traceability of who may receive payment versus who is invoiced; unreviewed alternative payees undermine that evidence</w:t>
      </w:r>
    </w:p>
    <w:p w:rsidR="008E7D9A" w:rsidRDefault="00AF0485">
      <w:r>
        <w:t>Segregation-of-duties reviews are harder when payee changes are not surfaced in a dedicated monitoring population</w:t>
      </w:r>
    </w:p>
    <w:p w:rsidR="008E7D9A" w:rsidRDefault="008E7D9A"/>
    <w:p w:rsidR="008E7D9A" w:rsidRDefault="00AF0485">
      <w:pPr>
        <w:pStyle w:val="21"/>
      </w:pPr>
      <w:r>
        <w:t>Suggested Resolution</w:t>
      </w:r>
    </w:p>
    <w:p w:rsidR="008E7D9A" w:rsidRDefault="00AF0485">
      <w:r>
        <w:rPr>
          <w:b/>
        </w:rPr>
        <w:t>Immediate Response</w:t>
      </w:r>
    </w:p>
    <w:p w:rsidR="008E7D9A" w:rsidRDefault="00AF0485">
      <w:r>
        <w:t>Review each flagged vendor, company code, alternative payee numbers, and displayed payee names</w:t>
      </w:r>
    </w:p>
    <w:p w:rsidR="008E7D9A" w:rsidRDefault="00AF0485">
      <w:r>
        <w:t>Confirm with procurement or AP whether the alternative payee is valid, documented, and approved for the company code</w:t>
      </w:r>
    </w:p>
    <w:p w:rsidR="008E7D9A" w:rsidRDefault="00AF0485">
      <w:r>
        <w:t>Prioritize high-value ven</w:t>
      </w:r>
      <w:r>
        <w:t>dors and company codes with active payment volume</w:t>
      </w:r>
    </w:p>
    <w:p w:rsidR="008E7D9A" w:rsidRDefault="00AF0485">
      <w:r>
        <w:rPr>
          <w:b/>
        </w:rPr>
        <w:t>System Assessment</w:t>
      </w:r>
    </w:p>
    <w:p w:rsidR="008E7D9A" w:rsidRDefault="00AF0485">
      <w:r>
        <w:t>Compare current exception volume to prior runs using the same company code and date filters</w:t>
      </w:r>
    </w:p>
    <w:p w:rsidR="008E7D9A" w:rsidRDefault="00AF0485">
      <w:r>
        <w:t>Look for clusters by company code or vendor ranges that may trace to a single migration or proje</w:t>
      </w:r>
      <w:r>
        <w:t>ct</w:t>
      </w:r>
    </w:p>
    <w:p w:rsidR="008E7D9A" w:rsidRDefault="00AF0485">
      <w:r>
        <w:t>Verify whether company-code alternative payee, general alternative payee, or both drive most alerts</w:t>
      </w:r>
    </w:p>
    <w:p w:rsidR="008E7D9A" w:rsidRDefault="00AF0485">
      <w:r>
        <w:rPr>
          <w:b/>
        </w:rPr>
        <w:t>Corrective Actions</w:t>
      </w:r>
    </w:p>
    <w:p w:rsidR="008E7D9A" w:rsidRDefault="00AF0485">
      <w:r>
        <w:lastRenderedPageBreak/>
        <w:t>Correct invalid alternative payee assignments through standard vendor maintenance with required approvals</w:t>
      </w:r>
    </w:p>
    <w:p w:rsidR="008E7D9A" w:rsidRDefault="00AF0485">
      <w:r>
        <w:t>Update monitoring scope afte</w:t>
      </w:r>
      <w:r>
        <w:t>r root cause so the queue stays actionable for master data and AP teams</w:t>
      </w:r>
    </w:p>
    <w:p w:rsidR="008E7D9A" w:rsidRDefault="00AF0485">
      <w:r>
        <w:t>Document review outcomes for audit trail and schedule recurring runs for company codes in scope</w:t>
      </w:r>
    </w:p>
    <w:p w:rsidR="008E7D9A" w:rsidRDefault="00AF0485">
      <w:r>
        <w:t>Route repeat setup defects from interfaces or conversions into change management when pa</w:t>
      </w:r>
      <w:r>
        <w:t>yee fields are systematically wrong</w:t>
      </w:r>
    </w:p>
    <w:p w:rsidR="008E7D9A" w:rsidRDefault="008E7D9A"/>
    <w:p w:rsidR="008E7D9A" w:rsidRDefault="00AF0485">
      <w:pPr>
        <w:pStyle w:val="21"/>
      </w:pPr>
      <w:r>
        <w:t>Parameters</w:t>
      </w:r>
    </w:p>
    <w:p w:rsidR="008E7D9A" w:rsidRDefault="008E7D9A"/>
    <w:p w:rsidR="008E7D9A" w:rsidRDefault="00AF0485">
      <w:pPr>
        <w:pStyle w:val="31"/>
      </w:pPr>
      <w:r>
        <w:t>Parameters Reference Table</w:t>
      </w:r>
    </w:p>
    <w:p w:rsidR="008E7D9A" w:rsidRDefault="00AF0485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840"/>
        <w:gridCol w:w="1249"/>
        <w:gridCol w:w="1263"/>
        <w:gridCol w:w="964"/>
        <w:gridCol w:w="1002"/>
        <w:gridCol w:w="1040"/>
        <w:gridCol w:w="1249"/>
        <w:gridCol w:w="1249"/>
      </w:tblGrid>
      <w:tr w:rsidR="008E7D9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rPr>
                <w:b/>
              </w:rPr>
              <w:t>Ty</w:t>
            </w:r>
            <w:r>
              <w:rPr>
                <w:b/>
              </w:rPr>
              <w:t>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rPr>
                <w:b/>
              </w:rPr>
              <w:t>Domain</w:t>
            </w:r>
          </w:p>
        </w:tc>
      </w:tr>
      <w:tr w:rsidR="008E7D9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BACKDAYS</w:t>
            </w:r>
          </w:p>
        </w:tc>
      </w:tr>
      <w:tr w:rsidR="008E7D9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Company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BUKRS</w:t>
            </w:r>
          </w:p>
        </w:tc>
      </w:tr>
      <w:tr w:rsidR="008E7D9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Reference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DATUM</w:t>
            </w:r>
          </w:p>
        </w:tc>
      </w:tr>
      <w:tr w:rsidR="008E7D9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Created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DATUM</w:t>
            </w:r>
          </w:p>
        </w:tc>
      </w:tr>
      <w:tr w:rsidR="008E7D9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FORWDAYS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Forward 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FORWDAYS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FORWDAYS</w:t>
            </w:r>
          </w:p>
        </w:tc>
      </w:tr>
      <w:tr w:rsidR="008E7D9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LIFNR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Vendor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LIFNR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LIFNR</w:t>
            </w:r>
          </w:p>
        </w:tc>
      </w:tr>
    </w:tbl>
    <w:p w:rsidR="008E7D9A" w:rsidRDefault="008E7D9A"/>
    <w:p w:rsidR="008E7D9A" w:rsidRDefault="008E7D9A"/>
    <w:p w:rsidR="008E7D9A" w:rsidRDefault="00AF0485">
      <w:pPr>
        <w:pStyle w:val="31"/>
      </w:pPr>
      <w:r>
        <w:t>Parameter Configuration Guidelines</w:t>
      </w:r>
    </w:p>
    <w:p w:rsidR="008E7D9A" w:rsidRDefault="00AF0485">
      <w:r>
        <w:t xml:space="preserve">IMPORTANT: Configure ALL 6 parameters listed in the Parameters Reference Table when tuning this EI; each influences which records are read, filtered, aged, and </w:t>
      </w:r>
      <w:r>
        <w:t>surfaced for alerting.</w:t>
      </w:r>
    </w:p>
    <w:p w:rsidR="008E7D9A" w:rsidRDefault="00AF0485">
      <w:r>
        <w:rPr>
          <w:b/>
        </w:rPr>
        <w:t>BACKDAYS</w:t>
      </w:r>
      <w:r>
        <w:t xml:space="preserve"> (Backdays)</w:t>
      </w:r>
    </w:p>
    <w:p w:rsidR="008E7D9A" w:rsidRDefault="00AF0485">
      <w:r>
        <w:t>BACKDAYS defines the historical monitoring window by specifying how many days backward from today to retrieve records. 0 - today, 1 - today + yesterday etc.</w:t>
      </w:r>
    </w:p>
    <w:p w:rsidR="008E7D9A" w:rsidRDefault="00AF0485">
      <w:r>
        <w:rPr>
          <w:b/>
        </w:rPr>
        <w:t>BUKRS</w:t>
      </w:r>
      <w:r>
        <w:t xml:space="preserve"> (Company Code)</w:t>
      </w:r>
    </w:p>
    <w:p w:rsidR="008E7D9A" w:rsidRDefault="00AF0485">
      <w:r>
        <w:lastRenderedPageBreak/>
        <w:t>Company code key that scopes data t</w:t>
      </w:r>
      <w:r>
        <w:t>o legal entity/accounting unit level.</w:t>
      </w:r>
    </w:p>
    <w:p w:rsidR="008E7D9A" w:rsidRDefault="00AF0485">
      <w:r>
        <w:rPr>
          <w:b/>
        </w:rPr>
        <w:t>DATUM</w:t>
      </w:r>
      <w:r>
        <w:t xml:space="preserve"> (Reference Date)</w:t>
      </w:r>
    </w:p>
    <w:p w:rsidR="008E7D9A" w:rsidRDefault="00AF0485">
      <w:r>
        <w:t>Reference date</w:t>
      </w:r>
    </w:p>
    <w:p w:rsidR="008E7D9A" w:rsidRDefault="00AF0485">
      <w:r>
        <w:rPr>
          <w:b/>
        </w:rPr>
        <w:t>ERDAT</w:t>
      </w:r>
      <w:r>
        <w:t xml:space="preserve"> (Created On)</w:t>
      </w:r>
    </w:p>
    <w:p w:rsidR="008E7D9A" w:rsidRDefault="00AF0485">
      <w:r>
        <w:t>Created-on date on the persisted business record-standard master/docu</w:t>
      </w:r>
      <w:r>
        <w:t>ment creation date axis in SAP tables.</w:t>
      </w:r>
    </w:p>
    <w:p w:rsidR="008E7D9A" w:rsidRDefault="00AF0485">
      <w:r>
        <w:rPr>
          <w:b/>
        </w:rPr>
        <w:t>FORWDAYS</w:t>
      </w:r>
      <w:r>
        <w:t xml:space="preserve"> (Forward Days)</w:t>
      </w:r>
    </w:p>
    <w:p w:rsidR="008E7D9A" w:rsidRDefault="00AF0485">
      <w:r>
        <w:t>FORWDAYS defines the historical monitoring window by specifying how many days forward from today to retrieve records. 0 - today, 1 - today + tomorrow etc.</w:t>
      </w:r>
    </w:p>
    <w:p w:rsidR="008E7D9A" w:rsidRDefault="00AF0485">
      <w:r>
        <w:rPr>
          <w:b/>
        </w:rPr>
        <w:t>LIFNR</w:t>
      </w:r>
      <w:r>
        <w:t xml:space="preserve"> (Vendor)</w:t>
      </w:r>
    </w:p>
    <w:p w:rsidR="008E7D9A" w:rsidRDefault="00AF0485">
      <w:r>
        <w:t>Vendor account number u</w:t>
      </w:r>
      <w:r>
        <w:t>sed to scope records to supplier-specific flows.</w:t>
      </w:r>
    </w:p>
    <w:p w:rsidR="008E7D9A" w:rsidRDefault="008E7D9A"/>
    <w:p w:rsidR="008E7D9A" w:rsidRDefault="00AF0485">
      <w:pPr>
        <w:pStyle w:val="31"/>
      </w:pPr>
      <w:r>
        <w:t>Parameter Relationships</w:t>
      </w:r>
    </w:p>
    <w:p w:rsidR="008E7D9A" w:rsidRDefault="00AF0485">
      <w:r>
        <w:t>How parameter combinations work together</w:t>
      </w:r>
    </w:p>
    <w:p w:rsidR="008E7D9A" w:rsidRDefault="00AF0485" w:rsidP="00AF0485">
      <w:r>
        <w:rPr>
          <w:b/>
        </w:rPr>
        <w:t>Company and vendor scope</w:t>
      </w:r>
      <w:proofErr w:type="gramStart"/>
      <w:r>
        <w:rPr>
          <w:b/>
        </w:rPr>
        <w:t>:BUKRS</w:t>
      </w:r>
      <w:proofErr w:type="gramEnd"/>
      <w:r>
        <w:t xml:space="preserve"> limits results to selected company codes; </w:t>
      </w:r>
      <w:r>
        <w:rPr>
          <w:b/>
        </w:rPr>
        <w:t>LIFNR</w:t>
      </w:r>
      <w:r>
        <w:t xml:space="preserve"> narrows to </w:t>
      </w:r>
    </w:p>
    <w:p w:rsidR="008E7D9A" w:rsidRDefault="00AF0485">
      <w:r>
        <w:rPr>
          <w:b/>
        </w:rPr>
        <w:t>Creation date filtering</w:t>
      </w:r>
      <w:proofErr w:type="gramStart"/>
      <w:r>
        <w:rPr>
          <w:b/>
        </w:rPr>
        <w:t>:ERDAT</w:t>
      </w:r>
      <w:proofErr w:type="gramEnd"/>
      <w:r>
        <w:t xml:space="preserve"> restricts vendor company-code records by creation date. When </w:t>
      </w:r>
      <w:r>
        <w:rPr>
          <w:b/>
        </w:rPr>
        <w:t>ERDAT</w:t>
      </w:r>
      <w:r>
        <w:t xml:space="preserve"> is left empty and </w:t>
      </w:r>
      <w:r>
        <w:rPr>
          <w:b/>
        </w:rPr>
        <w:t>BACKDAYS</w:t>
      </w:r>
      <w:r>
        <w:t xml:space="preserve"> is not zero, the rou</w:t>
      </w:r>
      <w:r>
        <w:t xml:space="preserve">tine builds a creation-date lower bound from the current date minus </w:t>
      </w:r>
      <w:r>
        <w:rPr>
          <w:b/>
        </w:rPr>
        <w:t>BACKDAYS</w:t>
      </w:r>
      <w:r>
        <w:t>.</w:t>
      </w:r>
    </w:p>
    <w:p w:rsidR="008E7D9A" w:rsidRDefault="00AF0485">
      <w:r>
        <w:rPr>
          <w:b/>
        </w:rPr>
        <w:t>Forward window:</w:t>
      </w:r>
      <w:r>
        <w:t xml:space="preserve"> When </w:t>
      </w:r>
      <w:r>
        <w:rPr>
          <w:b/>
        </w:rPr>
        <w:t>FORWDAYS</w:t>
      </w:r>
      <w:r>
        <w:t xml:space="preserve"> is set, the routine derives an effective backward window from </w:t>
      </w:r>
      <w:r>
        <w:rPr>
          <w:b/>
        </w:rPr>
        <w:t>FORWDAYS</w:t>
      </w:r>
      <w:r>
        <w:t xml:space="preserve"> (converted to a negative backdays value) before applying the automatic creati</w:t>
      </w:r>
      <w:r>
        <w:t>on-date filter described above.</w:t>
      </w:r>
    </w:p>
    <w:p w:rsidR="008E7D9A" w:rsidRDefault="00AF0485">
      <w:r>
        <w:rPr>
          <w:b/>
        </w:rPr>
        <w:t>Reference date:DATUM</w:t>
      </w:r>
      <w:r>
        <w:t xml:space="preserve"> is supplied by the online monitor as the run reference date and participates in selection together with the other filters.</w:t>
      </w:r>
    </w:p>
    <w:p w:rsidR="008E7D9A" w:rsidRDefault="008E7D9A"/>
    <w:p w:rsidR="008E7D9A" w:rsidRDefault="00AF0485">
      <w:pPr>
        <w:pStyle w:val="31"/>
      </w:pPr>
      <w:r>
        <w:t>Default Values</w:t>
      </w:r>
    </w:p>
    <w:p w:rsidR="008E7D9A" w:rsidRDefault="00AF0485">
      <w:r>
        <w:rPr>
          <w:b/>
        </w:rPr>
        <w:t>BACKDAYS</w:t>
      </w:r>
      <w:r>
        <w:t xml:space="preserve"> - initial - treated as 0 by code</w:t>
      </w:r>
    </w:p>
    <w:p w:rsidR="008E7D9A" w:rsidRDefault="008E7D9A"/>
    <w:p w:rsidR="008E7D9A" w:rsidRDefault="00AF0485">
      <w:pPr>
        <w:pStyle w:val="31"/>
      </w:pPr>
      <w:r>
        <w:t>Practical Example of Param</w:t>
      </w:r>
      <w:r>
        <w:t>eter Configuration</w:t>
      </w:r>
    </w:p>
    <w:p w:rsidR="008E7D9A" w:rsidRDefault="00AF0485">
      <w:r>
        <w:rPr>
          <w:b/>
        </w:rPr>
        <w:t>Use Case 1: New vendors with alternative payee in one company code</w:t>
      </w:r>
    </w:p>
    <w:p w:rsidR="008E7D9A" w:rsidRDefault="00AF0485">
      <w:r>
        <w:rPr>
          <w:b/>
        </w:rPr>
        <w:lastRenderedPageBreak/>
        <w:t>Purpose:</w:t>
      </w:r>
      <w:r>
        <w:t xml:space="preserve"> List vendors created in the last thirty days in company code 1000 that have any alternative payee assigned.</w:t>
      </w:r>
    </w:p>
    <w:p w:rsidR="008E7D9A" w:rsidRDefault="00AF0485">
      <w:r>
        <w:rPr>
          <w:rFonts w:ascii="Consolas" w:hAnsi="Consolas"/>
          <w:sz w:val="18"/>
        </w:rPr>
        <w:t>BUKRS = 1000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</w:r>
    </w:p>
    <w:p w:rsidR="008E7D9A" w:rsidRDefault="00AF0485">
      <w:r>
        <w:rPr>
          <w:b/>
        </w:rPr>
        <w:t>Use Case 2: Specific vend</w:t>
      </w:r>
      <w:r>
        <w:rPr>
          <w:b/>
        </w:rPr>
        <w:t>or review</w:t>
      </w:r>
    </w:p>
    <w:p w:rsidR="008E7D9A" w:rsidRDefault="00AF0485">
      <w:r>
        <w:rPr>
          <w:b/>
        </w:rPr>
        <w:t>Purpose:</w:t>
      </w:r>
      <w:r>
        <w:t xml:space="preserve"> Check whether a known vendor has alternative payee numbers in two company codes.</w:t>
      </w:r>
    </w:p>
    <w:p w:rsidR="008E7D9A" w:rsidRDefault="00AF0485">
      <w:r>
        <w:rPr>
          <w:rFonts w:ascii="Consolas" w:hAnsi="Consolas"/>
          <w:sz w:val="18"/>
        </w:rPr>
        <w:t>LIFNR = 0000100001</w:t>
      </w:r>
      <w:r>
        <w:rPr>
          <w:rFonts w:ascii="Consolas" w:hAnsi="Consolas"/>
          <w:sz w:val="18"/>
        </w:rPr>
        <w:br/>
        <w:t>BUKRS = 1000</w:t>
      </w:r>
      <w:r>
        <w:rPr>
          <w:rFonts w:ascii="Consolas" w:hAnsi="Consolas"/>
          <w:sz w:val="18"/>
        </w:rPr>
        <w:br/>
        <w:t>BUKRS = 2000</w:t>
      </w:r>
      <w:r>
        <w:rPr>
          <w:rFonts w:ascii="Consolas" w:hAnsi="Consolas"/>
          <w:sz w:val="18"/>
        </w:rPr>
        <w:br/>
      </w:r>
    </w:p>
    <w:p w:rsidR="008E7D9A" w:rsidRDefault="00AF0485">
      <w:r>
        <w:rPr>
          <w:b/>
        </w:rPr>
        <w:t>Use Case 3: Forward-dated creation window</w:t>
      </w:r>
    </w:p>
    <w:p w:rsidR="008E7D9A" w:rsidRDefault="00AF0485">
      <w:r>
        <w:rPr>
          <w:b/>
        </w:rPr>
        <w:t>Purpose:</w:t>
      </w:r>
      <w:r>
        <w:t xml:space="preserve"> Review vendors whose company-code records were created in a short forward-looking window relative to the run date when </w:t>
      </w:r>
      <w:r>
        <w:rPr>
          <w:b/>
        </w:rPr>
        <w:t>FORWDAYS</w:t>
      </w:r>
      <w:r>
        <w:t xml:space="preserve"> is used.</w:t>
      </w:r>
    </w:p>
    <w:p w:rsidR="008E7D9A" w:rsidRDefault="00AF0485">
      <w:r>
        <w:rPr>
          <w:rFonts w:ascii="Consolas" w:hAnsi="Consolas"/>
          <w:sz w:val="18"/>
        </w:rPr>
        <w:t>BUKRS = US01</w:t>
      </w:r>
      <w:r>
        <w:rPr>
          <w:rFonts w:ascii="Consolas" w:hAnsi="Consolas"/>
          <w:sz w:val="18"/>
        </w:rPr>
        <w:br/>
        <w:t>FORWDAYS = 7</w:t>
      </w:r>
      <w:r>
        <w:rPr>
          <w:rFonts w:ascii="Consolas" w:hAnsi="Consolas"/>
          <w:sz w:val="18"/>
        </w:rPr>
        <w:br/>
        <w:t>LIFNR = 0000200000 - 0000299999</w:t>
      </w:r>
      <w:r>
        <w:rPr>
          <w:rFonts w:ascii="Consolas" w:hAnsi="Consolas"/>
          <w:sz w:val="18"/>
        </w:rPr>
        <w:br/>
      </w:r>
    </w:p>
    <w:p w:rsidR="008E7D9A" w:rsidRDefault="00AF0485">
      <w:r>
        <w:rPr>
          <w:b/>
        </w:rPr>
        <w:t>Use Case 4: Explicit creation date range</w:t>
      </w:r>
    </w:p>
    <w:p w:rsidR="008E7D9A" w:rsidRDefault="00AF0485">
      <w:r>
        <w:rPr>
          <w:b/>
        </w:rPr>
        <w:t>Purpose:</w:t>
      </w:r>
      <w:r>
        <w:t xml:space="preserve"> Target ve</w:t>
      </w:r>
      <w:r>
        <w:t>ndors created on or after a fixed date without using the backdays-derived window.</w:t>
      </w:r>
    </w:p>
    <w:p w:rsidR="008E7D9A" w:rsidRDefault="00AF0485">
      <w:r>
        <w:rPr>
          <w:rFonts w:ascii="Consolas" w:hAnsi="Consolas"/>
          <w:sz w:val="18"/>
        </w:rPr>
        <w:t>BUKRS = 2000</w:t>
      </w:r>
      <w:r>
        <w:rPr>
          <w:rFonts w:ascii="Consolas" w:hAnsi="Consolas"/>
          <w:sz w:val="18"/>
        </w:rPr>
        <w:br/>
        <w:t>ERDAT = 20250101</w:t>
      </w:r>
      <w:r>
        <w:rPr>
          <w:rFonts w:ascii="Consolas" w:hAnsi="Consolas"/>
          <w:sz w:val="18"/>
        </w:rPr>
        <w:br/>
        <w:t>LIFNR = V100</w:t>
      </w:r>
      <w:r>
        <w:rPr>
          <w:rFonts w:ascii="Consolas" w:hAnsi="Consolas"/>
          <w:sz w:val="18"/>
        </w:rPr>
        <w:br/>
      </w:r>
    </w:p>
    <w:p w:rsidR="008E7D9A" w:rsidRDefault="008E7D9A"/>
    <w:p w:rsidR="008E7D9A" w:rsidRDefault="00AF0485">
      <w:pPr>
        <w:pStyle w:val="21"/>
      </w:pPr>
      <w:r>
        <w:t>EI Function Structure</w:t>
      </w:r>
    </w:p>
    <w:p w:rsidR="008E7D9A" w:rsidRDefault="00AF0485">
      <w:r>
        <w:t>This table lists all output fields returned by the EI. These fields contain the results of the EI's data re</w:t>
      </w:r>
      <w:r>
        <w:t>trieval and calculations.</w:t>
      </w:r>
    </w:p>
    <w:tbl>
      <w:tblPr>
        <w:tblStyle w:val="aff0"/>
        <w:tblW w:w="0" w:type="auto"/>
        <w:tblLook w:val="04A0"/>
      </w:tblPr>
      <w:tblGrid>
        <w:gridCol w:w="3146"/>
        <w:gridCol w:w="1560"/>
        <w:gridCol w:w="1419"/>
        <w:gridCol w:w="1294"/>
        <w:gridCol w:w="1437"/>
      </w:tblGrid>
      <w:tr w:rsidR="008E7D9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rPr>
                <w:b/>
              </w:rPr>
              <w:t>Component Type</w:t>
            </w:r>
          </w:p>
        </w:tc>
      </w:tr>
      <w:tr w:rsidR="008E7D9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/SKN/S_SW_10_06_ALTR_PAYEE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BUKRS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Company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BUKRS</w:t>
            </w:r>
          </w:p>
        </w:tc>
      </w:tr>
      <w:tr w:rsidR="008E7D9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/SKN/S_SW_10_06_ALTR_PAYEE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BUTXT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Company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CHAR(25)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BUTXT</w:t>
            </w:r>
          </w:p>
        </w:tc>
      </w:tr>
      <w:tr w:rsidR="008E7D9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/SKN/S_SW_10_06_ALTR_PAYEE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LIFNR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LIFNR</w:t>
            </w:r>
          </w:p>
        </w:tc>
      </w:tr>
      <w:tr w:rsidR="008E7D9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lastRenderedPageBreak/>
              <w:t>/SKN/S_SW_10_06_ALTR_PAYEE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LNRZA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Alternative payee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LNRZA</w:t>
            </w:r>
          </w:p>
        </w:tc>
      </w:tr>
      <w:tr w:rsidR="008E7D9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/SKN/S_SW_10_06_ALTR_PAYEE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LNRZB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Alternative payee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LNRZB</w:t>
            </w:r>
          </w:p>
        </w:tc>
      </w:tr>
      <w:tr w:rsidR="008E7D9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/SKN/S_SW_10_06_ALTR_PAYEE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NAME1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NAME1</w:t>
            </w:r>
          </w:p>
        </w:tc>
      </w:tr>
      <w:tr w:rsidR="008E7D9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/SKN/S_SW_10_06_ALTR_PAYEE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NAME_LNRZA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NAME1_GP</w:t>
            </w:r>
          </w:p>
        </w:tc>
      </w:tr>
      <w:tr w:rsidR="008E7D9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/SKN/S_SW_10_06_ALTR_PAYEE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NAME_LNRZB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7D9A" w:rsidRDefault="00AF0485">
            <w:r>
              <w:t>NAME1_GP</w:t>
            </w:r>
          </w:p>
        </w:tc>
      </w:tr>
    </w:tbl>
    <w:p w:rsidR="008E7D9A" w:rsidRDefault="008E7D9A"/>
    <w:p w:rsidR="008E7D9A" w:rsidRDefault="008E7D9A"/>
    <w:p w:rsidR="008E7D9A" w:rsidRDefault="00AF0485">
      <w:pPr>
        <w:pStyle w:val="21"/>
      </w:pPr>
      <w:r>
        <w:t>ABAP Code</w:t>
      </w:r>
    </w:p>
    <w:p w:rsidR="008E7D9A" w:rsidRDefault="00AF0485">
      <w:r>
        <w:rPr>
          <w:rFonts w:ascii="Consolas" w:hAnsi="Consolas"/>
          <w:sz w:val="18"/>
        </w:rPr>
        <w:t>FUNCTION /SKN/F_SW_10_06_ALTR_PAYEE.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</w:t>
      </w:r>
      <w:r>
        <w:rPr>
          <w:rFonts w:ascii="Consolas" w:hAnsi="Consolas"/>
          <w:sz w:val="18"/>
        </w:rPr>
        <w:t>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>*"      T_DATA STRUCTURE  /SKN/S_SW_10_06_ALTR_PAYEE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 xml:space="preserve">  TYPES: BEGIN OF TY_DATA,</w:t>
      </w:r>
      <w:r>
        <w:rPr>
          <w:rFonts w:ascii="Consolas" w:hAnsi="Consolas"/>
          <w:sz w:val="18"/>
        </w:rPr>
        <w:br/>
        <w:t xml:space="preserve">             LIFNR T</w:t>
      </w:r>
      <w:r>
        <w:rPr>
          <w:rFonts w:ascii="Consolas" w:hAnsi="Consolas"/>
          <w:sz w:val="18"/>
        </w:rPr>
        <w:t>YPE LFB1-LIFNR,</w:t>
      </w:r>
      <w:r>
        <w:rPr>
          <w:rFonts w:ascii="Consolas" w:hAnsi="Consolas"/>
          <w:sz w:val="18"/>
        </w:rPr>
        <w:br/>
        <w:t xml:space="preserve">             BUKRS TYPE LFB1-BUKRS,</w:t>
      </w:r>
      <w:r>
        <w:rPr>
          <w:rFonts w:ascii="Consolas" w:hAnsi="Consolas"/>
          <w:sz w:val="18"/>
        </w:rPr>
        <w:br/>
        <w:t xml:space="preserve">             NAME1 TYPE LFA1-NAME1,</w:t>
      </w:r>
      <w:r>
        <w:rPr>
          <w:rFonts w:ascii="Consolas" w:hAnsi="Consolas"/>
          <w:sz w:val="18"/>
        </w:rPr>
        <w:br/>
        <w:t xml:space="preserve">             ERDAT TYPE LFB1-ERDAT,</w:t>
      </w:r>
      <w:r>
        <w:rPr>
          <w:rFonts w:ascii="Consolas" w:hAnsi="Consolas"/>
          <w:sz w:val="18"/>
        </w:rPr>
        <w:br/>
        <w:t xml:space="preserve">             LNRZB TYPE LFB1-LNRZB,</w:t>
      </w:r>
      <w:r>
        <w:rPr>
          <w:rFonts w:ascii="Consolas" w:hAnsi="Consolas"/>
          <w:sz w:val="18"/>
        </w:rPr>
        <w:br/>
        <w:t xml:space="preserve">             LNRZA TYPE LFA1-LNRZA,</w:t>
      </w:r>
      <w:r>
        <w:rPr>
          <w:rFonts w:ascii="Consolas" w:hAnsi="Consolas"/>
          <w:sz w:val="18"/>
        </w:rPr>
        <w:br/>
        <w:t xml:space="preserve">             BUTXT TYPE T001-BUTXT,</w:t>
      </w:r>
      <w:r>
        <w:rPr>
          <w:rFonts w:ascii="Consolas" w:hAnsi="Consolas"/>
          <w:sz w:val="18"/>
        </w:rPr>
        <w:br/>
        <w:t xml:space="preserve">           END OF TY_DAT</w:t>
      </w:r>
      <w:r>
        <w:rPr>
          <w:rFonts w:ascii="Consolas" w:hAnsi="Consolas"/>
          <w:sz w:val="18"/>
        </w:rPr>
        <w:t>A,</w:t>
      </w:r>
      <w:r>
        <w:rPr>
          <w:rFonts w:ascii="Consolas" w:hAnsi="Consolas"/>
          <w:sz w:val="18"/>
        </w:rPr>
        <w:br/>
        <w:t xml:space="preserve">           TT_DATA TYPE STANDARD TABLE OF TY_DATA.</w:t>
      </w:r>
      <w:r>
        <w:rPr>
          <w:rFonts w:ascii="Consolas" w:hAnsi="Consolas"/>
          <w:sz w:val="18"/>
        </w:rPr>
        <w:br/>
        <w:t xml:space="preserve">  TYPES: BEGIN OF TY_LFA1,</w:t>
      </w:r>
      <w:r>
        <w:rPr>
          <w:rFonts w:ascii="Consolas" w:hAnsi="Consolas"/>
          <w:sz w:val="18"/>
        </w:rPr>
        <w:br/>
        <w:t xml:space="preserve">           LIFNR TYPE LFA1-LIFNR,</w:t>
      </w:r>
      <w:r>
        <w:rPr>
          <w:rFonts w:ascii="Consolas" w:hAnsi="Consolas"/>
          <w:sz w:val="18"/>
        </w:rPr>
        <w:br/>
        <w:t xml:space="preserve">           NAME1 TYPE LFA1-NAME1,</w:t>
      </w:r>
      <w:r>
        <w:rPr>
          <w:rFonts w:ascii="Consolas" w:hAnsi="Consolas"/>
          <w:sz w:val="18"/>
        </w:rPr>
        <w:br/>
        <w:t xml:space="preserve">         END OF TY_LFA1,</w:t>
      </w:r>
      <w:r>
        <w:rPr>
          <w:rFonts w:ascii="Consolas" w:hAnsi="Consolas"/>
          <w:sz w:val="18"/>
        </w:rPr>
        <w:br/>
        <w:t xml:space="preserve">         TT_LFA1 TYPE STANDARD TABLE OF TY_LFA1.</w:t>
      </w:r>
      <w:r>
        <w:rPr>
          <w:rFonts w:ascii="Consolas" w:hAnsi="Consolas"/>
          <w:sz w:val="18"/>
        </w:rPr>
        <w:br/>
        <w:t xml:space="preserve">  DATA_SINGLE: SW_DEST       RFCD</w:t>
      </w:r>
      <w:r>
        <w:rPr>
          <w:rFonts w:ascii="Consolas" w:hAnsi="Consolas"/>
          <w:sz w:val="18"/>
        </w:rPr>
        <w:t>EST,</w:t>
      </w:r>
      <w:r>
        <w:rPr>
          <w:rFonts w:ascii="Consolas" w:hAnsi="Consolas"/>
          <w:sz w:val="18"/>
        </w:rPr>
        <w:br/>
        <w:t xml:space="preserve">               BACKDAYS      INT4,</w:t>
      </w:r>
      <w:r>
        <w:rPr>
          <w:rFonts w:ascii="Consolas" w:hAnsi="Consolas"/>
          <w:sz w:val="18"/>
        </w:rPr>
        <w:br/>
        <w:t xml:space="preserve">               FORWDAYS      INT4.</w:t>
      </w:r>
      <w:r>
        <w:rPr>
          <w:rFonts w:ascii="Consolas" w:hAnsi="Consolas"/>
          <w:sz w:val="18"/>
        </w:rPr>
        <w:br/>
        <w:t xml:space="preserve">  DATA_MULTY: LIFNR LIFNR,</w:t>
      </w:r>
      <w:r>
        <w:rPr>
          <w:rFonts w:ascii="Consolas" w:hAnsi="Consolas"/>
          <w:sz w:val="18"/>
        </w:rPr>
        <w:br/>
        <w:t xml:space="preserve">              BUKRS BUKRS,</w:t>
      </w:r>
      <w:r>
        <w:rPr>
          <w:rFonts w:ascii="Consolas" w:hAnsi="Consolas"/>
          <w:sz w:val="18"/>
        </w:rPr>
        <w:br/>
        <w:t xml:space="preserve">              ERDAT ERDAT_RF,</w:t>
      </w:r>
      <w:r>
        <w:rPr>
          <w:rFonts w:ascii="Consolas" w:hAnsi="Consolas"/>
          <w:sz w:val="18"/>
        </w:rPr>
        <w:br/>
        <w:t xml:space="preserve">              DATUM SY-DATUM.</w:t>
      </w:r>
      <w:r>
        <w:rPr>
          <w:rFonts w:ascii="Consolas" w:hAnsi="Consolas"/>
          <w:sz w:val="18"/>
        </w:rPr>
        <w:br/>
        <w:t xml:space="preserve">  SELECT_MULTY: LIFNR,</w:t>
      </w:r>
      <w:r>
        <w:rPr>
          <w:rFonts w:ascii="Consolas" w:hAnsi="Consolas"/>
          <w:sz w:val="18"/>
        </w:rPr>
        <w:br/>
        <w:t xml:space="preserve">                BUKRS,</w:t>
      </w:r>
      <w:r>
        <w:rPr>
          <w:rFonts w:ascii="Consolas" w:hAnsi="Consolas"/>
          <w:sz w:val="18"/>
        </w:rPr>
        <w:br/>
        <w:t xml:space="preserve">                ERDAT</w:t>
      </w:r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         DATUM.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CONVERT_MULTY: LIFNR ALPHA,</w:t>
      </w:r>
      <w:r>
        <w:rPr>
          <w:rFonts w:ascii="Consolas" w:hAnsi="Consolas"/>
          <w:sz w:val="18"/>
        </w:rPr>
        <w:br/>
        <w:t xml:space="preserve">                 BUKRS ALPHA.</w:t>
      </w:r>
      <w:r>
        <w:rPr>
          <w:rFonts w:ascii="Consolas" w:hAnsi="Consolas"/>
          <w:sz w:val="18"/>
        </w:rPr>
        <w:br/>
        <w:t xml:space="preserve">  DATA: LT_DATA  TYPE TT_DATA,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LT_LFA1  TYPE TT_LFA1,</w:t>
      </w:r>
      <w:r>
        <w:rPr>
          <w:rFonts w:ascii="Consolas" w:hAnsi="Consolas"/>
          <w:sz w:val="18"/>
        </w:rPr>
        <w:br/>
        <w:t xml:space="preserve">        LS_LFA1  TYPE TY_LFA1,</w:t>
      </w:r>
      <w:r>
        <w:rPr>
          <w:rFonts w:ascii="Consolas" w:hAnsi="Consolas"/>
          <w:sz w:val="18"/>
        </w:rPr>
        <w:br/>
        <w:t xml:space="preserve">        LS_DATA  TYPE TY_DATA,</w:t>
      </w:r>
      <w:r>
        <w:rPr>
          <w:rFonts w:ascii="Consolas" w:hAnsi="Consolas"/>
          <w:sz w:val="18"/>
        </w:rPr>
        <w:br/>
        <w:t xml:space="preserve">        LS_DATA2 LIKE</w:t>
      </w:r>
      <w:r>
        <w:rPr>
          <w:rFonts w:ascii="Consolas" w:hAnsi="Consolas"/>
          <w:sz w:val="18"/>
        </w:rPr>
        <w:t xml:space="preserve"> LINE OF T_DATA[].</w:t>
      </w:r>
      <w:r>
        <w:rPr>
          <w:rFonts w:ascii="Consolas" w:hAnsi="Consolas"/>
          <w:sz w:val="18"/>
        </w:rPr>
        <w:br/>
        <w:t xml:space="preserve">  DATA: BACKDAYS  TYPE I,</w:t>
      </w:r>
      <w:r>
        <w:rPr>
          <w:rFonts w:ascii="Consolas" w:hAnsi="Consolas"/>
          <w:sz w:val="18"/>
        </w:rPr>
        <w:br/>
        <w:t xml:space="preserve">        FORWDAYS  TYPE I,</w:t>
      </w:r>
      <w:r>
        <w:rPr>
          <w:rFonts w:ascii="Consolas" w:hAnsi="Consolas"/>
          <w:sz w:val="18"/>
        </w:rPr>
        <w:br/>
        <w:t xml:space="preserve">        DATE_FROM LIKE SY-DATUM,</w:t>
      </w:r>
      <w:r>
        <w:rPr>
          <w:rFonts w:ascii="Consolas" w:hAnsi="Consolas"/>
          <w:sz w:val="18"/>
        </w:rPr>
        <w:br/>
        <w:t xml:space="preserve">        DATE_TO   LIKE SY-DATUM,</w:t>
      </w:r>
      <w:r>
        <w:rPr>
          <w:rFonts w:ascii="Consolas" w:hAnsi="Consolas"/>
          <w:sz w:val="18"/>
        </w:rPr>
        <w:br/>
        <w:t xml:space="preserve">        REF_DATE  TYPE D.</w:t>
      </w:r>
      <w:r>
        <w:rPr>
          <w:rFonts w:ascii="Consolas" w:hAnsi="Consolas"/>
          <w:sz w:val="18"/>
        </w:rPr>
        <w:br/>
        <w:t xml:space="preserve">  DATA: TIME_DIFF TYPE  INT4 .</w:t>
      </w:r>
      <w:r>
        <w:rPr>
          <w:rFonts w:ascii="Consolas" w:hAnsi="Consolas"/>
          <w:sz w:val="18"/>
        </w:rPr>
        <w:br/>
        <w:t xml:space="preserve">  DATA: FLD(60) TYPE C.</w:t>
      </w:r>
      <w:r>
        <w:rPr>
          <w:rFonts w:ascii="Consolas" w:hAnsi="Consolas"/>
          <w:sz w:val="18"/>
        </w:rPr>
        <w:br/>
        <w:t xml:space="preserve">  FIELD-SYMBOLS:       TYPE ANY,</w:t>
      </w:r>
      <w:r>
        <w:rPr>
          <w:rFonts w:ascii="Consolas" w:hAnsi="Consolas"/>
          <w:sz w:val="18"/>
        </w:rPr>
        <w:br/>
        <w:t>&lt;FS_D</w:t>
      </w:r>
      <w:r>
        <w:rPr>
          <w:rFonts w:ascii="Consolas" w:hAnsi="Consolas"/>
          <w:sz w:val="18"/>
        </w:rPr>
        <w:t>ATA&gt; LIKE LINE OF T_DATA[].</w:t>
      </w:r>
      <w:r>
        <w:rPr>
          <w:rFonts w:ascii="Consolas" w:hAnsi="Consolas"/>
          <w:sz w:val="18"/>
        </w:rPr>
        <w:br/>
        <w:t xml:space="preserve">  IF NOT LV_FORWDAYS  IS INITIAL.</w:t>
      </w:r>
      <w:r>
        <w:rPr>
          <w:rFonts w:ascii="Consolas" w:hAnsi="Consolas"/>
          <w:sz w:val="18"/>
        </w:rPr>
        <w:br/>
        <w:t xml:space="preserve">    LV_BACKDAYS = LV_FORWDAYS * ( -1 ).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R_ERDAT[] IS INITIAL AND LV_BACKDAYS &lt;&gt; 0.</w:t>
      </w:r>
      <w:r>
        <w:rPr>
          <w:rFonts w:ascii="Consolas" w:hAnsi="Consolas"/>
          <w:sz w:val="18"/>
        </w:rPr>
        <w:br/>
        <w:t xml:space="preserve">    RS_DATUM-SIGN   = 'I' .</w:t>
      </w:r>
      <w:r>
        <w:rPr>
          <w:rFonts w:ascii="Consolas" w:hAnsi="Consolas"/>
          <w:sz w:val="18"/>
        </w:rPr>
        <w:br/>
        <w:t xml:space="preserve">    RS_DATUM-OPTION = 'GE' .</w:t>
      </w:r>
      <w:r>
        <w:rPr>
          <w:rFonts w:ascii="Consolas" w:hAnsi="Consolas"/>
          <w:sz w:val="18"/>
        </w:rPr>
        <w:br/>
        <w:t xml:space="preserve">    DATE_FROM       = SY-DATUM - LV_BACK</w:t>
      </w:r>
      <w:r>
        <w:rPr>
          <w:rFonts w:ascii="Consolas" w:hAnsi="Consolas"/>
          <w:sz w:val="18"/>
        </w:rPr>
        <w:t>DAYS .</w:t>
      </w:r>
      <w:r>
        <w:rPr>
          <w:rFonts w:ascii="Consolas" w:hAnsi="Consolas"/>
          <w:sz w:val="18"/>
        </w:rPr>
        <w:br/>
        <w:t xml:space="preserve">    RS_DATUM-LOW    = DATE_FROM .</w:t>
      </w:r>
      <w:r>
        <w:rPr>
          <w:rFonts w:ascii="Consolas" w:hAnsi="Consolas"/>
          <w:sz w:val="18"/>
        </w:rPr>
        <w:br/>
        <w:t xml:space="preserve">    APPEND RS_DATUM TO R_DATUM.</w:t>
      </w:r>
      <w:r>
        <w:rPr>
          <w:rFonts w:ascii="Consolas" w:hAnsi="Consolas"/>
          <w:sz w:val="18"/>
        </w:rPr>
        <w:br/>
        <w:t xml:space="preserve">    R_ERDAT[] = R_DATUM[].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"--- Set Reference Date Field</w:t>
      </w:r>
      <w:r>
        <w:rPr>
          <w:rFonts w:ascii="Consolas" w:hAnsi="Consolas"/>
          <w:sz w:val="18"/>
        </w:rPr>
        <w:br/>
        <w:t>*  date_from = sy-datum.</w:t>
      </w:r>
      <w:r>
        <w:rPr>
          <w:rFonts w:ascii="Consolas" w:hAnsi="Consolas"/>
          <w:sz w:val="18"/>
        </w:rPr>
        <w:br/>
        <w:t>*  READ TABLE r_datum INTO rs_datum INDEX 1.</w:t>
      </w:r>
      <w:r>
        <w:rPr>
          <w:rFonts w:ascii="Consolas" w:hAnsi="Consolas"/>
          <w:sz w:val="18"/>
        </w:rPr>
        <w:br/>
        <w:t>*  IF sy-subrc IS INITIAL.</w:t>
      </w:r>
      <w:r>
        <w:rPr>
          <w:rFonts w:ascii="Consolas" w:hAnsi="Consolas"/>
          <w:sz w:val="18"/>
        </w:rPr>
        <w:br/>
        <w:t>*    date_from = r</w:t>
      </w:r>
      <w:r>
        <w:rPr>
          <w:rFonts w:ascii="Consolas" w:hAnsi="Consolas"/>
          <w:sz w:val="18"/>
        </w:rPr>
        <w:t>s_datum-low.</w:t>
      </w:r>
      <w:r>
        <w:rPr>
          <w:rFonts w:ascii="Consolas" w:hAnsi="Consolas"/>
          <w:sz w:val="18"/>
        </w:rPr>
        <w:br/>
        <w:t>*    date_to   = rs_datum-high.</w:t>
      </w:r>
      <w:r>
        <w:rPr>
          <w:rFonts w:ascii="Consolas" w:hAnsi="Consolas"/>
          <w:sz w:val="18"/>
        </w:rPr>
        <w:br/>
        <w:t>*    IF date_to &lt; date_from.</w:t>
      </w:r>
      <w:r>
        <w:rPr>
          <w:rFonts w:ascii="Consolas" w:hAnsi="Consolas"/>
          <w:sz w:val="18"/>
        </w:rPr>
        <w:br/>
        <w:t>*      date_to = date_from.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  ENDIF.</w:t>
      </w:r>
      <w:r>
        <w:rPr>
          <w:rFonts w:ascii="Consolas" w:hAnsi="Consolas"/>
          <w:sz w:val="18"/>
        </w:rPr>
        <w:br/>
        <w:t>* if sw_dest is empty then on premise, else on cloud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'/SKN/FC_SW_10_06_ALTR_PAYEE'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= T_SELECT</w:t>
      </w:r>
      <w:r>
        <w:rPr>
          <w:rFonts w:ascii="Consolas" w:hAnsi="Consolas"/>
          <w:sz w:val="18"/>
        </w:rPr>
        <w:br/>
        <w:t xml:space="preserve">        T_DATA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*"--- Run Cloud Mode -----</w:t>
      </w:r>
      <w:r>
        <w:rPr>
          <w:rFonts w:ascii="Consolas" w:hAnsi="Consolas"/>
          <w:sz w:val="18"/>
        </w:rPr>
        <w:br/>
        <w:t xml:space="preserve">  " time filling</w:t>
      </w:r>
      <w:r>
        <w:rPr>
          <w:rFonts w:ascii="Consolas" w:hAnsi="Consolas"/>
          <w:sz w:val="18"/>
        </w:rPr>
        <w:br/>
        <w:t>*  set_sy_time lv_manage_in_utc sy_datlo sy_timlo.</w:t>
      </w:r>
      <w:r>
        <w:rPr>
          <w:rFonts w:ascii="Consolas" w:hAnsi="Consolas"/>
          <w:sz w:val="18"/>
        </w:rPr>
        <w:br/>
        <w:t>*--- Ret</w:t>
      </w:r>
      <w:r>
        <w:rPr>
          <w:rFonts w:ascii="Consolas" w:hAnsi="Consolas"/>
          <w:sz w:val="18"/>
        </w:rPr>
        <w:t>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 SELECT LFB1~LIFNR LFB1~BUKRS LFB1~LNRZB</w:t>
      </w:r>
      <w:r>
        <w:rPr>
          <w:rFonts w:ascii="Consolas" w:hAnsi="Consolas"/>
          <w:sz w:val="18"/>
        </w:rPr>
        <w:br/>
        <w:t xml:space="preserve">         LFA1~NAME1 LFA1~LNRZA</w:t>
      </w:r>
      <w:r>
        <w:rPr>
          <w:rFonts w:ascii="Consolas" w:hAnsi="Consolas"/>
          <w:sz w:val="18"/>
        </w:rPr>
        <w:br/>
        <w:t xml:space="preserve">         T001~BUTXT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FROM LFB1 INNER JOIN LFA1 ON LFB1~LIFNR EQ LFA1~LIFNR</w:t>
      </w:r>
      <w:r>
        <w:rPr>
          <w:rFonts w:ascii="Consolas" w:hAnsi="Consolas"/>
          <w:sz w:val="18"/>
        </w:rPr>
        <w:br/>
        <w:t xml:space="preserve">              INNER JOIN T001 ON LFB1~BUKRS EQ T001~BUKRS</w:t>
      </w:r>
      <w:r>
        <w:rPr>
          <w:rFonts w:ascii="Consolas" w:hAnsi="Consolas"/>
          <w:sz w:val="18"/>
        </w:rPr>
        <w:br/>
        <w:t xml:space="preserve">    INTO CORRESPONDING FIELDS OF TABLE T_DATA</w:t>
      </w:r>
      <w:r>
        <w:rPr>
          <w:rFonts w:ascii="Consolas" w:hAnsi="Consolas"/>
          <w:sz w:val="18"/>
        </w:rPr>
        <w:br/>
        <w:t xml:space="preserve">    WHERE LFB1~LIFNR IN R_LIFNR</w:t>
      </w:r>
      <w:r>
        <w:rPr>
          <w:rFonts w:ascii="Consolas" w:hAnsi="Consolas"/>
          <w:sz w:val="18"/>
        </w:rPr>
        <w:br/>
        <w:t xml:space="preserve">    AND   LFB1~BUKRS IN R_BUKRS</w:t>
      </w:r>
      <w:r>
        <w:rPr>
          <w:rFonts w:ascii="Consolas" w:hAnsi="Consolas"/>
          <w:sz w:val="18"/>
        </w:rPr>
        <w:br/>
        <w:t xml:space="preserve">    AND   LFB1~ERDAT IN R_ERDAT</w:t>
      </w:r>
      <w:r>
        <w:rPr>
          <w:rFonts w:ascii="Consolas" w:hAnsi="Consolas"/>
          <w:sz w:val="18"/>
        </w:rPr>
        <w:br/>
        <w:t xml:space="preserve">    AND ( LFB1~LNRZB &lt;&gt; SPACE OR LFA1~LNRZA &lt;&gt; SPACE ).</w:t>
      </w:r>
      <w:r>
        <w:rPr>
          <w:rFonts w:ascii="Consolas" w:hAnsi="Consolas"/>
          <w:sz w:val="18"/>
        </w:rPr>
        <w:br/>
        <w:t>*  IF t_data IS NOT INITIAL.</w:t>
      </w:r>
      <w:r>
        <w:rPr>
          <w:rFonts w:ascii="Consolas" w:hAnsi="Consolas"/>
          <w:sz w:val="18"/>
        </w:rPr>
        <w:br/>
        <w:t>*    SELECT lifnr name1</w:t>
      </w:r>
      <w:r>
        <w:rPr>
          <w:rFonts w:ascii="Consolas" w:hAnsi="Consolas"/>
          <w:sz w:val="18"/>
        </w:rPr>
        <w:br/>
        <w:t xml:space="preserve">*   </w:t>
      </w:r>
      <w:r>
        <w:rPr>
          <w:rFonts w:ascii="Consolas" w:hAnsi="Consolas"/>
          <w:sz w:val="18"/>
        </w:rPr>
        <w:t xml:space="preserve">   FROM lfa1</w:t>
      </w:r>
      <w:r>
        <w:rPr>
          <w:rFonts w:ascii="Consolas" w:hAnsi="Consolas"/>
          <w:sz w:val="18"/>
        </w:rPr>
        <w:br/>
        <w:t>*      INTO TABLE lt_lfa1</w:t>
      </w:r>
      <w:r>
        <w:rPr>
          <w:rFonts w:ascii="Consolas" w:hAnsi="Consolas"/>
          <w:sz w:val="18"/>
        </w:rPr>
        <w:br/>
        <w:t>*      FOR ALL ENTRIES IN t_data</w:t>
      </w:r>
      <w:r>
        <w:rPr>
          <w:rFonts w:ascii="Consolas" w:hAnsi="Consolas"/>
          <w:sz w:val="18"/>
        </w:rPr>
        <w:br/>
        <w:t>*      WHERE lifnr EQ t_data-lnrza</w:t>
      </w:r>
      <w:r>
        <w:rPr>
          <w:rFonts w:ascii="Consolas" w:hAnsi="Consolas"/>
          <w:sz w:val="18"/>
        </w:rPr>
        <w:br/>
        <w:t>*      OR    lifnr EQ t_data-lnrzb.</w:t>
      </w:r>
      <w:r>
        <w:rPr>
          <w:rFonts w:ascii="Consolas" w:hAnsi="Consolas"/>
          <w:sz w:val="18"/>
        </w:rPr>
        <w:br/>
        <w:t>*  ENDIF.</w:t>
      </w:r>
      <w:r>
        <w:rPr>
          <w:rFonts w:ascii="Consolas" w:hAnsi="Consolas"/>
          <w:sz w:val="18"/>
        </w:rPr>
        <w:br/>
        <w:t xml:space="preserve">  LOOP AT T_DATA ASSIGNING &lt;FS_DATA&gt;.</w:t>
      </w:r>
      <w:r>
        <w:rPr>
          <w:rFonts w:ascii="Consolas" w:hAnsi="Consolas"/>
          <w:sz w:val="18"/>
        </w:rPr>
        <w:br/>
        <w:t>*    READ TABLE lt_lfa1 INTO ls_lfa1 WITH KEY lifnr = &lt;fs_data&gt;-l</w:t>
      </w:r>
      <w:r>
        <w:rPr>
          <w:rFonts w:ascii="Consolas" w:hAnsi="Consolas"/>
          <w:sz w:val="18"/>
        </w:rPr>
        <w:t>nrza.</w:t>
      </w:r>
      <w:r>
        <w:rPr>
          <w:rFonts w:ascii="Consolas" w:hAnsi="Consolas"/>
          <w:sz w:val="18"/>
        </w:rPr>
        <w:br/>
        <w:t>*    IF sy-subrc = 0.</w:t>
      </w:r>
      <w:r>
        <w:rPr>
          <w:rFonts w:ascii="Consolas" w:hAnsi="Consolas"/>
          <w:sz w:val="18"/>
        </w:rPr>
        <w:br/>
        <w:t>*    &lt;fs_data&gt;-name_lnrza = ls_lfa1-name1.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READ TABLE lt_lfa1 INTO ls_lfa1 WITH KEY lifnr = &lt;fs_data&gt;-lnrzb.</w:t>
      </w:r>
      <w:r>
        <w:rPr>
          <w:rFonts w:ascii="Consolas" w:hAnsi="Consolas"/>
          <w:sz w:val="18"/>
        </w:rPr>
        <w:br/>
        <w:t>*    IF sy-subrc = 0.</w:t>
      </w:r>
      <w:r>
        <w:rPr>
          <w:rFonts w:ascii="Consolas" w:hAnsi="Consolas"/>
          <w:sz w:val="18"/>
        </w:rPr>
        <w:br/>
        <w:t>*      &lt;fs_data&gt;-name_lnrzb = ls_lfa1-name1.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 xml:space="preserve">    IF &lt;FS_DATA&gt;-LNRZ</w:t>
      </w:r>
      <w:r>
        <w:rPr>
          <w:rFonts w:ascii="Consolas" w:hAnsi="Consolas"/>
          <w:sz w:val="18"/>
        </w:rPr>
        <w:t>A IS NOT INITIAL.</w:t>
      </w:r>
      <w:r>
        <w:rPr>
          <w:rFonts w:ascii="Consolas" w:hAnsi="Consolas"/>
          <w:sz w:val="18"/>
        </w:rPr>
        <w:br/>
        <w:t>* Get Vendor 1 description</w:t>
      </w:r>
      <w:r>
        <w:rPr>
          <w:rFonts w:ascii="Consolas" w:hAnsi="Consolas"/>
          <w:sz w:val="18"/>
        </w:rPr>
        <w:br/>
        <w:t xml:space="preserve">      CALL FUNCTION '/SKN/F_SW_10_VENDOR_DESC'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LIFNR        = &lt;FS_DATA&gt;-LNRZA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VENDOR_DESC  = &lt;FS_DATA&gt;-NAME_LNRZA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WRONG_VENDOR</w:t>
      </w:r>
      <w:r>
        <w:rPr>
          <w:rFonts w:ascii="Consolas" w:hAnsi="Consolas"/>
          <w:sz w:val="18"/>
        </w:rPr>
        <w:t xml:space="preserve"> = 1</w:t>
      </w:r>
      <w:r>
        <w:rPr>
          <w:rFonts w:ascii="Consolas" w:hAnsi="Consolas"/>
          <w:sz w:val="18"/>
        </w:rPr>
        <w:br/>
        <w:t xml:space="preserve">          OTHERS       = 2.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 Get Vendor 2 description</w:t>
      </w:r>
      <w:r>
        <w:rPr>
          <w:rFonts w:ascii="Consolas" w:hAnsi="Consolas"/>
          <w:sz w:val="18"/>
        </w:rPr>
        <w:br/>
        <w:t xml:space="preserve">    IF &lt;FS_DATA&gt;-LNRZB IS NOT INITIAL.</w:t>
      </w:r>
      <w:r>
        <w:rPr>
          <w:rFonts w:ascii="Consolas" w:hAnsi="Consolas"/>
          <w:sz w:val="18"/>
        </w:rPr>
        <w:br/>
        <w:t xml:space="preserve">      CALL FUNCTION '/SKN/F_SW_10_VENDOR_DESC'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LIFNR        = &lt;FS_DATA&gt;-LNRZB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VENDOR_DESC </w:t>
      </w:r>
      <w:r>
        <w:rPr>
          <w:rFonts w:ascii="Consolas" w:hAnsi="Consolas"/>
          <w:sz w:val="18"/>
        </w:rPr>
        <w:t xml:space="preserve"> = &lt;FS_DATA&gt;-NAME_LNRZB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WRONG_VENDOR = 1</w:t>
      </w:r>
      <w:r>
        <w:rPr>
          <w:rFonts w:ascii="Consolas" w:hAnsi="Consolas"/>
          <w:sz w:val="18"/>
        </w:rPr>
        <w:br/>
        <w:t xml:space="preserve">          OTHERS       = 2.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READ TABLE T_DATA INDEX 1.</w:t>
      </w:r>
      <w:r>
        <w:rPr>
          <w:rFonts w:ascii="Consolas" w:hAnsi="Consolas"/>
          <w:sz w:val="18"/>
        </w:rPr>
        <w:br/>
        <w:t xml:space="preserve">  CHECK NOT SY-TFILL  IS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8E7D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8E7D9A"/>
    <w:rsid w:val="00AA1D8D"/>
    <w:rsid w:val="00AF0485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AF04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AF0485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1779</Words>
  <Characters>10141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11897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2026-05-27T12:50:00Z</dcterms:modified>
  <cp:category/>
</cp:coreProperties>
</file>