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41413" w:space="0" w:sz="0" w:val="none"/>
          <w:left w:color="141413" w:space="0" w:sz="0" w:val="none"/>
          <w:bottom w:color="141413" w:space="0" w:sz="0" w:val="none"/>
          <w:right w:color="141413" w:space="0" w:sz="0" w:val="none"/>
          <w:between w:color="141413" w:space="0" w:sz="0" w:val="none"/>
        </w:pBdr>
        <w:spacing w:before="480" w:lineRule="auto"/>
        <w:ind w:left="720" w:hanging="360"/>
        <w:rPr>
          <w:b w:val="1"/>
          <w:bCs w:val="1"/>
          <w:sz w:val="46"/>
          <w:szCs w:val="46"/>
        </w:rPr>
      </w:pPr>
      <w:bookmarkStart w:colFirst="0" w:colLast="0" w:name="_ebnjwsfujg8u" w:id="0"/>
      <w:bookmarkEnd w:id="0"/>
      <w:r w:rsidDel="00000000" w:rsidR="00000000" w:rsidRPr="00000000">
        <w:rPr>
          <w:b w:val="1"/>
          <w:bCs w:val="1"/>
          <w:sz w:val="46"/>
          <w:szCs w:val="46"/>
          <w:rtl w:val="0"/>
        </w:rPr>
        <w:t xml:space="preserve">Exception Indicator: Application Locks Count Monitoring (SW_01_01_SM12_CNT)</w:t>
      </w:r>
    </w:p>
    <w:p w:rsidR="00000000" w:rsidDel="00000000" w:rsidP="00000000" w:rsidRDefault="00000000" w:rsidRPr="00000000" w14:paraId="00000002">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6j3kj2li8tlj"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Exception Indicator (EI) provides comprehensive monitoring and analysis of SAP application locks count within specified time periods and filtering conditions. Application locks are essential for maintaining data consistency in SAP systems by preventing concurrent access to the same data objects, and monitoring their count patterns is crucial for maintaining system stability and identifying potential performance bottlenecks.</w:t>
      </w:r>
    </w:p>
    <w:p w:rsidR="00000000" w:rsidDel="00000000" w:rsidP="00000000" w:rsidRDefault="00000000" w:rsidRPr="00000000" w14:paraId="0000000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EI acts as a detailed count-based monitoring system that provides comprehensive application lock count analysis for:</w:t>
      </w:r>
    </w:p>
    <w:p w:rsidR="00000000" w:rsidDel="00000000" w:rsidP="00000000" w:rsidRDefault="00000000" w:rsidRPr="00000000" w14:paraId="00000005">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b w:val="1"/>
          <w:bCs w:val="1"/>
          <w:rtl w:val="0"/>
        </w:rPr>
        <w:t xml:space="preserve">Lock count threshold monitoring</w:t>
      </w:r>
      <w:r w:rsidDel="00000000" w:rsidR="00000000" w:rsidRPr="00000000">
        <w:rPr>
          <w:rtl w:val="0"/>
        </w:rPr>
        <w:t xml:space="preserve"> identifying unusual accumulations of application locks that may indicate system processing issues or deadlock scenarios</w:t>
      </w:r>
    </w:p>
    <w:p w:rsidR="00000000" w:rsidDel="00000000" w:rsidP="00000000" w:rsidRDefault="00000000" w:rsidRPr="00000000" w14:paraId="00000006">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Count-based alerting</w:t>
      </w:r>
      <w:r w:rsidDel="00000000" w:rsidR="00000000" w:rsidRPr="00000000">
        <w:rPr>
          <w:rtl w:val="0"/>
        </w:rPr>
        <w:t xml:space="preserve"> that signals potential processing problems when lock accumulation exceeds normal thresholds</w:t>
      </w:r>
    </w:p>
    <w:p w:rsidR="00000000" w:rsidDel="00000000" w:rsidP="00000000" w:rsidRDefault="00000000" w:rsidRPr="00000000" w14:paraId="00000007">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System capacity assessment</w:t>
      </w:r>
      <w:r w:rsidDel="00000000" w:rsidR="00000000" w:rsidRPr="00000000">
        <w:rPr>
          <w:rtl w:val="0"/>
        </w:rPr>
        <w:t xml:space="preserve"> for monitoring lock volume patterns and their impact on system performance</w:t>
      </w:r>
    </w:p>
    <w:p w:rsidR="00000000" w:rsidDel="00000000" w:rsidP="00000000" w:rsidRDefault="00000000" w:rsidRPr="00000000" w14:paraId="00000008">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Threshold-based validation</w:t>
      </w:r>
      <w:r w:rsidDel="00000000" w:rsidR="00000000" w:rsidRPr="00000000">
        <w:rPr>
          <w:rtl w:val="0"/>
        </w:rPr>
        <w:t xml:space="preserve"> for ensuring that lock counts are within expected operational ranges for system stability management</w:t>
      </w:r>
    </w:p>
    <w:p w:rsidR="00000000" w:rsidDel="00000000" w:rsidP="00000000" w:rsidRDefault="00000000" w:rsidRPr="00000000" w14:paraId="00000009">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b w:val="1"/>
          <w:bCs w:val="1"/>
          <w:rtl w:val="0"/>
        </w:rPr>
        <w:t xml:space="preserve">Detailed count analysis</w:t>
      </w:r>
      <w:r w:rsidDel="00000000" w:rsidR="00000000" w:rsidRPr="00000000">
        <w:rPr>
          <w:rtl w:val="0"/>
        </w:rPr>
        <w:t xml:space="preserve"> where administrators need aggregate data about lock accumulation for performance optimization and troubleshooting</w:t>
      </w:r>
    </w:p>
    <w:p w:rsidR="00000000" w:rsidDel="00000000" w:rsidP="00000000" w:rsidRDefault="00000000" w:rsidRPr="00000000" w14:paraId="0000000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The monitoring solution analyzes application lock statistics from the system enqueue table (SM12 transaction equivalent) and provides enhanced count-based capabilities to focus on specific lock patterns, count thresholds, and filtering criteria. This enables targeted analysis of lock accumulation characteristics and identification of lock-related performance issues.</w:t>
      </w:r>
    </w:p>
    <w:p w:rsidR="00000000" w:rsidDel="00000000" w:rsidP="00000000" w:rsidRDefault="00000000" w:rsidRPr="00000000" w14:paraId="0000000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Exception Indicator checks whether SAP application lock processing is functioning efficiently and identifies potential issues where lock accumulation exceeds normal operational thresholds, which may impact system performance and transaction processing.</w:t>
      </w:r>
    </w:p>
    <w:p w:rsidR="00000000" w:rsidDel="00000000" w:rsidP="00000000" w:rsidRDefault="00000000" w:rsidRPr="00000000" w14:paraId="0000000C">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he8xorglf3nf"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Abnormal application lock counts indicate system issues causing:</w:t>
      </w:r>
    </w:p>
    <w:p w:rsidR="00000000" w:rsidDel="00000000" w:rsidP="00000000" w:rsidRDefault="00000000" w:rsidRPr="00000000" w14:paraId="0000000E">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Resource contention from excessive lock accumulation affecting overall system performance and transaction processing efficiency</w:t>
      </w:r>
    </w:p>
    <w:p w:rsidR="00000000" w:rsidDel="00000000" w:rsidP="00000000" w:rsidRDefault="00000000" w:rsidRPr="00000000" w14:paraId="00000010">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Memory consumption issues from accumulated lock queues impacting available system resources and lock management overhead</w:t>
      </w:r>
    </w:p>
    <w:p w:rsidR="00000000" w:rsidDel="00000000" w:rsidP="00000000" w:rsidRDefault="00000000" w:rsidRPr="00000000" w14:paraId="00000011">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Processing delays causing bottlenecks in transaction execution workflows and system responsiveness</w:t>
      </w:r>
    </w:p>
    <w:p w:rsidR="00000000" w:rsidDel="00000000" w:rsidP="00000000" w:rsidRDefault="00000000" w:rsidRPr="00000000" w14:paraId="00000012">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Database locking issues from concurrent lock conflicts affecting system stability and transaction completion rates</w:t>
        <w:br w:type="textWrapping"/>
      </w:r>
    </w:p>
    <w:p w:rsidR="00000000" w:rsidDel="00000000" w:rsidP="00000000" w:rsidRDefault="00000000" w:rsidRPr="00000000" w14:paraId="0000001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Transaction conflicts from excessive lock accumulation preventing proper transaction execution sequencing and resource allocation</w:t>
      </w:r>
    </w:p>
    <w:p w:rsidR="00000000" w:rsidDel="00000000" w:rsidP="00000000" w:rsidRDefault="00000000" w:rsidRPr="00000000" w14:paraId="00000015">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Business process delays due to lock queue congestion affecting operational continuity and service delivery</w:t>
      </w:r>
    </w:p>
    <w:p w:rsidR="00000000" w:rsidDel="00000000" w:rsidP="00000000" w:rsidRDefault="00000000" w:rsidRPr="00000000" w14:paraId="00000016">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System capacity limitations from lock accumulation patterns impacting overall system throughput and performance</w:t>
      </w:r>
    </w:p>
    <w:p w:rsidR="00000000" w:rsidDel="00000000" w:rsidP="00000000" w:rsidRDefault="00000000" w:rsidRPr="00000000" w14:paraId="00000017">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Resource allocation issues from uneven lock distribution affecting system efficiency and transaction completion timing</w:t>
      </w:r>
    </w:p>
    <w:p w:rsidR="00000000" w:rsidDel="00000000" w:rsidP="00000000" w:rsidRDefault="00000000" w:rsidRPr="00000000" w14:paraId="00000018">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Data processing delays affecting business operations due to lock queue congestion and processing bottlenecks</w:t>
      </w:r>
    </w:p>
    <w:p w:rsidR="00000000" w:rsidDel="00000000" w:rsidP="00000000" w:rsidRDefault="00000000" w:rsidRPr="00000000" w14:paraId="0000001A">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SLA violations from transaction processing delays impacting service level commitments and operational efficiency</w:t>
      </w:r>
    </w:p>
    <w:p w:rsidR="00000000" w:rsidDel="00000000" w:rsidP="00000000" w:rsidRDefault="00000000" w:rsidRPr="00000000" w14:paraId="0000001B">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Business process interruptions from lock accumulation patterns affecting operational continuity and workflow execution</w:t>
      </w:r>
    </w:p>
    <w:p w:rsidR="00000000" w:rsidDel="00000000" w:rsidP="00000000" w:rsidRDefault="00000000" w:rsidRPr="00000000" w14:paraId="0000001C">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Potential transaction execution failures from system overload conditions compromising business process reliability</w:t>
      </w:r>
    </w:p>
    <w:p w:rsidR="00000000" w:rsidDel="00000000" w:rsidP="00000000" w:rsidRDefault="00000000" w:rsidRPr="00000000" w14:paraId="0000001D">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ee8zlxtbikv3"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Investigate lock count patterns using SM12 transaction for detailed lock analysis and queue examination</w:t>
      </w:r>
    </w:p>
    <w:p w:rsidR="00000000" w:rsidDel="00000000" w:rsidP="00000000" w:rsidRDefault="00000000" w:rsidRPr="00000000" w14:paraId="00000020">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Check system resource utilization and lock queue capacity during peak processing periods for capacity assessment</w:t>
      </w:r>
    </w:p>
    <w:p w:rsidR="00000000" w:rsidDel="00000000" w:rsidP="00000000" w:rsidRDefault="00000000" w:rsidRPr="00000000" w14:paraId="00000021">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Review lock patterns and identify frequently accumulating lock types for targeted optimization</w:t>
      </w:r>
    </w:p>
    <w:p w:rsidR="00000000" w:rsidDel="00000000" w:rsidP="00000000" w:rsidRDefault="00000000" w:rsidRPr="00000000" w14:paraId="00000022">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Analyze lock distribution patterns and system workload to identify optimization opportunities</w:t>
      </w:r>
    </w:p>
    <w:p w:rsidR="00000000" w:rsidDel="00000000" w:rsidP="00000000" w:rsidRDefault="00000000" w:rsidRPr="00000000" w14:paraId="0000002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Monitor lock count trends and accumulation patterns for capacity planning and optimization</w:t>
      </w:r>
    </w:p>
    <w:p w:rsidR="00000000" w:rsidDel="00000000" w:rsidP="00000000" w:rsidRDefault="00000000" w:rsidRPr="00000000" w14:paraId="00000025">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Evaluate system sizing and resource allocation for lock processing workload management and capacity planning</w:t>
      </w:r>
    </w:p>
    <w:p w:rsidR="00000000" w:rsidDel="00000000" w:rsidP="00000000" w:rsidRDefault="00000000" w:rsidRPr="00000000" w14:paraId="00000026">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Check lock configuration and distribution mechanisms for efficiency optimization</w:t>
      </w:r>
    </w:p>
    <w:p w:rsidR="00000000" w:rsidDel="00000000" w:rsidP="00000000" w:rsidRDefault="00000000" w:rsidRPr="00000000" w14:paraId="00000027">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Analyze lock accumulation patterns by lock type and processing characteristics for performance tuning</w:t>
      </w:r>
    </w:p>
    <w:p w:rsidR="00000000" w:rsidDel="00000000" w:rsidP="00000000" w:rsidRDefault="00000000" w:rsidRPr="00000000" w14:paraId="00000028">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Optimize lock processing parameters and distribution strategies for improved system performance and resource utilization</w:t>
      </w:r>
    </w:p>
    <w:p w:rsidR="00000000" w:rsidDel="00000000" w:rsidP="00000000" w:rsidRDefault="00000000" w:rsidRPr="00000000" w14:paraId="0000002A">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Implement lock queue management and load balancing mechanisms for enhanced system capacity and processing efficiency</w:t>
      </w:r>
    </w:p>
    <w:p w:rsidR="00000000" w:rsidDel="00000000" w:rsidP="00000000" w:rsidRDefault="00000000" w:rsidRPr="00000000" w14:paraId="0000002B">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Establish proactive lock monitoring and alerting procedures for early issue detection and prevention</w:t>
      </w:r>
    </w:p>
    <w:p w:rsidR="00000000" w:rsidDel="00000000" w:rsidP="00000000" w:rsidRDefault="00000000" w:rsidRPr="00000000" w14:paraId="0000002C">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Plan system capacity upgrades based on lock volume analysis and processing requirements</w:t>
      </w:r>
    </w:p>
    <w:p w:rsidR="00000000" w:rsidDel="00000000" w:rsidP="00000000" w:rsidRDefault="00000000" w:rsidRPr="00000000" w14:paraId="0000002D">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kejai1es2i9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baeaa2u0ave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9229671897289"/>
        <w:gridCol w:w="2002.8530670470755"/>
        <w:gridCol w:w="1348.5877318116977"/>
        <w:gridCol w:w="801.1412268188303"/>
        <w:gridCol w:w="854.5506419400856"/>
        <w:gridCol w:w="948.0171184022824"/>
        <w:gridCol w:w="1842.6248216833096"/>
        <w:gridCol w:w="1148.30242510699"/>
        <w:tblGridChange w:id="0">
          <w:tblGrid>
            <w:gridCol w:w="413.9229671897289"/>
            <w:gridCol w:w="2002.8530670470755"/>
            <w:gridCol w:w="1348.5877318116977"/>
            <w:gridCol w:w="801.1412268188303"/>
            <w:gridCol w:w="854.5506419400856"/>
            <w:gridCol w:w="948.0171184022824"/>
            <w:gridCol w:w="1842.6248216833096"/>
            <w:gridCol w:w="1148.3024251069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EQDARG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TEXT50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TEXT32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EQDUSR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Description Lanfuage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bl>
    <w:p w:rsidR="00000000" w:rsidDel="00000000" w:rsidP="00000000" w:rsidRDefault="00000000" w:rsidRPr="00000000" w14:paraId="000000B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B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76behcvmkvh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16 parameters listed in the Parameters Reference Table above.</w:t>
      </w:r>
    </w:p>
    <w:p w:rsidR="00000000" w:rsidDel="00000000" w:rsidP="00000000" w:rsidRDefault="00000000" w:rsidRPr="00000000" w14:paraId="000000B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Logical destination for the RFC call. When the EI runs on a remote system or cloud, this identifies the target system. Used by the wrapper to route the call to the correct application server or cloud destination.</w:t>
      </w:r>
    </w:p>
    <w:p w:rsidR="00000000" w:rsidDel="00000000" w:rsidP="00000000" w:rsidRDefault="00000000" w:rsidRPr="00000000" w14:paraId="000000B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Length of the time window for lock analysis, expressed in the unit given by DURATION_UNIT. Defines how far back (or the span) the EI considers application locks.</w:t>
      </w:r>
    </w:p>
    <w:p w:rsidR="00000000" w:rsidDel="00000000" w:rsidP="00000000" w:rsidRDefault="00000000" w:rsidRPr="00000000" w14:paraId="000000B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C0">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Time unit for DURATION (e.g. days, hours, minutes). Must be used together with DURATION to define the analysis window.</w:t>
      </w:r>
    </w:p>
    <w:p w:rsidR="00000000" w:rsidDel="00000000" w:rsidP="00000000" w:rsidRDefault="00000000" w:rsidRPr="00000000" w14:paraId="000000C1">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C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5">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C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GARG</w:t>
      </w:r>
      <w:r w:rsidDel="00000000" w:rsidR="00000000" w:rsidRPr="00000000">
        <w:rPr>
          <w:rtl w:val="0"/>
        </w:rPr>
        <w:t xml:space="preserve"> (Lock Argument):</w:t>
      </w:r>
    </w:p>
    <w:p w:rsidR="00000000" w:rsidDel="00000000" w:rsidP="00000000" w:rsidRDefault="00000000" w:rsidRPr="00000000" w14:paraId="000000C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Lock argument value for the enqueue. The EI uses this to restrict which locks are considered (e.g. by argument pattern).</w:t>
      </w:r>
    </w:p>
    <w:p w:rsidR="00000000" w:rsidDel="00000000" w:rsidP="00000000" w:rsidRDefault="00000000" w:rsidRPr="00000000" w14:paraId="000000C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GCLIENT</w:t>
      </w:r>
      <w:r w:rsidDel="00000000" w:rsidR="00000000" w:rsidRPr="00000000">
        <w:rPr>
          <w:rtl w:val="0"/>
        </w:rPr>
        <w:t xml:space="preserve"> (Client):</w:t>
      </w:r>
    </w:p>
    <w:p w:rsidR="00000000" w:rsidDel="00000000" w:rsidP="00000000" w:rsidRDefault="00000000" w:rsidRPr="00000000" w14:paraId="000000C9">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SAP client. Scopes lock analysis to a specific client so that cross-client locks are excluded when not relevant.</w:t>
      </w:r>
    </w:p>
    <w:p w:rsidR="00000000" w:rsidDel="00000000" w:rsidP="00000000" w:rsidRDefault="00000000" w:rsidRPr="00000000" w14:paraId="000000C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GMODE</w:t>
      </w:r>
      <w:r w:rsidDel="00000000" w:rsidR="00000000" w:rsidRPr="00000000">
        <w:rPr>
          <w:rtl w:val="0"/>
        </w:rPr>
        <w:t xml:space="preserve"> (Lock mode):</w:t>
      </w:r>
    </w:p>
    <w:p w:rsidR="00000000" w:rsidDel="00000000" w:rsidP="00000000" w:rsidRDefault="00000000" w:rsidRPr="00000000" w14:paraId="000000C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Enqueue lock mode (e.g. shared, exclusive). The EI uses this to filter locks by the mode with which they were set.</w:t>
      </w:r>
    </w:p>
    <w:p w:rsidR="00000000" w:rsidDel="00000000" w:rsidP="00000000" w:rsidRDefault="00000000" w:rsidRPr="00000000" w14:paraId="000000C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GNAME</w:t>
      </w:r>
      <w:r w:rsidDel="00000000" w:rsidR="00000000" w:rsidRPr="00000000">
        <w:rPr>
          <w:rtl w:val="0"/>
        </w:rPr>
        <w:t xml:space="preserve"> (Table name):</w:t>
      </w:r>
    </w:p>
    <w:p w:rsidR="00000000" w:rsidDel="00000000" w:rsidP="00000000" w:rsidRDefault="00000000" w:rsidRPr="00000000" w14:paraId="000000C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Table name associated with the lock. Restricts the result set to locks on a specific table or table pattern.</w:t>
      </w:r>
    </w:p>
    <w:p w:rsidR="00000000" w:rsidDel="00000000" w:rsidP="00000000" w:rsidRDefault="00000000" w:rsidRPr="00000000" w14:paraId="000000C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GTARG</w:t>
      </w:r>
      <w:r w:rsidDel="00000000" w:rsidR="00000000" w:rsidRPr="00000000">
        <w:rPr>
          <w:rtl w:val="0"/>
        </w:rPr>
        <w:t xml:space="preserve"> (Lock argument):</w:t>
      </w:r>
    </w:p>
    <w:p w:rsidR="00000000" w:rsidDel="00000000" w:rsidP="00000000" w:rsidRDefault="00000000" w:rsidRPr="00000000" w14:paraId="000000C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Additional lock argument. Used together with other lock parameters to narrow the selection to specific lock entries.</w:t>
      </w:r>
    </w:p>
    <w:p w:rsidR="00000000" w:rsidDel="00000000" w:rsidP="00000000" w:rsidRDefault="00000000" w:rsidRPr="00000000" w14:paraId="000000D0">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GTCODE</w:t>
      </w:r>
      <w:r w:rsidDel="00000000" w:rsidR="00000000" w:rsidRPr="00000000">
        <w:rPr>
          <w:rtl w:val="0"/>
        </w:rPr>
        <w:t xml:space="preserve"> (Transaction Code):</w:t>
      </w:r>
    </w:p>
    <w:p w:rsidR="00000000" w:rsidDel="00000000" w:rsidP="00000000" w:rsidRDefault="00000000" w:rsidRPr="00000000" w14:paraId="000000D1">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Transaction code that holds the lock. Restricts the result to locks held by a given transaction or transaction pattern.</w:t>
      </w:r>
    </w:p>
    <w:p w:rsidR="00000000" w:rsidDel="00000000" w:rsidP="00000000" w:rsidRDefault="00000000" w:rsidRPr="00000000" w14:paraId="000000D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GTHOST</w:t>
      </w:r>
      <w:r w:rsidDel="00000000" w:rsidR="00000000" w:rsidRPr="00000000">
        <w:rPr>
          <w:rtl w:val="0"/>
        </w:rPr>
        <w:t xml:space="preserve"> (Host name):</w:t>
      </w:r>
    </w:p>
    <w:p w:rsidR="00000000" w:rsidDel="00000000" w:rsidP="00000000" w:rsidRDefault="00000000" w:rsidRPr="00000000" w14:paraId="000000D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Application server host name. Restricts the result to locks on a specific host.</w:t>
      </w:r>
    </w:p>
    <w:p w:rsidR="00000000" w:rsidDel="00000000" w:rsidP="00000000" w:rsidRDefault="00000000" w:rsidRPr="00000000" w14:paraId="000000D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GUNAME</w:t>
      </w:r>
      <w:r w:rsidDel="00000000" w:rsidR="00000000" w:rsidRPr="00000000">
        <w:rPr>
          <w:rtl w:val="0"/>
        </w:rPr>
        <w:t xml:space="preserve"> (User name):</w:t>
      </w:r>
    </w:p>
    <w:p w:rsidR="00000000" w:rsidDel="00000000" w:rsidP="00000000" w:rsidRDefault="00000000" w:rsidRPr="00000000" w14:paraId="000000D5">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User who owns or holds the lock. Restricts the result to locks for a specific user or user pattern.</w:t>
      </w:r>
    </w:p>
    <w:p w:rsidR="00000000" w:rsidDel="00000000" w:rsidP="00000000" w:rsidRDefault="00000000" w:rsidRPr="00000000" w14:paraId="000000D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GUSR</w:t>
      </w:r>
      <w:r w:rsidDel="00000000" w:rsidR="00000000" w:rsidRPr="00000000">
        <w:rPr>
          <w:rtl w:val="0"/>
        </w:rPr>
        <w:t xml:space="preserve"> (Lock Owner):</w:t>
      </w:r>
    </w:p>
    <w:p w:rsidR="00000000" w:rsidDel="00000000" w:rsidP="00000000" w:rsidRDefault="00000000" w:rsidRPr="00000000" w14:paraId="000000D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Lock owner identifier. The EI uses this to filter by the owner of the enqueue lock.</w:t>
      </w:r>
    </w:p>
    <w:p w:rsidR="00000000" w:rsidDel="00000000" w:rsidP="00000000" w:rsidRDefault="00000000" w:rsidRPr="00000000" w14:paraId="000000D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Lanfuage):</w:t>
      </w:r>
    </w:p>
    <w:p w:rsidR="00000000" w:rsidDel="00000000" w:rsidP="00000000" w:rsidRDefault="00000000" w:rsidRPr="00000000" w14:paraId="000000D9">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Language for descriptions. Used when the underlying logic returns or displays language-dependent text.</w:t>
      </w:r>
    </w:p>
    <w:p w:rsidR="00000000" w:rsidDel="00000000" w:rsidP="00000000" w:rsidRDefault="00000000" w:rsidRPr="00000000" w14:paraId="000000D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LOCKS_CNT</w:t>
      </w:r>
      <w:r w:rsidDel="00000000" w:rsidR="00000000" w:rsidRPr="00000000">
        <w:rPr>
          <w:rtl w:val="0"/>
        </w:rPr>
        <w:t xml:space="preserve"> (Count):</w:t>
      </w:r>
    </w:p>
    <w:p w:rsidR="00000000" w:rsidDel="00000000" w:rsidP="00000000" w:rsidRDefault="00000000" w:rsidRPr="00000000" w14:paraId="000000D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Number of locks (count) returned by the underlying logic. The EI compares this value to the selection range so that only results within the configured count range are returned and the alert flag is set accordingly.</w:t>
      </w:r>
    </w:p>
    <w:p w:rsidR="00000000" w:rsidDel="00000000" w:rsidP="00000000" w:rsidRDefault="00000000" w:rsidRPr="00000000" w14:paraId="000000D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0D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When set, time-related evaluation is done in UTC. Affects how the EI interprets time windows for lock analysis.</w:t>
      </w:r>
    </w:p>
    <w:p w:rsidR="00000000" w:rsidDel="00000000" w:rsidP="00000000" w:rsidRDefault="00000000" w:rsidRPr="00000000" w14:paraId="000000D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0D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Cloud or remote destination. When set, the EI may route execution to a cloud or remote system; when initial, execution is on-premise.</w:t>
      </w:r>
    </w:p>
    <w:p w:rsidR="00000000" w:rsidDel="00000000" w:rsidP="00000000" w:rsidRDefault="00000000" w:rsidRPr="00000000" w14:paraId="000000E0">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mcg1vd177b2j"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1">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0E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define the time span for lock analysis. DURATION gives the numeric value; DURATION_UNIT specifies whether it is in days, hours, or minutes. Set both when you need a time-bounded analysis.</w:t>
      </w:r>
    </w:p>
    <w:p w:rsidR="00000000" w:rsidDel="00000000" w:rsidP="00000000" w:rsidRDefault="00000000" w:rsidRPr="00000000" w14:paraId="000000E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Lock identification:</w:t>
      </w:r>
    </w:p>
    <w:p w:rsidR="00000000" w:rsidDel="00000000" w:rsidP="00000000" w:rsidRDefault="00000000" w:rsidRPr="00000000" w14:paraId="000000E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GCLIENT</w:t>
      </w:r>
      <w:r w:rsidDel="00000000" w:rsidR="00000000" w:rsidRPr="00000000">
        <w:rPr>
          <w:rtl w:val="0"/>
        </w:rPr>
        <w:t xml:space="preserve">, </w:t>
      </w:r>
      <w:r w:rsidDel="00000000" w:rsidR="00000000" w:rsidRPr="00000000">
        <w:rPr>
          <w:b w:val="1"/>
          <w:bCs w:val="1"/>
          <w:rtl w:val="0"/>
        </w:rPr>
        <w:t xml:space="preserve">GNAME</w:t>
      </w:r>
      <w:r w:rsidDel="00000000" w:rsidR="00000000" w:rsidRPr="00000000">
        <w:rPr>
          <w:rtl w:val="0"/>
        </w:rPr>
        <w:t xml:space="preserve">, </w:t>
      </w:r>
      <w:r w:rsidDel="00000000" w:rsidR="00000000" w:rsidRPr="00000000">
        <w:rPr>
          <w:b w:val="1"/>
          <w:bCs w:val="1"/>
          <w:rtl w:val="0"/>
        </w:rPr>
        <w:t xml:space="preserve">GUNAME</w:t>
      </w:r>
      <w:r w:rsidDel="00000000" w:rsidR="00000000" w:rsidRPr="00000000">
        <w:rPr>
          <w:rtl w:val="0"/>
        </w:rPr>
        <w:t xml:space="preserve">, </w:t>
      </w:r>
      <w:r w:rsidDel="00000000" w:rsidR="00000000" w:rsidRPr="00000000">
        <w:rPr>
          <w:b w:val="1"/>
          <w:bCs w:val="1"/>
          <w:rtl w:val="0"/>
        </w:rPr>
        <w:t xml:space="preserve">GMODE</w:t>
      </w:r>
      <w:r w:rsidDel="00000000" w:rsidR="00000000" w:rsidRPr="00000000">
        <w:rPr>
          <w:rtl w:val="0"/>
        </w:rPr>
        <w:t xml:space="preserve">, </w:t>
      </w:r>
      <w:r w:rsidDel="00000000" w:rsidR="00000000" w:rsidRPr="00000000">
        <w:rPr>
          <w:b w:val="1"/>
          <w:bCs w:val="1"/>
          <w:rtl w:val="0"/>
        </w:rPr>
        <w:t xml:space="preserve">GARG</w:t>
      </w:r>
      <w:r w:rsidDel="00000000" w:rsidR="00000000" w:rsidRPr="00000000">
        <w:rPr>
          <w:rtl w:val="0"/>
        </w:rPr>
        <w:t xml:space="preserve">, </w:t>
      </w:r>
      <w:r w:rsidDel="00000000" w:rsidR="00000000" w:rsidRPr="00000000">
        <w:rPr>
          <w:b w:val="1"/>
          <w:bCs w:val="1"/>
          <w:rtl w:val="0"/>
        </w:rPr>
        <w:t xml:space="preserve">GTARG</w:t>
      </w:r>
      <w:r w:rsidDel="00000000" w:rsidR="00000000" w:rsidRPr="00000000">
        <w:rPr>
          <w:rtl w:val="0"/>
        </w:rPr>
        <w:t xml:space="preserve">, </w:t>
      </w:r>
      <w:r w:rsidDel="00000000" w:rsidR="00000000" w:rsidRPr="00000000">
        <w:rPr>
          <w:b w:val="1"/>
          <w:bCs w:val="1"/>
          <w:rtl w:val="0"/>
        </w:rPr>
        <w:t xml:space="preserve">GTCODE</w:t>
      </w:r>
      <w:r w:rsidDel="00000000" w:rsidR="00000000" w:rsidRPr="00000000">
        <w:rPr>
          <w:rtl w:val="0"/>
        </w:rPr>
        <w:t xml:space="preserve">, </w:t>
      </w:r>
      <w:r w:rsidDel="00000000" w:rsidR="00000000" w:rsidRPr="00000000">
        <w:rPr>
          <w:b w:val="1"/>
          <w:bCs w:val="1"/>
          <w:rtl w:val="0"/>
        </w:rPr>
        <w:t xml:space="preserve">GTHOST</w:t>
      </w:r>
      <w:r w:rsidDel="00000000" w:rsidR="00000000" w:rsidRPr="00000000">
        <w:rPr>
          <w:rtl w:val="0"/>
        </w:rPr>
        <w:t xml:space="preserve">, and </w:t>
      </w:r>
      <w:r w:rsidDel="00000000" w:rsidR="00000000" w:rsidRPr="00000000">
        <w:rPr>
          <w:b w:val="1"/>
          <w:bCs w:val="1"/>
          <w:rtl w:val="0"/>
        </w:rPr>
        <w:t xml:space="preserve">GUSR</w:t>
      </w:r>
      <w:r w:rsidDel="00000000" w:rsidR="00000000" w:rsidRPr="00000000">
        <w:rPr>
          <w:rtl w:val="0"/>
        </w:rPr>
        <w:t xml:space="preserve"> together describe the enqueue lock attributes. They are passed as selection criteria to the underlying function. Use a subset that matches your monitoring scenario (e.g. user and table, or transaction and host).</w:t>
      </w:r>
    </w:p>
    <w:p w:rsidR="00000000" w:rsidDel="00000000" w:rsidP="00000000" w:rsidRDefault="00000000" w:rsidRPr="00000000" w14:paraId="000000E5">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Destination:</w:t>
      </w:r>
    </w:p>
    <w:p w:rsidR="00000000" w:rsidDel="00000000" w:rsidP="00000000" w:rsidRDefault="00000000" w:rsidRPr="00000000" w14:paraId="000000E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SW_DEST</w:t>
      </w:r>
      <w:r w:rsidDel="00000000" w:rsidR="00000000" w:rsidRPr="00000000">
        <w:rPr>
          <w:rtl w:val="0"/>
        </w:rPr>
        <w:t xml:space="preserve"> relate to where the logic runs: DEST is the RFC destination; SW_DEST indicates cloud or remote execution. When SW_DEST is set, the wrapper may call the remote function; when initial, it runs on-premise.</w:t>
      </w:r>
    </w:p>
    <w:p w:rsidR="00000000" w:rsidDel="00000000" w:rsidP="00000000" w:rsidRDefault="00000000" w:rsidRPr="00000000" w14:paraId="000000E7">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l6e750e8b6ky"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No default values are defined for this EI; all parameters are used as supplied or as initial when not supplied.</w:t>
      </w:r>
    </w:p>
    <w:p w:rsidR="00000000" w:rsidDel="00000000" w:rsidP="00000000" w:rsidRDefault="00000000" w:rsidRPr="00000000" w14:paraId="000000E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7d6ha6lc4f00"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EA">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Use Case 1: Lock count by user and client</w:t>
      </w:r>
    </w:p>
    <w:p w:rsidR="00000000" w:rsidDel="00000000" w:rsidP="00000000" w:rsidRDefault="00000000" w:rsidRPr="00000000" w14:paraId="000000EB">
      <w:pPr>
        <w:pBdr>
          <w:top w:color="141413" w:space="0" w:sz="0" w:val="none"/>
          <w:left w:color="141413" w:space="0" w:sz="0" w:val="none"/>
          <w:bottom w:color="141413" w:space="0" w:sz="0" w:val="none"/>
          <w:right w:color="141413" w:space="0" w:sz="0" w:val="none"/>
          <w:between w:color="141413" w:space="0" w:sz="0" w:val="none"/>
        </w:pBdr>
        <w:spacing w:after="240" w:before="240" w:lineRule="auto"/>
        <w:rPr>
          <w:sz w:val="18"/>
          <w:szCs w:val="18"/>
        </w:rPr>
      </w:pPr>
      <w:r w:rsidDel="00000000" w:rsidR="00000000" w:rsidRPr="00000000">
        <w:rPr>
          <w:sz w:val="18"/>
          <w:szCs w:val="18"/>
          <w:rtl w:val="0"/>
        </w:rPr>
        <w:t xml:space="preserve">GCLIENT = 100</w:t>
        <w:br w:type="textWrapping"/>
        <w:t xml:space="preserve"> GUNAME = *</w:t>
        <w:br w:type="textWrapping"/>
        <w:t xml:space="preserve"> LOCKS_CNT = 1 - 999999</w:t>
        <w:br w:type="textWrapping"/>
        <w:br w:type="textWrapping"/>
      </w:r>
    </w:p>
    <w:p w:rsidR="00000000" w:rsidDel="00000000" w:rsidP="00000000" w:rsidRDefault="00000000" w:rsidRPr="00000000" w14:paraId="000000E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lock count per user in client 100. Use to see how many locks each user holds and to spot high lock counts.</w:t>
      </w:r>
    </w:p>
    <w:p w:rsidR="00000000" w:rsidDel="00000000" w:rsidP="00000000" w:rsidRDefault="00000000" w:rsidRPr="00000000" w14:paraId="000000ED">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Use Case 2: Transaction and table scope</w:t>
      </w:r>
    </w:p>
    <w:p w:rsidR="00000000" w:rsidDel="00000000" w:rsidP="00000000" w:rsidRDefault="00000000" w:rsidRPr="00000000" w14:paraId="000000EE">
      <w:pPr>
        <w:pBdr>
          <w:top w:color="141413" w:space="0" w:sz="0" w:val="none"/>
          <w:left w:color="141413" w:space="0" w:sz="0" w:val="none"/>
          <w:bottom w:color="141413" w:space="0" w:sz="0" w:val="none"/>
          <w:right w:color="141413" w:space="0" w:sz="0" w:val="none"/>
          <w:between w:color="141413" w:space="0" w:sz="0" w:val="none"/>
        </w:pBdr>
        <w:spacing w:after="240" w:before="240" w:lineRule="auto"/>
        <w:rPr>
          <w:sz w:val="18"/>
          <w:szCs w:val="18"/>
        </w:rPr>
      </w:pPr>
      <w:r w:rsidDel="00000000" w:rsidR="00000000" w:rsidRPr="00000000">
        <w:rPr>
          <w:sz w:val="18"/>
          <w:szCs w:val="18"/>
          <w:rtl w:val="0"/>
        </w:rPr>
        <w:t xml:space="preserve">GTCODE = SM30</w:t>
        <w:br w:type="textWrapping"/>
        <w:t xml:space="preserve"> GNAME = *</w:t>
        <w:br w:type="textWrapping"/>
        <w:t xml:space="preserve"> LOCKS_CNT = 10 - 999999</w:t>
        <w:br w:type="textWrapping"/>
        <w:t xml:space="preserve"> DEST =</w:t>
        <w:br w:type="textWrapping"/>
        <w:br w:type="textWrapping"/>
      </w:r>
    </w:p>
    <w:p w:rsidR="00000000" w:rsidDel="00000000" w:rsidP="00000000" w:rsidRDefault="00000000" w:rsidRPr="00000000" w14:paraId="000000E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Purpose:</w:t>
      </w:r>
      <w:r w:rsidDel="00000000" w:rsidR="00000000" w:rsidRPr="00000000">
        <w:rPr>
          <w:rtl w:val="0"/>
        </w:rPr>
        <w:t xml:space="preserve"> Find locks held by transaction SM30 on any table, with count at least 10. Useful for table maintenance lock analysis.</w:t>
      </w:r>
    </w:p>
    <w:p w:rsidR="00000000" w:rsidDel="00000000" w:rsidP="00000000" w:rsidRDefault="00000000" w:rsidRPr="00000000" w14:paraId="000000F0">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Use Case 3: Host and lock mode</w:t>
      </w:r>
    </w:p>
    <w:p w:rsidR="00000000" w:rsidDel="00000000" w:rsidP="00000000" w:rsidRDefault="00000000" w:rsidRPr="00000000" w14:paraId="000000F1">
      <w:pPr>
        <w:pBdr>
          <w:top w:color="141413" w:space="0" w:sz="0" w:val="none"/>
          <w:left w:color="141413" w:space="0" w:sz="0" w:val="none"/>
          <w:bottom w:color="141413" w:space="0" w:sz="0" w:val="none"/>
          <w:right w:color="141413" w:space="0" w:sz="0" w:val="none"/>
          <w:between w:color="141413" w:space="0" w:sz="0" w:val="none"/>
        </w:pBdr>
        <w:spacing w:after="240" w:before="240" w:lineRule="auto"/>
        <w:rPr>
          <w:sz w:val="18"/>
          <w:szCs w:val="18"/>
        </w:rPr>
      </w:pPr>
      <w:r w:rsidDel="00000000" w:rsidR="00000000" w:rsidRPr="00000000">
        <w:rPr>
          <w:sz w:val="18"/>
          <w:szCs w:val="18"/>
          <w:rtl w:val="0"/>
        </w:rPr>
        <w:t xml:space="preserve">GTHOST = appserver01</w:t>
        <w:br w:type="textWrapping"/>
        <w:t xml:space="preserve"> GMODE = E</w:t>
        <w:br w:type="textWrapping"/>
        <w:t xml:space="preserve"> LOCKS_CNT = 1 - 100</w:t>
        <w:br w:type="textWrapping"/>
        <w:br w:type="textWrapping"/>
      </w:r>
    </w:p>
    <w:p w:rsidR="00000000" w:rsidDel="00000000" w:rsidP="00000000" w:rsidRDefault="00000000" w:rsidRPr="00000000" w14:paraId="000000F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Purpose:</w:t>
      </w:r>
      <w:r w:rsidDel="00000000" w:rsidR="00000000" w:rsidRPr="00000000">
        <w:rPr>
          <w:rtl w:val="0"/>
        </w:rPr>
        <w:t xml:space="preserve"> Restrict to exclusive locks on a specific host with count between 1 and 100. Use for host-level lock monitoring.</w:t>
      </w:r>
    </w:p>
    <w:p w:rsidR="00000000" w:rsidDel="00000000" w:rsidP="00000000" w:rsidRDefault="00000000" w:rsidRPr="00000000" w14:paraId="000000F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Use Case 4: Time window and user</w:t>
      </w:r>
    </w:p>
    <w:p w:rsidR="00000000" w:rsidDel="00000000" w:rsidP="00000000" w:rsidRDefault="00000000" w:rsidRPr="00000000" w14:paraId="000000F4">
      <w:pPr>
        <w:pBdr>
          <w:top w:color="141413" w:space="0" w:sz="0" w:val="none"/>
          <w:left w:color="141413" w:space="0" w:sz="0" w:val="none"/>
          <w:bottom w:color="141413" w:space="0" w:sz="0" w:val="none"/>
          <w:right w:color="141413" w:space="0" w:sz="0" w:val="none"/>
          <w:between w:color="141413" w:space="0" w:sz="0" w:val="none"/>
        </w:pBdr>
        <w:spacing w:after="240" w:before="240" w:lineRule="auto"/>
        <w:rPr>
          <w:sz w:val="18"/>
          <w:szCs w:val="18"/>
        </w:rPr>
      </w:pPr>
      <w:r w:rsidDel="00000000" w:rsidR="00000000" w:rsidRPr="00000000">
        <w:rPr>
          <w:sz w:val="18"/>
          <w:szCs w:val="18"/>
          <w:rtl w:val="0"/>
        </w:rPr>
        <w:t xml:space="preserve">GUNAME = SAP*</w:t>
        <w:br w:type="textWrapping"/>
        <w:t xml:space="preserve"> GCLIENT = 200</w:t>
        <w:br w:type="textWrapping"/>
        <w:t xml:space="preserve"> DURATION = 24</w:t>
        <w:br w:type="textWrapping"/>
        <w:t xml:space="preserve"> DURATION_UNIT = H</w:t>
        <w:br w:type="textWrapping"/>
        <w:t xml:space="preserve"> LOCKS_CNT = 0 - 50</w:t>
        <w:br w:type="textWrapping"/>
        <w:br w:type="textWrapping"/>
      </w:r>
    </w:p>
    <w:p w:rsidR="00000000" w:rsidDel="00000000" w:rsidP="00000000" w:rsidRDefault="00000000" w:rsidRPr="00000000" w14:paraId="000000F5">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Purpose:</w:t>
      </w:r>
      <w:r w:rsidDel="00000000" w:rsidR="00000000" w:rsidRPr="00000000">
        <w:rPr>
          <w:rtl w:val="0"/>
        </w:rPr>
        <w:t xml:space="preserve"> Analyze locks for users starting with SAP in client 200 over the last 24 hours, with count up to 50. Combines time window and count for operational review.</w:t>
      </w:r>
    </w:p>
    <w:p w:rsidR="00000000" w:rsidDel="00000000" w:rsidP="00000000" w:rsidRDefault="00000000" w:rsidRPr="00000000" w14:paraId="000000F6">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pPr>
      <w:bookmarkStart w:colFirst="0" w:colLast="0" w:name="_x5h5gvb4kg9s" w:id="10"/>
      <w:bookmarkEnd w:id="10"/>
      <w:r w:rsidDel="00000000" w:rsidR="00000000" w:rsidRPr="00000000">
        <w:rPr>
          <w:rtl w:val="0"/>
        </w:rPr>
        <w:t xml:space="preserve">EI Function Structure</w:t>
      </w:r>
    </w:p>
    <w:p w:rsidR="00000000" w:rsidDel="00000000" w:rsidP="00000000" w:rsidRDefault="00000000" w:rsidRPr="00000000" w14:paraId="000000F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182370820669"/>
        <w:gridCol w:w="1536.29179331307"/>
        <w:gridCol w:w="1337.1428571428573"/>
        <w:gridCol w:w="1223.343465045593"/>
        <w:gridCol w:w="1963.0395136778116"/>
        <w:tblGridChange w:id="0">
          <w:tblGrid>
            <w:gridCol w:w="3300.182370820669"/>
            <w:gridCol w:w="1536.29179331307"/>
            <w:gridCol w:w="1337.1428571428573"/>
            <w:gridCol w:w="1223.343465045593"/>
            <w:gridCol w:w="1963.039513677811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/SKN/S_SW_01_01_SM12_CNT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/SKN/S_SW_01_01_SM12_CNT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/SKN/E_SW_CNT</w:t>
            </w:r>
          </w:p>
        </w:tc>
      </w:tr>
    </w:tbl>
    <w:p w:rsidR="00000000" w:rsidDel="00000000" w:rsidP="00000000" w:rsidRDefault="00000000" w:rsidRPr="00000000" w14:paraId="0000010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10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109">
      <w:pPr>
        <w:pStyle w:val="Heading2"/>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bookmarkStart w:colFirst="0" w:colLast="0" w:name="_wpi5teg8c4ql" w:id="11"/>
      <w:bookmarkEnd w:id="11"/>
      <w:r w:rsidDel="00000000" w:rsidR="00000000" w:rsidRPr="00000000">
        <w:rPr>
          <w:rtl w:val="0"/>
        </w:rPr>
      </w:r>
    </w:p>
    <w:p w:rsidR="00000000" w:rsidDel="00000000" w:rsidP="00000000" w:rsidRDefault="00000000" w:rsidRPr="00000000" w14:paraId="0000010A">
      <w:pPr>
        <w:pStyle w:val="Heading2"/>
        <w:pBdr>
          <w:top w:color="141413" w:space="0" w:sz="0" w:val="none"/>
          <w:left w:color="141413" w:space="0" w:sz="0" w:val="none"/>
          <w:bottom w:color="141413" w:space="0" w:sz="0" w:val="none"/>
          <w:right w:color="141413" w:space="0" w:sz="0" w:val="none"/>
          <w:between w:color="141413" w:space="0" w:sz="0" w:val="none"/>
        </w:pBdr>
        <w:spacing w:after="240" w:before="240" w:lineRule="auto"/>
        <w:ind w:left="0" w:firstLine="0"/>
        <w:rPr/>
      </w:pPr>
      <w:bookmarkStart w:colFirst="0" w:colLast="0" w:name="_4q75hfsueq7h" w:id="12"/>
      <w:bookmarkEnd w:id="12"/>
      <w:r w:rsidDel="00000000" w:rsidR="00000000" w:rsidRPr="00000000">
        <w:rPr>
          <w:rtl w:val="0"/>
        </w:rPr>
        <w:t xml:space="preserve">ABAP Code</w:t>
      </w:r>
    </w:p>
    <w:p w:rsidR="00000000" w:rsidDel="00000000" w:rsidP="00000000" w:rsidRDefault="00000000" w:rsidRPr="00000000" w14:paraId="0000010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10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FUNCTION /SKN/F_SW_01_01_SM12_CNT.</w:t>
      </w:r>
    </w:p>
    <w:p w:rsidR="00000000" w:rsidDel="00000000" w:rsidP="00000000" w:rsidRDefault="00000000" w:rsidRPr="00000000" w14:paraId="0000010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0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0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10">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11">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12">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13">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 STRUCTURE  /SKN/S_SW_01_01_SM12_CNT OPTIONAL</w:t>
      </w:r>
    </w:p>
    <w:p w:rsidR="00000000" w:rsidDel="00000000" w:rsidP="00000000" w:rsidRDefault="00000000" w:rsidRPr="00000000" w14:paraId="00000114">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5">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116">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LS_DATA TYPE /SKN/S_SW_01_01_SM12,</w:t>
      </w:r>
    </w:p>
    <w:p w:rsidR="00000000" w:rsidDel="00000000" w:rsidP="00000000" w:rsidRDefault="00000000" w:rsidRPr="00000000" w14:paraId="00000117">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18">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119">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DATA_MULTY: LOCKS_CNT /SKN/E_SW_CNT.</w:t>
      </w:r>
    </w:p>
    <w:p w:rsidR="00000000" w:rsidDel="00000000" w:rsidP="00000000" w:rsidRDefault="00000000" w:rsidRPr="00000000" w14:paraId="0000011A">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SELECT_MULTY: LOCKS_CNT.</w:t>
      </w:r>
    </w:p>
    <w:p w:rsidR="00000000" w:rsidDel="00000000" w:rsidP="00000000" w:rsidRDefault="00000000" w:rsidRPr="00000000" w14:paraId="0000011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DATA_SINGLE: DEST RFCDEST.</w:t>
      </w:r>
    </w:p>
    <w:p w:rsidR="00000000" w:rsidDel="00000000" w:rsidP="00000000" w:rsidRDefault="00000000" w:rsidRPr="00000000" w14:paraId="0000011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SELECT_SINGLE: DEST.</w:t>
      </w:r>
    </w:p>
    <w:p w:rsidR="00000000" w:rsidDel="00000000" w:rsidP="00000000" w:rsidRDefault="00000000" w:rsidRPr="00000000" w14:paraId="0000011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1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CALL FUNCTION '/SKN/F_SW_01_01_SM12'</w:t>
      </w:r>
    </w:p>
    <w:p w:rsidR="00000000" w:rsidDel="00000000" w:rsidP="00000000" w:rsidRDefault="00000000" w:rsidRPr="00000000" w14:paraId="0000011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20">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1">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2">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23">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124">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5">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DESCRIBE TABLE LT_DATA LINES LV_CNT.</w:t>
      </w:r>
    </w:p>
    <w:p w:rsidR="00000000" w:rsidDel="00000000" w:rsidP="00000000" w:rsidRDefault="00000000" w:rsidRPr="00000000" w14:paraId="00000126">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IF LV_CNT IN R_LOCKS_CNT.</w:t>
      </w:r>
    </w:p>
    <w:p w:rsidR="00000000" w:rsidDel="00000000" w:rsidP="00000000" w:rsidRDefault="00000000" w:rsidRPr="00000000" w14:paraId="00000127">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T_DATA-LOCKS_CNT = LV_CNT.</w:t>
      </w:r>
    </w:p>
    <w:p w:rsidR="00000000" w:rsidDel="00000000" w:rsidP="00000000" w:rsidRDefault="00000000" w:rsidRPr="00000000" w14:paraId="00000128">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T_DATA-DEST = LV_DEST.</w:t>
      </w:r>
    </w:p>
    <w:p w:rsidR="00000000" w:rsidDel="00000000" w:rsidP="00000000" w:rsidRDefault="00000000" w:rsidRPr="00000000" w14:paraId="00000129">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12A">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2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12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2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2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