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Exception Indicator: Transactions in Role Menu (SW_O1_TR_IN_ROLE_MEN)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General Overview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Exception Indicator (EI) provides comprehensive monitoring and analysis of transaction changes within SAP role menus. Building on SAP's standard change document framework (report RSSCD100_PFCG), this monitoring solution tracks the complete lifecycle of transaction assignments and removals from role authorizations.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 transaction menus define which transactions users can access based on their assigned roles. Changes to these menus - whether additions or deletions - directly impact user access and must be carefully monitored for security and compliance purposes.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EI acts as a critical security and compliance indicator that provides detailed transaction menu change information for: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monitoring to track authorization changes and potential privilege escalation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Compliance tracking for audit trails of role modifications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management to ensure proper approval and documentation of role updates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Access control validation to prevent unauthorized transaction assignments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monitors role transaction menu modifications across their complete lifecycle, from insertion through deletion, providing real-time visibility into authorization changes and enabling proactive security issue resolution.</w:t>
      </w:r>
    </w:p>
    <w:p w:rsidR="00000000" w:rsidDel="00000000" w:rsidP="00000000" w:rsidRDefault="00000000" w:rsidRPr="00000000" w14:paraId="0000000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 Description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Unmonitored or inappropriate changes to role transaction menus indicate security and compliance problems causing: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Violations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Unauthorized transaction assignments enabling privilege escalation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Removal of critical transactions disrupting business operations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Segregation of duties (SoD) conflicts from incompatible transaction combinations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and Audit Issues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Missing audit trails for authorization changes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Regulatory violations due to unauthorized access modifications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Lack of change approval documentation for role updates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Disruptions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access problems due to incorrect role configurations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process interruptions from removed critical transactions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desk workload increases from access-related incidents</w:t>
      </w:r>
    </w:p>
    <w:p w:rsidR="00000000" w:rsidDel="00000000" w:rsidP="00000000" w:rsidRDefault="00000000" w:rsidRPr="00000000" w14:paraId="0000001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Suggested Resolution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Response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flagged role transaction changes using PFCG transaction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changes against approved change requests and tickets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Revert unauthorized changes immediately to prevent security exposure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Assessment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 change patterns to identify potential security threats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for segregation of duties violations with transaction code combinations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that changes comply with security policies and standards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Corrective Actions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role change approval workflows for all modifications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 regular role review procedures with business process owners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automated alerts for critical role and transaction changes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 all changes with proper business justification and approvals</w:t>
      </w:r>
    </w:p>
    <w:p w:rsidR="00000000" w:rsidDel="00000000" w:rsidP="00000000" w:rsidRDefault="00000000" w:rsidRPr="00000000" w14:paraId="0000002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Parameters</w:t>
      </w:r>
    </w:p>
    <w:p w:rsidR="00000000" w:rsidDel="00000000" w:rsidP="00000000" w:rsidRDefault="00000000" w:rsidRPr="00000000" w14:paraId="00000028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cv148i4hvv9z" w:id="0"/>
      <w:bookmarkEnd w:id="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Parameters Reference Table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table lists all configurable input parameters. Users set values for these parameters to filter and control the EI's data selection and processing logic.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.7508428751468"/>
        <w:gridCol w:w="1493.9629673513796"/>
        <w:gridCol w:w="1160.5993300085097"/>
        <w:gridCol w:w="740.808082984155"/>
        <w:gridCol w:w="790.1952885164321"/>
        <w:gridCol w:w="876.6228981979169"/>
        <w:gridCol w:w="2012.5286254402881"/>
        <w:gridCol w:w="1568.043775649795"/>
        <w:tblGridChange w:id="0">
          <w:tblGrid>
            <w:gridCol w:w="382.7508428751468"/>
            <w:gridCol w:w="1493.9629673513796"/>
            <w:gridCol w:w="1160.5993300085097"/>
            <w:gridCol w:w="740.808082984155"/>
            <w:gridCol w:w="790.1952885164321"/>
            <w:gridCol w:w="876.6228981979169"/>
            <w:gridCol w:w="2012.5286254402881"/>
            <w:gridCol w:w="1568.0437756497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Element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Domain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/SKN/E_ACTION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CHAR30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CDCHANGENR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CDCHANGENR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AD_DPRTMNT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NAME_FIRST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AD_NAMEFIR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NAME_LAST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AD_NAMELAS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AD_NAMTEXT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TEXT80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AGR_NAME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/SKN/E_TR_IN_MEN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EXTDREPORT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CDUZEIT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UZEIT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utx3ddcy6rsu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Parameter Configuration Guidelines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This section provides configuration guidance for ALL 13 parameters listed in the Parameters Reference Table above.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(Action):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 of change recorded in the change document for transactions in role menu. The EI uses this to filter which change types are included in the result set.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BACKDAYS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(Back Days):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BACKDAYS defines the historical monitoring window by specifying how many days backward from today to retrieve records. 0 – today, 1 – today + yesterday etc.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CHANGENR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(Document Number):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document number. Used to uniquely identify or filter specific change document entries for transactions in role menu.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DEPARTMENT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(Department):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Department from user address data. Populated in the output for the user who changed the role menu.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NAME_FIRST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(First Name):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 name of the user who changed the transaction in the role menu. Populated in the output from user master for the target user.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NAME_LAST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(Last Name):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 name of the user who changed the transaction in the role menu. Populated in the output from user master for the target user.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NAME_TEXT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(Full Name):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name of the user who changed the transaction in the role menu. Populated in the output from user master for the target user.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(Role):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 name. The EI reads change documents for transactions in role menu and uses this to filter or display which role was changed.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(Transaction In Menu):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Transaction (report or program) in the role menu. The EI uses this to filter or display which menu entry was added, changed, or removed in the role.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(Transaction Code):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Transaction code in which the change was made. Populated in the output from the change document for each role menu transaction change record.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(Date):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Creation date of the change document. The EI uses this to restrict the change document selection to the given date range.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(User):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name of the person responsible in the change document (who changed the role menu). The EI restricts the result to changes by users in the given range.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(Time):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of the change. The EI uses this (together with UDATE) to restrict the change document selection to the given time range.</w:t>
      </w:r>
    </w:p>
    <w:p w:rsidR="00000000" w:rsidDel="00000000" w:rsidP="00000000" w:rsidRDefault="00000000" w:rsidRPr="00000000" w14:paraId="000000B7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gvxn0p2kjz1f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Parameter Relationships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 and date parameters: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BACKDAYS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define the monitoring window: when no explicit date range is supplied, the EI uses BACKDAYS to compute the start date (today minus BACKDAYS) and today as the end date. When a date range is supplied via UDATE or equivalent selection, that range restricts which role menu transaction change documents are read.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 together to restrict change document selection to a specific date and time range; the EI passes these to the change document read.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Role and menu parameters: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(role name)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(transaction in menu) relate to the same change record: which role's menu was changed and which transaction (report/program) was added, changed, or removed. The EI uses them together when reading and filtering role menu change documents.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filters: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(user responsible in the change document) can be used together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(role) to analyze who changed which role's menu; the EI uses both when reading and filtering change documents.</w:t>
      </w:r>
    </w:p>
    <w:p w:rsidR="00000000" w:rsidDel="00000000" w:rsidP="00000000" w:rsidRDefault="00000000" w:rsidRPr="00000000" w14:paraId="000000BF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ivylg9wfss7g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Default Values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BACKDAYS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Default: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(number of days to look back when no explicit date range is supplied).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Default: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(language for descriptions when not supplied).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When no date range is supplied, the EI uses BACKDAYS to define the start of the monitoring window (today minus BACKDAYS through today) for reading role menu transaction change documents.</w:t>
      </w:r>
    </w:p>
    <w:p w:rsidR="00000000" w:rsidDel="00000000" w:rsidP="00000000" w:rsidRDefault="00000000" w:rsidRPr="00000000" w14:paraId="000000C3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wmtsg3o05utg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Practical Configuration Examples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Case 1: Last 10 days – all role menu transaction changes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BACKDAYS = 10</w:t>
        <w:br w:type="textWrapping"/>
        <w:t xml:space="preserve"> USERNAME = *</w:t>
        <w:br w:type="textWrapping"/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Monitor all transactions-in-role-menu changes in the last 10 days for any user. Useful for compliance and change tracking.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Case 2: Specific role and user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OBJECTID = Z_MY_ROLE</w:t>
        <w:br w:type="textWrapping"/>
        <w:t xml:space="preserve"> USERNAME = ADMIN01</w:t>
        <w:br w:type="textWrapping"/>
        <w:t xml:space="preserve"> UDATE = 20240101 - 20240131</w:t>
        <w:br w:type="textWrapping"/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Trace menu transaction changes for a specific role (Z_MY_ROLE) by a specific user (ADMIN01) in January 2024. Supports audit and troubleshooting.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Case 3: Date range and transaction in menu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UDATE = 20240301 - 20240331</w:t>
        <w:br w:type="textWrapping"/>
        <w:t xml:space="preserve"> REPORT = SAP*</w:t>
        <w:br w:type="textWrapping"/>
        <w:t xml:space="preserve"> OBJECTID = Z*</w:t>
        <w:br w:type="textWrapping"/>
        <w:t xml:space="preserve"> TCODE = PFCG</w:t>
        <w:br w:type="textWrapping"/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Review role menu changes (roles starting with Z, transactions starting with SAP) in March 2024 made via transaction PFCG. Used for periodic role menu reviews.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Case 4: Multiple filters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BACKDAYS = 14</w:t>
        <w:br w:type="textWrapping"/>
        <w:t xml:space="preserve"> USERNAME = ADMIN*</w:t>
        <w:br w:type="textWrapping"/>
        <w:t xml:space="preserve"> OBJECTID = Z_CUST*</w:t>
        <w:br w:type="textWrapping"/>
        <w:t xml:space="preserve"> REPORT = *</w:t>
        <w:br w:type="textWrapping"/>
        <w:t xml:space="preserve"> CHANGENR = *</w:t>
        <w:br w:type="textWrapping"/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Combined monitoring over the last 14 days for admin users and custom roles (Z_CUST*), for any transaction in menu. Suitable for focused role menu change analysis.</w:t>
      </w:r>
    </w:p>
    <w:p w:rsidR="00000000" w:rsidDel="00000000" w:rsidP="00000000" w:rsidRDefault="00000000" w:rsidRPr="00000000" w14:paraId="000000D0">
      <w:pPr>
        <w:pStyle w:val="Heading2"/>
        <w:spacing w:after="80" w:before="280" w:lineRule="auto"/>
        <w:rPr/>
      </w:pPr>
      <w:bookmarkStart w:colFirst="0" w:colLast="0" w:name="_heading=h.rm2004f3e1gn" w:id="5"/>
      <w:bookmarkEnd w:id="5"/>
      <w:r w:rsidDel="00000000" w:rsidR="00000000" w:rsidRPr="00000000">
        <w:rPr>
          <w:rtl w:val="0"/>
        </w:rPr>
        <w:t xml:space="preserve">EI Function Structure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table lists all output fields returned by the EI. These fields contain the results of the EI's data retrieval and calculations.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5.4890205217184"/>
        <w:gridCol w:w="1423.842150109333"/>
        <w:gridCol w:w="1106.1253066965066"/>
        <w:gridCol w:w="1011.9869827223358"/>
        <w:gridCol w:w="1918.0683509737296"/>
        <w:tblGridChange w:id="0">
          <w:tblGrid>
            <w:gridCol w:w="3565.4890205217184"/>
            <w:gridCol w:w="1423.842150109333"/>
            <w:gridCol w:w="1106.1253066965066"/>
            <w:gridCol w:w="1011.9869827223358"/>
            <w:gridCol w:w="1918.0683509737296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Structure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 Type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/SKN/E_ACTION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 change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CDCHANGENR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AD_DPRTMNT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NAME_FIRST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AD_NAMEFIR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NAME_LAST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AD_NAMELAS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Name of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AD_NAMTEXT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AGR_NAME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/SKN/E_TR_IN_MEN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in which a change was 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CDTCODE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Creation date of the change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DATS(8)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CDDATUM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name of the person responsible in change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CHAR(12)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CDUSERNAME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/SKN/S_SW_O1_TRANS_IN_ROLE_MEN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 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TIMS(6)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CDUZEIT</w:t>
            </w:r>
          </w:p>
        </w:tc>
      </w:tr>
    </w:tbl>
    <w:p w:rsidR="00000000" w:rsidDel="00000000" w:rsidP="00000000" w:rsidRDefault="00000000" w:rsidRPr="00000000" w14:paraId="00000113">
      <w:pPr>
        <w:pStyle w:val="Heading2"/>
        <w:spacing w:after="240" w:before="240" w:lineRule="auto"/>
        <w:rPr/>
      </w:pPr>
      <w:bookmarkStart w:colFirst="0" w:colLast="0" w:name="_heading=h.9ght1xca94fd" w:id="6"/>
      <w:bookmarkEnd w:id="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ag2o0b2x8sm5" w:id="7"/>
      <w:bookmarkEnd w:id="7"/>
      <w:r w:rsidDel="00000000" w:rsidR="00000000" w:rsidRPr="00000000">
        <w:rPr>
          <w:rtl w:val="0"/>
        </w:rPr>
        <w:t xml:space="preserve">Abap Code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FUNCTION /SKN/F_SW_O1_TRANS_IN_ROLE_MEN .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     VALUE(IS_ALERT) TYPE  CHAR1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  TABLES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      T_SELECT STRUCTURE  RSSELECT OPTIONAL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      T_DATA STRUCTURE  /SKN/S_SW_O1_TRANS_IN_ROLE_MEN OPTIONAL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DATA: LV_PROFS     TYPE XUPROFS,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LV_ROWCOUNT  TYPE I,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LV_REF_DATE  TYPE D,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LV_TIME_DIFF TYPE INT4,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LV_FLD       TYPE FIELDNAME,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LV_TABIX     TYPE I.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DATA: LS_USER_RANGE TYPE CDUSERNAME_RANGE,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LS_PROF_RANGE TYPE USSELPROF,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LS_EDITPOS    TYPE  CDRED,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LS_DATA       TYPE /SKN/S_SW_O1_ROLE_AUTH_DATA.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DATA: LT_USER_RANGE     TYPE CDUSERNAME_RANGE_TAB,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LT_CHG_USER_RANGE TYPE CDUSERNAME_RANGE_TAB,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LT_PROF_ASS_RANGE TYPE SUSR_T_SEL_OPT_PROF,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LT_PROF_DEL_RANGE TYPE SUSR_T_SEL_OPT_PROF,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LT_ROLE_RANGE     TYPE RSELOPTION,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LT_OUT_ROLE       TYPE SUSR_T_USRCD,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LT_EDITPOS        TYPE STANDARD TABLE OF CDRED.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FIELD-SYMBOLS: &lt;FS_FLD&gt;  TYPE ANY,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&lt;FS_DATA&gt; LIKE LINE OF T_DATA[].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LANGU LANGU.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LV_LANGU = 'EN'.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DURATION_UNIT /SKN/E_SW_DURATION_UNIT.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BACKDAYS /SKN/E_MN_AN_BACKDAYS.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FORWDAYS /SKN/E_MN_AN_FORWDAYS.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SW_DEST RFCDEST.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DATE_TO       CDDATUM.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DATE_FROM     CDDATUM.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DATLO         SY-DATLO.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DATA_SINGLE: TIMLO         SY-TIMLO.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DATA_MULTY: OBJECTCLASS   CDOBJECTCL.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DATA_MULTY: TABLENAME     TABNAME.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DATA_MULTY: MODDA      XUMODDATE.   " Modification Date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LV_BACKDAYS = '10'.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DATA_MULTY: DURATION   /SKN/E_SW_DURATION.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SELECT_SINGLE: SW_DEST.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SELECT_SINGLE: BACKDAYS.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SELECT_SINGLE: FORWDAYS.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SELECT_SINGLE: ARCHIVE.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SELECT_SINGLE: LANGU.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SELECT_SINGLE: DURATION_UNIT.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SELECT_MULTY: OBJECTCLASS.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SELECT_MULTY: TABLENAME.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SELECT_MULTY: MODDA.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CONVERT_SINGLE: LANGU ISOLA.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_GET_CURRENT_DATE_TIME ' ' LV_SW_DEST LV_DATLO LV_TIMLO.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BREAK : MISHAMI.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 R_MODDA[] IS INITIAL.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LV_FORWDAYS IS INITIAL.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LV_DATE_FROM = LV_DATLO - LV_BACKDAYS.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LV_DATE_TO   = LV_DATLO.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ELSE.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IF LV_BACKDAYS IS NOT INITIAL.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LV_DATE_FROM = LV_DATLO - LV_BACKDAYS.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LV_DATE_TO   = LV_DATLO + LV_FORWDAYS.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ELSE.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LV_DATE_FROM = LV_DATLO + LV_FORWDAYS.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ENDIF.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ENDIF.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ELSE.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READ TABLE R_MODDA INTO RS_MODDA INDEX 1.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SY-SUBRC IS INITIAL.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LV_DATE_FROM = RS_MODDA-LOW.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IF RS_MODDA-HIGH IS NOT INITIAL.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LV_DATE_TO   = RS_MODDA-HIGH.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ELSE.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LV_DATE_TO = LV_DATE_FROM.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ENDIF.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ENDIF.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ENDIF.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REFRESH:   R_TABLENAME,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R_OBJECTCLASS.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RS_OBJECTCLASS-SIGN  =  'I'.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RS_OBJECTCLASS-OPTION = 'EQ'.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RS_OBJECTCLASS-LOW    = 'PFCG'.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APPEND RS_OBJECTCLASS TO R_OBJECTCLASS.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RS_TABLENAME-SIGN  =  'I'.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RS_TABLENAME-OPTION = 'EQ'.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RS_TABLENAME-LOW    = 'AGR_OBJ'.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APPEND RS_TABLENAME TO R_TABLENAME.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Get Authorization Data for Role.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REFRESH: LT_EDITPOS.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CALL FUNCTION '/SKN/F_CHANGEDOCUMENT_READ_RAN'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EXPORTING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ARCHIVE_HANDLE             = 0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CHANGENUMBER_TAB           =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DATE_OF_CHANGE             = LV_DATE_FROM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OBJECTCLASS_TAB            = R_OBJECTCLASS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OBJECTID_TAB               =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TABLEKEY_TAB               =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TABLENAME_TAB              = R_TABLENAME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TIME_OF_CHANGE             = '000000'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USERNAME_TAB               =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LOCAL_TIME                 = ' '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TIME_ZONE                  = 'UTC'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TABLEKEY254_TAB            =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KEYGUID_TAB                =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DATE_UNTIL                 = LV_DATLO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TIME_UNTIL                 = '235959'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KEYGUID_STR_TAB            =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SW_DEST                    = LV_SW_DEST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IMPORTING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ET_CDRED_STR               =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TABLES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EDITPOS                    = LT_EDITPOS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EXCEPTIONS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NO_POSITION_FOUND          = 1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WRONG_ACCESS_TO_ARCHIVE    = 2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TIME_ZONE_CONVERSION_ERROR = 3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OTHERS                     = 4.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IF SY-SUBRC &lt;&gt; 0.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Implement suitable error handling here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ENDIF.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SORT LT_EDITPOS.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DELETE ADJACENT DUPLICATES FROM LT_EDITPOS COMPARING ALL FIELDS.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SORT LT_EDITPOS BY OBJECTID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UDATE UTIME CHANGENR TCODE CHNGIND TABKEY.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CONSTANTS: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lc_tr TYPE agr_obj-reporttype VALUE 'TR'.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DATA: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LS_TABKEY       TYPE AGR_OBJ,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LS_OUT          LIKE LINE OF T_DATA[].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FIELD-SYMBOLS: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&lt;FS_CDRED&gt; TYPE CDRED.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&lt;fs_DATA&gt;  TYPE /SKN/S_SW_O1_ROLE_AUTH_DATA.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*-----------------------------------------------------------------------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REFRESH T_DATA.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LOOP AT LT_EDITPOS ASSIGNING &lt;FS_CDRED&gt;.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 &lt;FS_CDRED&gt;-TABKEY IS INITIAL. "skip dummy record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CONTINUE.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ENDIF.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LS_TABKEY = &lt;FS_CDRED&gt;-TABKEY.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ls_tabkey-reporttype &lt;&gt; lc_tr.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CONTINUE.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ENDIF.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MOVE-CORRESPONDING LS_TABKEY  TO LS_OUT.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MOVE-CORRESPONDING &lt;FS_CDRED&gt; TO LS_OUT.                "#EC ENHOK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IF abap_false = gr_tools-&gt;auth_check_agr_08(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                                       id_agr = ls_out-objectid ).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 CONTINUE.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ENDIF.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MOVE-CORRESPONDING gr_tools-&gt;get_user_adr( ls_out-username )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                   TO ls_out.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CASE &lt;fs_cdred&gt;-chngind.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WHEN 'I'.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ls_out-action = 'Inserted'(211).                 "#EC TEXT_DIFF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WHEN 'D'.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ls_out-action = 'Deleted'(212).                  "#EC TEXT_DIFF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WHEN OTHERS.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ls_out-action = &lt;fs_cdred&gt;-chngind.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ENDCASE.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APPEND LS_OUT TO T_DATA.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ENDLOOP.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LOOP AT T_DATA ASSIGNING &lt;FS_DATA&gt;.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&lt;FS_DATA&gt;-USERNAME IS NOT INITIAL AND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( &lt;FS_DATA&gt;-NAME_FIRST IS INITIAL OR &lt;FS_DATA&gt;-NAME_LAST IS INITIAL ).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CALL FUNCTION '/SKN/FC_SW_01_GET_DETAILES_BUF'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EXPORTING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BNAME      = &lt;FS_DATA&gt;-USERNAME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SW_DEST    = LV_SW_DEST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IMPORTING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NAME_FIRST = &lt;FS_DATA&gt;-NAME_FIRST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NAME_LAST  = &lt;FS_DATA&gt;-NAME_LAST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NAME_TEXT  = &lt;FS_DATA&gt;-NAME_TEXT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EXCEPTIONS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NO_DATA    = 1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OTHERS     = 2.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IF SY-SUBRC IS NOT INITIAL.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CLEAR: &lt;FS_DATA&gt;-NAME_FIRST, &lt;FS_DATA&gt;-NAME_LAST, &lt;FS_DATA&gt;-NAME_TEXT.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ENDIF.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ENDIF.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ENDLOOP.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 Finishing (Set IS_ALERT parameter)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READ TABLE T_DATA INTO LS_DATA INDEX 1.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CHECK SY-TFILL IS NOT INITIAL .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IS_ALERT = 'X' .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ENDFUNCTION.</w:t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W5j3RXYb3QwPgJzbgN2R/VqFw==">CgMxLjAyDmguY3YxNDhpNGh2djl6Mg5oLnV0eDNkZGN5NnJzdTIOaC5ndnhuMHAya2p6MWYyDmguaXZ5bGc5d2ZzczdnMg5oLndtdHNnM28wNXV0ZzIOaC5ybTIwMDRmM2UxZ24yDmguOWdodDF4Y2E5NGZkMg5oLmFnMm8wYjJ4OHNtNTgAciExU2FiSXhLUEJzWFpqSklwLVdqVlBQT25NRURVNTRISUk=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2025-10-29T09:41:59.722Z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