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Exception Indicator: SapConnect: Send Requests (SOST) - SW_01_02_SOST</w:t>
      </w:r>
    </w:p>
    <w:p>
      <w:pPr>
        <w:pStyle w:val="Heading2"/>
      </w:pPr>
      <w:r>
        <w:t>General Overview</w:t>
      </w:r>
    </w:p>
    <w:p>
      <w:r>
        <w:rPr>
          <w:color w:val="000000"/>
        </w:rPr>
        <w:t>This Exception Indicator (EI) monitors outbound SapConnect send requests in SOST and highlights delayed, failed, inconsistent, or otherwise critical communication-processing outcomes. It combines status, timing, sender/recipient, and message context to support focused operational follow-up.</w:t>
      </w:r>
    </w:p>
    <w:p>
      <w:r>
        <w:rPr>
          <w:color w:val="000000"/>
        </w:rPr>
        <w:t>This EI helps by:</w:t>
      </w:r>
    </w:p>
    <w:p>
      <w:pPr>
        <w:pStyle w:val="ListBullet"/>
      </w:pPr>
      <w:r>
        <w:rPr>
          <w:color w:val="000000"/>
        </w:rPr>
        <w:t>Detecting unresolved communication requests before business impact escalates</w:t>
      </w:r>
    </w:p>
    <w:p>
      <w:pPr>
        <w:pStyle w:val="ListBullet"/>
      </w:pPr>
      <w:r>
        <w:rPr>
          <w:color w:val="000000"/>
        </w:rPr>
        <w:t>Prioritizing backlog by elapsed duration and processing state</w:t>
      </w:r>
    </w:p>
    <w:p>
      <w:pPr>
        <w:pStyle w:val="ListBullet"/>
      </w:pPr>
      <w:r>
        <w:rPr>
          <w:color w:val="000000"/>
        </w:rPr>
        <w:t>Revealing status and route patterns that indicate recurring issues</w:t>
      </w:r>
    </w:p>
    <w:p>
      <w:pPr>
        <w:pStyle w:val="ListBullet"/>
      </w:pPr>
      <w:r>
        <w:rPr>
          <w:color w:val="000000"/>
        </w:rPr>
        <w:t>Supporting traceable incident review with message-level detail</w:t>
      </w:r>
    </w:p>
    <w:p>
      <w:pPr>
        <w:pStyle w:val="ListBullet"/>
      </w:pPr>
      <w:r>
        <w:rPr>
          <w:color w:val="000000"/>
        </w:rPr>
        <w:t>Providing evidence for communication-control monitoring</w:t>
      </w:r>
    </w:p>
    <w:p>
      <w:r>
        <w:rPr>
          <w:color w:val="000000"/>
        </w:rPr>
        <w:t>The function reads SOST request data, enriches status metadata, calculates duration from status timestamps, and returns exception-focused results.</w:t>
      </w:r>
    </w:p>
    <w:p>
      <w:pPr>
        <w:pStyle w:val="Heading2"/>
      </w:pPr>
      <w:r>
        <w:t>Problem Description</w:t>
      </w:r>
    </w:p>
    <w:p>
      <w:r>
        <w:rPr>
          <w:color w:val="000000"/>
        </w:rPr>
        <w:t>When SOST send requests are not monitored consistently, pending and failed communication can accumulate and reduce process reliability.</w:t>
      </w:r>
    </w:p>
    <w:p>
      <w:r>
        <w:rPr>
          <w:b/>
          <w:color w:val="000000"/>
        </w:rPr>
        <w:t>Operational and Process Risks</w:t>
      </w:r>
    </w:p>
    <w:p>
      <w:r>
        <w:rPr>
          <w:color w:val="000000"/>
        </w:rPr>
        <w:t>Waiting or transit requests may remain unresolved beyond expected handling windows</w:t>
      </w:r>
    </w:p>
    <w:p>
      <w:r>
        <w:rPr>
          <w:color w:val="000000"/>
        </w:rPr>
        <w:t>Error and inconsistency patterns can repeat without targeted remediation</w:t>
      </w:r>
    </w:p>
    <w:p>
      <w:r>
        <w:rPr>
          <w:color w:val="000000"/>
        </w:rPr>
        <w:t>Aging backlog may grow when duration-based prioritization is absent</w:t>
      </w:r>
    </w:p>
    <w:p>
      <w:r>
        <w:rPr>
          <w:color w:val="000000"/>
        </w:rPr>
        <w:t>Critical communications can be delayed without timely escalation</w:t>
      </w:r>
    </w:p>
    <w:p>
      <w:r>
        <w:rPr>
          <w:b/>
          <w:color w:val="000000"/>
        </w:rPr>
        <w:t>Control and Compliance Risks</w:t>
      </w:r>
    </w:p>
    <w:p>
      <w:r>
        <w:rPr>
          <w:color w:val="000000"/>
        </w:rPr>
        <w:t>Weak exception traceability reduces control evidence quality</w:t>
      </w:r>
    </w:p>
    <w:p>
      <w:r>
        <w:rPr>
          <w:color w:val="000000"/>
        </w:rPr>
        <w:t>Incomplete closure records weaken governance and audit readiness</w:t>
      </w:r>
    </w:p>
    <w:p>
      <w:r>
        <w:rPr>
          <w:color w:val="000000"/>
        </w:rPr>
        <w:t>Inconsistent selection settings reduce comparability across review periods</w:t>
      </w:r>
    </w:p>
    <w:p>
      <w:r>
        <w:rPr>
          <w:color w:val="000000"/>
        </w:rPr>
        <w:t>Repeated failures may persist without structured trend analysis</w:t>
      </w:r>
    </w:p>
    <w:p>
      <w:r>
        <w:rPr>
          <w:b/>
          <w:color w:val="000000"/>
        </w:rPr>
        <w:t>Management Visibility Risks</w:t>
      </w:r>
    </w:p>
    <w:p>
      <w:r>
        <w:rPr>
          <w:color w:val="000000"/>
        </w:rPr>
        <w:t>Persistent communication instability may surface too late</w:t>
      </w:r>
    </w:p>
    <w:p>
      <w:r>
        <w:rPr>
          <w:color w:val="000000"/>
        </w:rPr>
        <w:t>Resource planning is harder without clear status-aging insight</w:t>
      </w:r>
    </w:p>
    <w:p>
      <w:r>
        <w:rPr>
          <w:color w:val="000000"/>
        </w:rPr>
        <w:t>Route/sender-specific issues may remain hidden without segmentation</w:t>
      </w:r>
    </w:p>
    <w:p>
      <w:pPr>
        <w:pStyle w:val="Heading3"/>
      </w:pPr>
      <w:r>
        <w:t>Suggested Resolution</w:t>
      </w:r>
    </w:p>
    <w:p>
      <w:r>
        <w:rPr>
          <w:b/>
          <w:color w:val="000000"/>
        </w:rPr>
        <w:t>Immediate Response</w:t>
      </w:r>
    </w:p>
    <w:p>
      <w:r>
        <w:rPr>
          <w:color w:val="000000"/>
        </w:rPr>
        <w:t>Triage waiting, error, and inconsistent requests identified by the EI</w:t>
      </w:r>
    </w:p>
    <w:p>
      <w:r>
        <w:rPr>
          <w:color w:val="000000"/>
        </w:rPr>
        <w:t>Prioritize oldest unresolved requests via duration thresholds</w:t>
      </w:r>
    </w:p>
    <w:p>
      <w:r>
        <w:rPr>
          <w:color w:val="000000"/>
        </w:rPr>
        <w:t>Escalate high-impact failures to responsible technical/process owners</w:t>
      </w:r>
    </w:p>
    <w:p>
      <w:r>
        <w:rPr>
          <w:color w:val="000000"/>
        </w:rPr>
        <w:t>Record retransmission and correction outcomes</w:t>
      </w:r>
    </w:p>
    <w:p>
      <w:r>
        <w:rPr>
          <w:b/>
          <w:color w:val="000000"/>
        </w:rPr>
        <w:t>System Assessment</w:t>
      </w:r>
    </w:p>
    <w:p>
      <w:r>
        <w:rPr>
          <w:color w:val="000000"/>
        </w:rPr>
        <w:t>Analyze trends by status, sender, route type, and monitoring window</w:t>
      </w:r>
    </w:p>
    <w:p>
      <w:r>
        <w:rPr>
          <w:color w:val="000000"/>
        </w:rPr>
        <w:t>Validate lookback, duration, and status-selector configuration</w:t>
      </w:r>
    </w:p>
    <w:p>
      <w:r>
        <w:rPr>
          <w:color w:val="000000"/>
        </w:rPr>
        <w:t>Verify UTC/local time handling consistency where landscapes are distributed</w:t>
      </w:r>
    </w:p>
    <w:p>
      <w:r>
        <w:rPr>
          <w:color w:val="000000"/>
        </w:rPr>
        <w:t>Tune max-record settings for performance and visibility balance</w:t>
      </w:r>
    </w:p>
    <w:p>
      <w:r>
        <w:rPr>
          <w:b/>
          <w:color w:val="000000"/>
        </w:rPr>
        <w:t>Corrective Actions</w:t>
      </w:r>
    </w:p>
    <w:p>
      <w:r>
        <w:rPr>
          <w:color w:val="000000"/>
        </w:rPr>
        <w:t>Refine filtering/alerting logic for recurring failure signatures</w:t>
      </w:r>
    </w:p>
    <w:p>
      <w:r>
        <w:rPr>
          <w:color w:val="000000"/>
        </w:rPr>
        <w:t>Address root causes in configuration, address data, or integration behavior</w:t>
      </w:r>
    </w:p>
    <w:p>
      <w:r>
        <w:rPr>
          <w:color w:val="000000"/>
        </w:rPr>
        <w:t>Standardize exception closure evidence and ownership tracking</w:t>
      </w:r>
    </w:p>
    <w:p>
      <w:r>
        <w:rPr>
          <w:color w:val="000000"/>
        </w:rPr>
        <w:t>Run recurring governance review of persistent status outliers</w:t>
      </w:r>
    </w:p>
    <w:p>
      <w:r>
        <w:rPr>
          <w:color w:val="000000"/>
        </w:rPr>
        <w:t>Feed remediation outcomes back into monitoring configuration</w:t>
      </w:r>
    </w:p>
    <w:p>
      <w:pPr>
        <w:pStyle w:val="Heading2"/>
      </w:pPr>
      <w:r>
        <w:t>Parameters</w:t>
      </w:r>
    </w:p>
    <w:p>
      <w:pPr>
        <w:pStyle w:val="Heading3"/>
      </w:pPr>
      <w:r>
        <w:t>Parameters Reference Table</w:t>
      </w:r>
    </w:p>
    <w:p>
      <w:r>
        <w:rPr>
          <w:color w:val="000000"/>
        </w:rPr>
        <w:t>This table lists all configurable input parameters. Users set values for these parameters to filter and control data retrieval and processing.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2592"/>
        <w:gridCol w:w="3888"/>
        <w:gridCol w:w="1224"/>
        <w:gridCol w:w="1080"/>
        <w:gridCol w:w="1080"/>
        <w:gridCol w:w="1872"/>
        <w:gridCol w:w="1512"/>
      </w:tblGrid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#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Field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Description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Type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Length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Decimal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Data Element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Domain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ADDRESS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Address 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SO_ADRNAM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SO_STRI035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ADRNR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Address number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SO_ADR_NR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ADRNR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ATTLEN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Size of all attachms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SO_ATT_LEN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SO_OBJ_LEN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BACKDAYS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Backdays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COLOR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Not More Closely Defined Area, Possibly Used for Patchlevels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CHAR4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COUNTER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Counter for status entries for this send process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SO_STA_CNT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SO_NUMC005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DEF_STAT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Boolean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OS_BOOLEAN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OS_BOOLEAN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 In Time Units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/SKN/E_SW_DURATION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DURATION_UNIT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 Unit(D/H/M)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/SKN/E_SW_DURATION_UNIT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/SKN/D_SW_DURATION_UNIT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FORNO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Number of forwarder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SO_FOR_NO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SO_OBJ_NO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FORTP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Forwarder type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SO_FOR_TP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SO_OBJ_TP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FORYR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Forwarder year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SO_FOR_YR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SO_OBJ_YR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ICON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Carrier field for icons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132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ICON_TEXT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SYCHAR132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LANGU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Language for texts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LENGTH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Document size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SO_OBJ_LEN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SO_OBJ_LEN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MANAGE_IN_UTC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'X' - Manage in UTC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MARK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Boolean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OS_BOOLEAN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OS_BOOLEAN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MAX_RECORDS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Max. Output Records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text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220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BAPI_MSG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TEXT220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MSGID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Class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SYMSGID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ARBGB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MSGNO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number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SYMSGNO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SYMSGNO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MSGTP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Type of send request (message or status)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SO_MSGTP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SO_MSGTP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MSGTXT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Text field lngth 255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255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SO_TEXT255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SO_TEXT255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MSGTY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Type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SYMSGTY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SYCHAR01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MSGV1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Variable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SYMSGV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SYCHAR50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MSGV2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Variable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SYMSGV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SYCHAR50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MSGV3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Variable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SYMSGV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SYCHAR50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MSGV4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Variable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SYMSGV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SYCHAR50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NODE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Node ID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SX_NODE_ID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SX_NODE_ID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OBJLEN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Document size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SO_OBJ_LEN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SO_OBJ_LEN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OBJNO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Object number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SO_OBJ_NO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SO_OBJ_NO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OBJSNS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Sensitivity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SO_OBJ_SNS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SO_OBJ_SNS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OBJTP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Document class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SO_OBJ_TP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SO_OBJ_TP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OBJYR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Object year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SO_OBJ_YR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SO_OBJ_YR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RC_NAME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Full 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AD_NAMTEXT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TEXT80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RECNO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Recipient number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SO_REC_NO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SO_OBJ_NO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RECTP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Recipient Type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SO_REC_TP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SO_OBJ_TP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RECYR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Recipient year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SO_REC_YR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SO_OBJ_YR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SCOMNO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Number of the SAPcomm ID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SO_SCOM_NO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SO_OBJ_NO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SCOMTP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Type of SAPcomm ID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SO_SCOM_TP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SO_OBJ_TP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SCOMYR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Year of SAPcomm ID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SO_SCOM_YR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SO_OBJ_YR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SENDER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Address 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SO_ADRNAM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SO_STRI035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SNDART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AddrType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SX_ADDRTYP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SX_ADDRTYP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SNDART_DESC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Short text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DDTEXT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DDTEXT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SNDART_L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Text field length 50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SO_TEXT050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SO_TEXT050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SNDNO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Sender no.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SO_SND_NO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SO_OBJ_NO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SNDREQ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GUID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RAW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OS_GUID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SYSUUID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SNDTP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Sender type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SO_SND_TP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SO_OBJ_TP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SNDYR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Sender year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SO_SND_YR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SO_OBJ_YR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SOST_MSGID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Class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SYMSGID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ARBGB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SOST_MSGV1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Variable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SYMSGV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SYCHAR50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STATE_COLOR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 Color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/SKN/E_SW_STATE_COLOR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/SKN/D_SW_STATE_COLOR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STATE_ICON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 Icon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/SKN/E_SW_STATE_ICON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ICON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STATUS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Status of the sent object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SO_REC_STA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SO_TEXT012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STATUS_DESC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 Message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255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/SKN/E_SW_TEXT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/SKN/D_SW_LTEXT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STAT_DATE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 of status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SO_STADATE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STAT_ERROR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'X' - Errors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STAT_OK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'X' - Sent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STAT_TIME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Time of status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SO_STATIME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UZEIT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STAT_TRANSIT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'X' - Transmitted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STAT_WAIT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'X' - Waiting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TITEL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Document title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SO_OBJ_DES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SO_OBJ_DES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USERNAM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Sender 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SO_SND_NAM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USERNAME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USER_FLD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Dynamic Recipient User Field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WAIT_DATE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No processing before this 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SO_WAITDAT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WAIT_TIME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No processing before this 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SO_WAITTIM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UZEIT</w:t>
            </w:r>
          </w:p>
        </w:tc>
      </w:tr>
    </w:tbl>
    <w:p/>
    <w:p>
      <w:pPr>
        <w:pStyle w:val="Heading3"/>
      </w:pPr>
      <w:r>
        <w:t>Parameter Configuration Guidelines</w:t>
      </w:r>
    </w:p>
    <w:p>
      <w:r>
        <w:rPr>
          <w:b/>
          <w:color w:val="000000"/>
        </w:rPr>
        <w:t>IMPORTANT:</w:t>
      </w:r>
      <w:r>
        <w:rPr>
          <w:color w:val="000000"/>
        </w:rPr>
        <w:t xml:space="preserve"> This section provides configuration guidance for ALL 66 parameters listed in the Parameters Reference Table above.</w:t>
      </w:r>
    </w:p>
    <w:p>
      <w:r>
        <w:rPr>
          <w:b/>
          <w:color w:val="000000"/>
        </w:rPr>
        <w:t>ADDRESS</w:t>
      </w:r>
      <w:r>
        <w:rPr>
          <w:color w:val="000000"/>
        </w:rPr>
        <w:t xml:space="preserve"> (Address name):</w:t>
      </w:r>
    </w:p>
    <w:p>
      <w:r>
        <w:rPr>
          <w:color w:val="000000"/>
        </w:rPr>
        <w:t>ADDRESS applies address name as a selection/enrichment control in SOST monitoring, influencing which records are returned and how results are interpreted.</w:t>
      </w:r>
    </w:p>
    <w:p>
      <w:r>
        <w:rPr>
          <w:b/>
          <w:color w:val="000000"/>
        </w:rPr>
        <w:t>ADRNR</w:t>
      </w:r>
      <w:r>
        <w:rPr>
          <w:color w:val="000000"/>
        </w:rPr>
        <w:t xml:space="preserve"> (Address number):</w:t>
      </w:r>
    </w:p>
    <w:p>
      <w:r>
        <w:rPr>
          <w:color w:val="000000"/>
        </w:rPr>
        <w:t>ADRNR carries address number for actor/recipient traceability, enabling ownership-level investigation and communication accountability in exception analysis.</w:t>
      </w:r>
    </w:p>
    <w:p>
      <w:r>
        <w:rPr>
          <w:b/>
          <w:color w:val="000000"/>
        </w:rPr>
        <w:t>ATTLEN</w:t>
      </w:r>
      <w:r>
        <w:rPr>
          <w:color w:val="000000"/>
        </w:rPr>
        <w:t xml:space="preserve"> (Size of all attachms):</w:t>
      </w:r>
    </w:p>
    <w:p>
      <w:r>
        <w:rPr>
          <w:color w:val="000000"/>
        </w:rPr>
        <w:t>ATTLEN applies size of all attachms as a selection/enrichment control in SOST monitoring, influencing which records are returned and how results are interpreted.</w:t>
      </w:r>
    </w:p>
    <w:p>
      <w:r>
        <w:rPr>
          <w:b/>
          <w:color w:val="000000"/>
        </w:rPr>
        <w:t>BACKDAYS</w:t>
      </w:r>
      <w:r>
        <w:rPr>
          <w:color w:val="000000"/>
        </w:rPr>
        <w:t xml:space="preserve"> (Backdays):</w:t>
      </w:r>
    </w:p>
    <w:p>
      <w:r>
        <w:rPr>
          <w:color w:val="000000"/>
        </w:rPr>
        <w:t>BACKDAYS sets the implicit lookback horizon (in days) when no explicit date range is passed, so queue/backlog checks always have a baseline time window.</w:t>
      </w:r>
    </w:p>
    <w:p>
      <w:r>
        <w:rPr>
          <w:b/>
          <w:color w:val="000000"/>
        </w:rPr>
        <w:t>COLOR</w:t>
      </w:r>
      <w:r>
        <w:rPr>
          <w:color w:val="000000"/>
        </w:rPr>
        <w:t xml:space="preserve"> (Not More Closely Defined Area, Possibly Used for Patchlevels):</w:t>
      </w:r>
    </w:p>
    <w:p>
      <w:r>
        <w:rPr>
          <w:color w:val="000000"/>
        </w:rPr>
        <w:t>COLOR applies not more closely defined area, possibly used for patchlevels as a selection/enrichment control in SOST monitoring, influencing which records are returned and how results are interpreted.</w:t>
      </w:r>
    </w:p>
    <w:p>
      <w:r>
        <w:rPr>
          <w:b/>
          <w:color w:val="000000"/>
        </w:rPr>
        <w:t>COUNTER</w:t>
      </w:r>
      <w:r>
        <w:rPr>
          <w:color w:val="000000"/>
        </w:rPr>
        <w:t xml:space="preserve"> (Counter for status entries for this send process):</w:t>
      </w:r>
    </w:p>
    <w:p>
      <w:r>
        <w:rPr>
          <w:color w:val="000000"/>
        </w:rPr>
        <w:t>COUNTER applies counter for status entries for this send process as a selection/enrichment control in SOST monitoring, influencing which records are returned and how results are interpreted.</w:t>
      </w:r>
    </w:p>
    <w:p>
      <w:r>
        <w:rPr>
          <w:b/>
          <w:color w:val="000000"/>
        </w:rPr>
        <w:t>DEF_STAT</w:t>
      </w:r>
      <w:r>
        <w:rPr>
          <w:color w:val="000000"/>
        </w:rPr>
        <w:t xml:space="preserve"> (Boolean):</w:t>
      </w:r>
    </w:p>
    <w:p>
      <w:r>
        <w:rPr>
          <w:color w:val="000000"/>
        </w:rPr>
        <w:t>DEF_STAT applies boolean as a selection/enrichment control in SOST monitoring, influencing which records are returned and how results are interpreted.</w:t>
      </w:r>
    </w:p>
    <w:p>
      <w:r>
        <w:rPr>
          <w:b/>
          <w:color w:val="000000"/>
        </w:rPr>
        <w:t>DURATION</w:t>
      </w:r>
      <w:r>
        <w:rPr>
          <w:color w:val="000000"/>
        </w:rPr>
        <w:t xml:space="preserve"> (Duration In Time Units):</w:t>
      </w:r>
    </w:p>
    <w:p>
      <w:r>
        <w:rPr>
          <w:color w:val="000000"/>
        </w:rPr>
        <w:t>DURATION is the numeric aging threshold used after status timestamp comparison; it controls when an item is treated as overdue for exception focus.</w:t>
      </w:r>
    </w:p>
    <w:p>
      <w:r>
        <w:rPr>
          <w:b/>
          <w:color w:val="000000"/>
        </w:rPr>
        <w:t>DURATION_UNIT</w:t>
      </w:r>
      <w:r>
        <w:rPr>
          <w:color w:val="000000"/>
        </w:rPr>
        <w:t xml:space="preserve"> (Duration Unit(D/H/M)):</w:t>
      </w:r>
    </w:p>
    <w:p>
      <w:r>
        <w:rPr>
          <w:color w:val="000000"/>
        </w:rPr>
        <w:t>DURATION_UNIT defines the time unit for DURATION comparison, which directly changes whether thresholds are interpreted as minutes, hours, or days.</w:t>
      </w:r>
    </w:p>
    <w:p>
      <w:r>
        <w:rPr>
          <w:b/>
          <w:color w:val="000000"/>
        </w:rPr>
        <w:t>DURATION_UNIT Options:</w:t>
      </w:r>
    </w:p>
    <w:p>
      <w:pPr>
        <w:pStyle w:val="ListBullet"/>
      </w:pPr>
      <w:r>
        <w:rPr>
          <w:color w:val="000000"/>
        </w:rPr>
        <w:t>H: Hours</w:t>
      </w:r>
    </w:p>
    <w:p>
      <w:pPr>
        <w:pStyle w:val="ListBullet"/>
      </w:pPr>
      <w:r>
        <w:rPr>
          <w:color w:val="000000"/>
        </w:rPr>
        <w:t>M: Minutes</w:t>
      </w:r>
    </w:p>
    <w:p>
      <w:pPr>
        <w:pStyle w:val="ListBullet"/>
      </w:pPr>
      <w:r>
        <w:rPr>
          <w:color w:val="000000"/>
        </w:rPr>
        <w:t>D: Days</w:t>
      </w:r>
    </w:p>
    <w:p>
      <w:pPr>
        <w:pStyle w:val="ListBullet"/>
      </w:pPr>
      <w:r>
        <w:rPr>
          <w:color w:val="000000"/>
        </w:rPr>
        <w:t>F: Full days for specific day filtering</w:t>
      </w:r>
    </w:p>
    <w:p>
      <w:r>
        <w:rPr>
          <w:b/>
          <w:color w:val="000000"/>
        </w:rPr>
        <w:t>FORNO</w:t>
      </w:r>
      <w:r>
        <w:rPr>
          <w:color w:val="000000"/>
        </w:rPr>
        <w:t xml:space="preserve"> (Number of forwarder):</w:t>
      </w:r>
    </w:p>
    <w:p>
      <w:r>
        <w:rPr>
          <w:color w:val="000000"/>
        </w:rPr>
        <w:t>FORNO contributes number of forwarder to routing/object identity context so analysts can isolate exception patterns by transport path and object lineage.</w:t>
      </w:r>
    </w:p>
    <w:p>
      <w:r>
        <w:rPr>
          <w:b/>
          <w:color w:val="000000"/>
        </w:rPr>
        <w:t>FORTP</w:t>
      </w:r>
      <w:r>
        <w:rPr>
          <w:color w:val="000000"/>
        </w:rPr>
        <w:t xml:space="preserve"> (Forwarder type):</w:t>
      </w:r>
    </w:p>
    <w:p>
      <w:r>
        <w:rPr>
          <w:color w:val="000000"/>
        </w:rPr>
        <w:t>FORTP contributes forwarder type to routing/object identity context so analysts can isolate exception patterns by transport path and object lineage.</w:t>
      </w:r>
    </w:p>
    <w:p>
      <w:r>
        <w:rPr>
          <w:b/>
          <w:color w:val="000000"/>
        </w:rPr>
        <w:t>FORYR</w:t>
      </w:r>
      <w:r>
        <w:rPr>
          <w:color w:val="000000"/>
        </w:rPr>
        <w:t xml:space="preserve"> (Forwarder year):</w:t>
      </w:r>
    </w:p>
    <w:p>
      <w:r>
        <w:rPr>
          <w:color w:val="000000"/>
        </w:rPr>
        <w:t>FORYR contributes forwarder year to routing/object identity context so analysts can isolate exception patterns by transport path and object lineage.</w:t>
      </w:r>
    </w:p>
    <w:p>
      <w:r>
        <w:rPr>
          <w:b/>
          <w:color w:val="000000"/>
        </w:rPr>
        <w:t>ICON</w:t>
      </w:r>
      <w:r>
        <w:rPr>
          <w:color w:val="000000"/>
        </w:rPr>
        <w:t xml:space="preserve"> (Carrier field for icons):</w:t>
      </w:r>
    </w:p>
    <w:p>
      <w:r>
        <w:rPr>
          <w:color w:val="000000"/>
        </w:rPr>
        <w:t>ICON applies carrier field for icons as a selection/enrichment control in SOST monitoring, influencing which records are returned and how results are interpreted.</w:t>
      </w:r>
    </w:p>
    <w:p>
      <w:r>
        <w:rPr>
          <w:b/>
          <w:color w:val="000000"/>
        </w:rPr>
        <w:t>LANGU</w:t>
      </w:r>
      <w:r>
        <w:rPr>
          <w:color w:val="000000"/>
        </w:rPr>
        <w:t xml:space="preserve"> (Language for texts):</w:t>
      </w:r>
    </w:p>
    <w:p>
      <w:r>
        <w:rPr>
          <w:color w:val="000000"/>
        </w:rPr>
        <w:t>LANGU applies language for texts as a selection/enrichment control in SOST monitoring, influencing which records are returned and how results are interpreted.</w:t>
      </w:r>
    </w:p>
    <w:p>
      <w:r>
        <w:rPr>
          <w:b/>
          <w:color w:val="000000"/>
        </w:rPr>
        <w:t>LENGTH</w:t>
      </w:r>
      <w:r>
        <w:rPr>
          <w:color w:val="000000"/>
        </w:rPr>
        <w:t xml:space="preserve"> (Document size):</w:t>
      </w:r>
    </w:p>
    <w:p>
      <w:r>
        <w:rPr>
          <w:color w:val="000000"/>
        </w:rPr>
        <w:t>LENGTH applies document size as a selection/enrichment control in SOST monitoring, influencing which records are returned and how results are interpreted.</w:t>
      </w:r>
    </w:p>
    <w:p>
      <w:r>
        <w:rPr>
          <w:b/>
          <w:color w:val="000000"/>
        </w:rPr>
        <w:t>MANAGE_IN_UTC</w:t>
      </w:r>
      <w:r>
        <w:rPr>
          <w:color w:val="000000"/>
        </w:rPr>
        <w:t xml:space="preserve"> ('X' - Manage in UTC):</w:t>
      </w:r>
    </w:p>
    <w:p>
      <w:r>
        <w:rPr>
          <w:color w:val="000000"/>
        </w:rPr>
        <w:t>MANAGE_IN_UTC controls whether current-time comparison is normalized to UTC or evaluated in local system time, which affects cross-time-zone consistency.</w:t>
      </w:r>
    </w:p>
    <w:p>
      <w:r>
        <w:rPr>
          <w:b/>
          <w:color w:val="000000"/>
        </w:rPr>
        <w:t>MANAGE_IN_UTC Options:</w:t>
      </w:r>
    </w:p>
    <w:p>
      <w:pPr>
        <w:pStyle w:val="ListBullet"/>
      </w:pPr>
      <w:r>
        <w:rPr>
          <w:color w:val="000000"/>
        </w:rPr>
        <w:t>X: UTC mode for distributed/multi-time-zone landscapes.</w:t>
      </w:r>
    </w:p>
    <w:p>
      <w:pPr>
        <w:pStyle w:val="ListBullet"/>
      </w:pPr>
      <w:r>
        <w:rPr>
          <w:color w:val="000000"/>
        </w:rPr>
        <w:t>(blank): Local/system time mode for single-time-zone operation.</w:t>
      </w:r>
    </w:p>
    <w:p>
      <w:r>
        <w:rPr>
          <w:b/>
          <w:color w:val="000000"/>
        </w:rPr>
        <w:t>MARK</w:t>
      </w:r>
      <w:r>
        <w:rPr>
          <w:color w:val="000000"/>
        </w:rPr>
        <w:t xml:space="preserve"> (Boolean):</w:t>
      </w:r>
    </w:p>
    <w:p>
      <w:r>
        <w:rPr>
          <w:color w:val="000000"/>
        </w:rPr>
        <w:t>MARK applies boolean as a selection/enrichment control in SOST monitoring, influencing which records are returned and how results are interpreted.</w:t>
      </w:r>
    </w:p>
    <w:p>
      <w:r>
        <w:rPr>
          <w:b/>
          <w:color w:val="000000"/>
        </w:rPr>
        <w:t>MAX_RECORDS</w:t>
      </w:r>
      <w:r>
        <w:rPr>
          <w:color w:val="000000"/>
        </w:rPr>
        <w:t xml:space="preserve"> (Max. Output Records):</w:t>
      </w:r>
    </w:p>
    <w:p>
      <w:r>
        <w:rPr>
          <w:color w:val="000000"/>
        </w:rPr>
        <w:t>MAX_RECORDS caps extracted result volume to keep runtime predictable while still returning the highest-priority exception population.</w:t>
      </w:r>
    </w:p>
    <w:p>
      <w:r>
        <w:rPr>
          <w:b/>
          <w:color w:val="000000"/>
        </w:rPr>
        <w:t>MESSAGE</w:t>
      </w:r>
      <w:r>
        <w:rPr>
          <w:color w:val="000000"/>
        </w:rPr>
        <w:t xml:space="preserve"> (Message text):</w:t>
      </w:r>
    </w:p>
    <w:p>
      <w:r>
        <w:rPr>
          <w:color w:val="000000"/>
        </w:rPr>
        <w:t>MESSAGE applies message text as a selection/enrichment control in SOST monitoring, influencing which records are returned and how results are interpreted.</w:t>
      </w:r>
    </w:p>
    <w:p>
      <w:r>
        <w:rPr>
          <w:b/>
          <w:color w:val="000000"/>
        </w:rPr>
        <w:t>MSGID</w:t>
      </w:r>
      <w:r>
        <w:rPr>
          <w:color w:val="000000"/>
        </w:rPr>
        <w:t xml:space="preserve"> (Message Class):</w:t>
      </w:r>
    </w:p>
    <w:p>
      <w:r>
        <w:rPr>
          <w:color w:val="000000"/>
        </w:rPr>
        <w:t>MSGID identifies the ABAP message class namespace used to resolve the semantic category of the communication status or error condition.</w:t>
      </w:r>
    </w:p>
    <w:p>
      <w:r>
        <w:rPr>
          <w:b/>
          <w:color w:val="000000"/>
        </w:rPr>
        <w:t>MSGNO</w:t>
      </w:r>
      <w:r>
        <w:rPr>
          <w:color w:val="000000"/>
        </w:rPr>
        <w:t xml:space="preserve"> (Message number):</w:t>
      </w:r>
    </w:p>
    <w:p>
      <w:r>
        <w:rPr>
          <w:color w:val="000000"/>
        </w:rPr>
        <w:t>MSGNO is the numeric message key within MSGID and pinpoints the exact cataloged message variant for root-cause identification.</w:t>
      </w:r>
    </w:p>
    <w:p>
      <w:r>
        <w:rPr>
          <w:b/>
          <w:color w:val="000000"/>
        </w:rPr>
        <w:t>MSGTP</w:t>
      </w:r>
      <w:r>
        <w:rPr>
          <w:color w:val="000000"/>
        </w:rPr>
        <w:t xml:space="preserve"> (Type of send request (message or status)):</w:t>
      </w:r>
    </w:p>
    <w:p>
      <w:r>
        <w:rPr>
          <w:color w:val="000000"/>
        </w:rPr>
        <w:t>MSGTP indicates whether the record context represents a send-request message versus status-oriented messaging semantics in SOST.</w:t>
      </w:r>
    </w:p>
    <w:p>
      <w:r>
        <w:rPr>
          <w:b/>
          <w:color w:val="000000"/>
        </w:rPr>
        <w:t>MSGTXT</w:t>
      </w:r>
      <w:r>
        <w:rPr>
          <w:color w:val="000000"/>
        </w:rPr>
        <w:t xml:space="preserve"> (Text field lngth 255):</w:t>
      </w:r>
    </w:p>
    <w:p>
      <w:r>
        <w:rPr>
          <w:color w:val="000000"/>
        </w:rPr>
        <w:t>MSGTXT contains the rendered long text payload (up to field length) that analysts read directly when diagnosing the communication event.</w:t>
      </w:r>
    </w:p>
    <w:p>
      <w:r>
        <w:rPr>
          <w:b/>
          <w:color w:val="000000"/>
        </w:rPr>
        <w:t>MSGTY</w:t>
      </w:r>
      <w:r>
        <w:rPr>
          <w:color w:val="000000"/>
        </w:rPr>
        <w:t xml:space="preserve"> (Message Type):</w:t>
      </w:r>
    </w:p>
    <w:p>
      <w:r>
        <w:rPr>
          <w:color w:val="000000"/>
        </w:rPr>
        <w:t>MSGTY is the one-character ABAP message severity type and helps classify the diagnostic intent (for example error versus warning/info).</w:t>
      </w:r>
    </w:p>
    <w:p>
      <w:r>
        <w:rPr>
          <w:b/>
          <w:color w:val="000000"/>
        </w:rPr>
        <w:t>MSGV1 - MSGV4</w:t>
      </w:r>
      <w:r>
        <w:rPr>
          <w:color w:val="000000"/>
        </w:rPr>
        <w:t xml:space="preserve"> (Message Variables):</w:t>
      </w:r>
    </w:p>
    <w:p>
      <w:r>
        <w:rPr>
          <w:color w:val="000000"/>
        </w:rPr>
        <w:t>MSGV1 through MSGV4 form one ordered placeholder set used by message rendering calls; together they provide substitution values that complete final diagnostic text.</w:t>
      </w:r>
    </w:p>
    <w:p>
      <w:r>
        <w:rPr>
          <w:b/>
          <w:color w:val="000000"/>
        </w:rPr>
        <w:t>MSGV1 - MSGV4 Connection:</w:t>
      </w:r>
    </w:p>
    <w:p>
      <w:r>
        <w:rPr>
          <w:color w:val="000000"/>
        </w:rPr>
        <w:t>Treat these four fields as one logical group because meaning emerges from the combined position-based substitution, not from isolated single-field review.</w:t>
      </w:r>
    </w:p>
    <w:p>
      <w:r>
        <w:rPr>
          <w:b/>
          <w:color w:val="000000"/>
        </w:rPr>
        <w:t>NODE</w:t>
      </w:r>
      <w:r>
        <w:rPr>
          <w:color w:val="000000"/>
        </w:rPr>
        <w:t xml:space="preserve"> (Node ID):</w:t>
      </w:r>
    </w:p>
    <w:p>
      <w:r>
        <w:rPr>
          <w:color w:val="000000"/>
        </w:rPr>
        <w:t>NODE contributes node id to routing/object identity context so analysts can isolate exception patterns by transport path and object lineage.</w:t>
      </w:r>
    </w:p>
    <w:p>
      <w:r>
        <w:rPr>
          <w:b/>
          <w:color w:val="000000"/>
        </w:rPr>
        <w:t>OBJLEN</w:t>
      </w:r>
      <w:r>
        <w:rPr>
          <w:color w:val="000000"/>
        </w:rPr>
        <w:t xml:space="preserve"> (Document size):</w:t>
      </w:r>
    </w:p>
    <w:p>
      <w:r>
        <w:rPr>
          <w:color w:val="000000"/>
        </w:rPr>
        <w:t>OBJLEN contributes document size to routing/object identity context so analysts can isolate exception patterns by transport path and object lineage.</w:t>
      </w:r>
    </w:p>
    <w:p>
      <w:r>
        <w:rPr>
          <w:b/>
          <w:color w:val="000000"/>
        </w:rPr>
        <w:t>OBJNO</w:t>
      </w:r>
      <w:r>
        <w:rPr>
          <w:color w:val="000000"/>
        </w:rPr>
        <w:t xml:space="preserve"> (Object number):</w:t>
      </w:r>
    </w:p>
    <w:p>
      <w:r>
        <w:rPr>
          <w:color w:val="000000"/>
        </w:rPr>
        <w:t>OBJNO contributes object number to routing/object identity context so analysts can isolate exception patterns by transport path and object lineage.</w:t>
      </w:r>
    </w:p>
    <w:p>
      <w:r>
        <w:rPr>
          <w:b/>
          <w:color w:val="000000"/>
        </w:rPr>
        <w:t>OBJSNS</w:t>
      </w:r>
      <w:r>
        <w:rPr>
          <w:color w:val="000000"/>
        </w:rPr>
        <w:t xml:space="preserve"> (Sensitivity):</w:t>
      </w:r>
    </w:p>
    <w:p>
      <w:r>
        <w:rPr>
          <w:color w:val="000000"/>
        </w:rPr>
        <w:t>OBJSNS contributes sensitivity to routing/object identity context so analysts can isolate exception patterns by transport path and object lineage.</w:t>
      </w:r>
    </w:p>
    <w:p>
      <w:r>
        <w:rPr>
          <w:b/>
          <w:color w:val="000000"/>
        </w:rPr>
        <w:t>OBJTP</w:t>
      </w:r>
      <w:r>
        <w:rPr>
          <w:color w:val="000000"/>
        </w:rPr>
        <w:t xml:space="preserve"> (Document class):</w:t>
      </w:r>
    </w:p>
    <w:p>
      <w:r>
        <w:rPr>
          <w:color w:val="000000"/>
        </w:rPr>
        <w:t>OBJTP contributes document class to routing/object identity context so analysts can isolate exception patterns by transport path and object lineage.</w:t>
      </w:r>
    </w:p>
    <w:p>
      <w:r>
        <w:rPr>
          <w:b/>
          <w:color w:val="000000"/>
        </w:rPr>
        <w:t>OBJYR</w:t>
      </w:r>
      <w:r>
        <w:rPr>
          <w:color w:val="000000"/>
        </w:rPr>
        <w:t xml:space="preserve"> (Object year):</w:t>
      </w:r>
    </w:p>
    <w:p>
      <w:r>
        <w:rPr>
          <w:color w:val="000000"/>
        </w:rPr>
        <w:t>OBJYR contributes object year to routing/object identity context so analysts can isolate exception patterns by transport path and object lineage.</w:t>
      </w:r>
    </w:p>
    <w:p>
      <w:r>
        <w:rPr>
          <w:b/>
          <w:color w:val="000000"/>
        </w:rPr>
        <w:t>RC_NAME</w:t>
      </w:r>
      <w:r>
        <w:rPr>
          <w:color w:val="000000"/>
        </w:rPr>
        <w:t xml:space="preserve"> (Full Name):</w:t>
      </w:r>
    </w:p>
    <w:p>
      <w:r>
        <w:rPr>
          <w:color w:val="000000"/>
        </w:rPr>
        <w:t>RC_NAME carries full name for actor/recipient traceability, enabling ownership-level investigation and communication accountability in exception analysis.</w:t>
      </w:r>
    </w:p>
    <w:p>
      <w:r>
        <w:rPr>
          <w:b/>
          <w:color w:val="000000"/>
        </w:rPr>
        <w:t>RECNO</w:t>
      </w:r>
      <w:r>
        <w:rPr>
          <w:color w:val="000000"/>
        </w:rPr>
        <w:t xml:space="preserve"> (Recipient number):</w:t>
      </w:r>
    </w:p>
    <w:p>
      <w:r>
        <w:rPr>
          <w:color w:val="000000"/>
        </w:rPr>
        <w:t>RECNO contributes recipient number to routing/object identity context so analysts can isolate exception patterns by transport path and object lineage.</w:t>
      </w:r>
    </w:p>
    <w:p>
      <w:r>
        <w:rPr>
          <w:b/>
          <w:color w:val="000000"/>
        </w:rPr>
        <w:t>RECTP</w:t>
      </w:r>
      <w:r>
        <w:rPr>
          <w:color w:val="000000"/>
        </w:rPr>
        <w:t xml:space="preserve"> (Recipient Type):</w:t>
      </w:r>
    </w:p>
    <w:p>
      <w:r>
        <w:rPr>
          <w:color w:val="000000"/>
        </w:rPr>
        <w:t>RECTP contributes recipient type to routing/object identity context so analysts can isolate exception patterns by transport path and object lineage.</w:t>
      </w:r>
    </w:p>
    <w:p>
      <w:r>
        <w:rPr>
          <w:b/>
          <w:color w:val="000000"/>
        </w:rPr>
        <w:t>RECYR</w:t>
      </w:r>
      <w:r>
        <w:rPr>
          <w:color w:val="000000"/>
        </w:rPr>
        <w:t xml:space="preserve"> (Recipient year):</w:t>
      </w:r>
    </w:p>
    <w:p>
      <w:r>
        <w:rPr>
          <w:color w:val="000000"/>
        </w:rPr>
        <w:t>RECYR contributes recipient year to routing/object identity context so analysts can isolate exception patterns by transport path and object lineage.</w:t>
      </w:r>
    </w:p>
    <w:p>
      <w:r>
        <w:rPr>
          <w:b/>
          <w:color w:val="000000"/>
        </w:rPr>
        <w:t>SCOMNO</w:t>
      </w:r>
      <w:r>
        <w:rPr>
          <w:color w:val="000000"/>
        </w:rPr>
        <w:t xml:space="preserve"> (Number of the SAPcomm ID):</w:t>
      </w:r>
    </w:p>
    <w:p>
      <w:r>
        <w:rPr>
          <w:color w:val="000000"/>
        </w:rPr>
        <w:t>SCOMNO contributes number of the sapcomm id to routing/object identity context so analysts can isolate exception patterns by transport path and object lineage.</w:t>
      </w:r>
    </w:p>
    <w:p>
      <w:r>
        <w:rPr>
          <w:b/>
          <w:color w:val="000000"/>
        </w:rPr>
        <w:t>SCOMTP</w:t>
      </w:r>
      <w:r>
        <w:rPr>
          <w:color w:val="000000"/>
        </w:rPr>
        <w:t xml:space="preserve"> (Type of SAPcomm ID):</w:t>
      </w:r>
    </w:p>
    <w:p>
      <w:r>
        <w:rPr>
          <w:color w:val="000000"/>
        </w:rPr>
        <w:t>SCOMTP contributes type of sapcomm id to routing/object identity context so analysts can isolate exception patterns by transport path and object lineage.</w:t>
      </w:r>
    </w:p>
    <w:p>
      <w:r>
        <w:rPr>
          <w:b/>
          <w:color w:val="000000"/>
        </w:rPr>
        <w:t>SCOMYR</w:t>
      </w:r>
      <w:r>
        <w:rPr>
          <w:color w:val="000000"/>
        </w:rPr>
        <w:t xml:space="preserve"> (Year of SAPcomm ID):</w:t>
      </w:r>
    </w:p>
    <w:p>
      <w:r>
        <w:rPr>
          <w:color w:val="000000"/>
        </w:rPr>
        <w:t>SCOMYR contributes year of sapcomm id to routing/object identity context so analysts can isolate exception patterns by transport path and object lineage.</w:t>
      </w:r>
    </w:p>
    <w:p>
      <w:r>
        <w:rPr>
          <w:b/>
          <w:color w:val="000000"/>
        </w:rPr>
        <w:t>SENDER</w:t>
      </w:r>
      <w:r>
        <w:rPr>
          <w:color w:val="000000"/>
        </w:rPr>
        <w:t xml:space="preserve"> (Address name):</w:t>
      </w:r>
    </w:p>
    <w:p>
      <w:r>
        <w:rPr>
          <w:color w:val="000000"/>
        </w:rPr>
        <w:t>SENDER carries address name for actor/recipient traceability, enabling ownership-level investigation and communication accountability in exception analysis.</w:t>
      </w:r>
    </w:p>
    <w:p>
      <w:r>
        <w:rPr>
          <w:b/>
          <w:color w:val="000000"/>
        </w:rPr>
        <w:t>SNDART</w:t>
      </w:r>
      <w:r>
        <w:rPr>
          <w:color w:val="000000"/>
        </w:rPr>
        <w:t xml:space="preserve"> (AddrType):</w:t>
      </w:r>
    </w:p>
    <w:p>
      <w:r>
        <w:rPr>
          <w:color w:val="000000"/>
        </w:rPr>
        <w:t>SNDART contributes addrtype to routing/object identity context so analysts can isolate exception patterns by transport path and object lineage.</w:t>
      </w:r>
    </w:p>
    <w:p>
      <w:r>
        <w:rPr>
          <w:b/>
          <w:color w:val="000000"/>
        </w:rPr>
        <w:t>SNDART_DESC</w:t>
      </w:r>
      <w:r>
        <w:rPr>
          <w:color w:val="000000"/>
        </w:rPr>
        <w:t xml:space="preserve"> (Short text):</w:t>
      </w:r>
    </w:p>
    <w:p>
      <w:r>
        <w:rPr>
          <w:color w:val="000000"/>
        </w:rPr>
        <w:t>SNDART_DESC contributes short text to routing/object identity context so analysts can isolate exception patterns by transport path and object lineage.</w:t>
      </w:r>
    </w:p>
    <w:p>
      <w:r>
        <w:rPr>
          <w:b/>
          <w:color w:val="000000"/>
        </w:rPr>
        <w:t>SNDART_L</w:t>
      </w:r>
      <w:r>
        <w:rPr>
          <w:color w:val="000000"/>
        </w:rPr>
        <w:t xml:space="preserve"> (Text field length 50):</w:t>
      </w:r>
    </w:p>
    <w:p>
      <w:r>
        <w:rPr>
          <w:color w:val="000000"/>
        </w:rPr>
        <w:t>SNDART_L contributes text field length 50 to routing/object identity context so analysts can isolate exception patterns by transport path and object lineage.</w:t>
      </w:r>
    </w:p>
    <w:p>
      <w:r>
        <w:rPr>
          <w:b/>
          <w:color w:val="000000"/>
        </w:rPr>
        <w:t>SNDNO</w:t>
      </w:r>
      <w:r>
        <w:rPr>
          <w:color w:val="000000"/>
        </w:rPr>
        <w:t xml:space="preserve"> (Sender no.):</w:t>
      </w:r>
    </w:p>
    <w:p>
      <w:r>
        <w:rPr>
          <w:color w:val="000000"/>
        </w:rPr>
        <w:t>SNDNO contributes sender no. to routing/object identity context so analysts can isolate exception patterns by transport path and object lineage.</w:t>
      </w:r>
    </w:p>
    <w:p>
      <w:r>
        <w:rPr>
          <w:b/>
          <w:color w:val="000000"/>
        </w:rPr>
        <w:t>SNDREQ</w:t>
      </w:r>
      <w:r>
        <w:rPr>
          <w:color w:val="000000"/>
        </w:rPr>
        <w:t xml:space="preserve"> (GUID):</w:t>
      </w:r>
    </w:p>
    <w:p>
      <w:r>
        <w:rPr>
          <w:color w:val="000000"/>
        </w:rPr>
        <w:t>SNDREQ contributes guid to routing/object identity context so analysts can isolate exception patterns by transport path and object lineage.</w:t>
      </w:r>
    </w:p>
    <w:p>
      <w:r>
        <w:rPr>
          <w:b/>
          <w:color w:val="000000"/>
        </w:rPr>
        <w:t>SNDTP</w:t>
      </w:r>
      <w:r>
        <w:rPr>
          <w:color w:val="000000"/>
        </w:rPr>
        <w:t xml:space="preserve"> (Sender type):</w:t>
      </w:r>
    </w:p>
    <w:p>
      <w:r>
        <w:rPr>
          <w:color w:val="000000"/>
        </w:rPr>
        <w:t>SNDTP contributes sender type to routing/object identity context so analysts can isolate exception patterns by transport path and object lineage.</w:t>
      </w:r>
    </w:p>
    <w:p>
      <w:r>
        <w:rPr>
          <w:b/>
          <w:color w:val="000000"/>
        </w:rPr>
        <w:t>SNDYR</w:t>
      </w:r>
      <w:r>
        <w:rPr>
          <w:color w:val="000000"/>
        </w:rPr>
        <w:t xml:space="preserve"> (Sender year):</w:t>
      </w:r>
    </w:p>
    <w:p>
      <w:r>
        <w:rPr>
          <w:color w:val="000000"/>
        </w:rPr>
        <w:t>SNDYR contributes sender year to routing/object identity context so analysts can isolate exception patterns by transport path and object lineage.</w:t>
      </w:r>
    </w:p>
    <w:p>
      <w:r>
        <w:rPr>
          <w:b/>
          <w:color w:val="000000"/>
        </w:rPr>
        <w:t>SOST_MSGID</w:t>
      </w:r>
      <w:r>
        <w:rPr>
          <w:color w:val="000000"/>
        </w:rPr>
        <w:t xml:space="preserve"> (Message Class):</w:t>
      </w:r>
    </w:p>
    <w:p>
      <w:r>
        <w:rPr>
          <w:color w:val="000000"/>
        </w:rPr>
        <w:t>SOST_MSGID provides message class used in status/message interpretation, helping convert raw send-request records into actionable diagnostic context.</w:t>
      </w:r>
    </w:p>
    <w:p>
      <w:r>
        <w:rPr>
          <w:b/>
          <w:color w:val="000000"/>
        </w:rPr>
        <w:t>SOST_MSGV1</w:t>
      </w:r>
      <w:r>
        <w:rPr>
          <w:color w:val="000000"/>
        </w:rPr>
        <w:t xml:space="preserve"> (Message Variable):</w:t>
      </w:r>
    </w:p>
    <w:p>
      <w:r>
        <w:rPr>
          <w:color w:val="000000"/>
        </w:rPr>
        <w:t>SOST_MSGV1 provides message variable used in status/message interpretation, helping convert raw send-request records into actionable diagnostic context.</w:t>
      </w:r>
    </w:p>
    <w:p>
      <w:r>
        <w:rPr>
          <w:b/>
          <w:color w:val="000000"/>
        </w:rPr>
        <w:t>STATE_COLOR</w:t>
      </w:r>
      <w:r>
        <w:rPr>
          <w:color w:val="000000"/>
        </w:rPr>
        <w:t xml:space="preserve"> (State Color):</w:t>
      </w:r>
    </w:p>
    <w:p>
      <w:r>
        <w:rPr>
          <w:color w:val="000000"/>
        </w:rPr>
        <w:t>STATE_COLOR is the visual severity/state classifier used after status mapping so analysts can triage exception rows quickly by color-coded risk level.</w:t>
      </w:r>
    </w:p>
    <w:p>
      <w:r>
        <w:rPr>
          <w:b/>
          <w:color w:val="000000"/>
        </w:rPr>
        <w:t>STATE_COLOR Options:</w:t>
      </w:r>
    </w:p>
    <w:p>
      <w:pPr>
        <w:pStyle w:val="ListBullet"/>
      </w:pPr>
      <w:r>
        <w:rPr>
          <w:color w:val="000000"/>
        </w:rPr>
        <w:t>R: Red (error/failed outcomes).</w:t>
      </w:r>
    </w:p>
    <w:p>
      <w:pPr>
        <w:pStyle w:val="ListBullet"/>
      </w:pPr>
      <w:r>
        <w:rPr>
          <w:color w:val="000000"/>
        </w:rPr>
        <w:t>G: Green (successful outcomes).</w:t>
      </w:r>
    </w:p>
    <w:p>
      <w:pPr>
        <w:pStyle w:val="ListBullet"/>
      </w:pPr>
      <w:r>
        <w:rPr>
          <w:color w:val="000000"/>
        </w:rPr>
        <w:t>Y: Yellow (processing/warning outcomes).</w:t>
      </w:r>
    </w:p>
    <w:p>
      <w:pPr>
        <w:pStyle w:val="ListBullet"/>
      </w:pPr>
      <w:r>
        <w:rPr>
          <w:color w:val="000000"/>
        </w:rPr>
        <w:t>B: Blue (waiting/queued outcomes).</w:t>
      </w:r>
    </w:p>
    <w:p>
      <w:pPr>
        <w:pStyle w:val="ListBullet"/>
      </w:pPr>
      <w:r>
        <w:rPr>
          <w:color w:val="000000"/>
        </w:rPr>
        <w:t>Gray: Gray (retry/future outcomes).</w:t>
      </w:r>
    </w:p>
    <w:p>
      <w:r>
        <w:rPr>
          <w:color w:val="000000"/>
        </w:rPr>
        <w:t>Code does not enumerate all color constants inline in this function body, so standard SAPconnect mapping is used as documented fallback.</w:t>
      </w:r>
    </w:p>
    <w:p>
      <w:r>
        <w:rPr>
          <w:b/>
          <w:color w:val="000000"/>
        </w:rPr>
        <w:t>STATE_ICON</w:t>
      </w:r>
      <w:r>
        <w:rPr>
          <w:color w:val="000000"/>
        </w:rPr>
        <w:t xml:space="preserve"> (State Icon):</w:t>
      </w:r>
    </w:p>
    <w:p>
      <w:r>
        <w:rPr>
          <w:color w:val="000000"/>
        </w:rPr>
        <w:t>STATE_ICON provides state icon used in status/message interpretation, helping convert raw send-request records into actionable diagnostic context.</w:t>
      </w:r>
    </w:p>
    <w:p>
      <w:r>
        <w:rPr>
          <w:b/>
          <w:color w:val="000000"/>
        </w:rPr>
        <w:t>STATUS</w:t>
      </w:r>
      <w:r>
        <w:rPr>
          <w:color w:val="000000"/>
        </w:rPr>
        <w:t xml:space="preserve"> (Status of the sent object):</w:t>
      </w:r>
    </w:p>
    <w:p>
      <w:r>
        <w:rPr>
          <w:color w:val="000000"/>
        </w:rPr>
        <w:t>STATUS is the lifecycle state filter for SOST requests and is used to separate waiting, in-process, successful, and failed communication outcomes.</w:t>
      </w:r>
    </w:p>
    <w:p>
      <w:r>
        <w:rPr>
          <w:b/>
          <w:color w:val="000000"/>
        </w:rPr>
        <w:t>STATUS Options:</w:t>
      </w:r>
    </w:p>
    <w:p>
      <w:pPr>
        <w:pStyle w:val="ListBullet"/>
      </w:pPr>
      <w:r>
        <w:rPr>
          <w:color w:val="000000"/>
        </w:rPr>
        <w:t>WAIT: Waiting in queue.</w:t>
      </w:r>
    </w:p>
    <w:p>
      <w:pPr>
        <w:pStyle w:val="ListBullet"/>
      </w:pPr>
      <w:r>
        <w:rPr>
          <w:color w:val="000000"/>
        </w:rPr>
        <w:t>TRANSIT: Currently processed/transmitted.</w:t>
      </w:r>
    </w:p>
    <w:p>
      <w:pPr>
        <w:pStyle w:val="ListBullet"/>
      </w:pPr>
      <w:r>
        <w:rPr>
          <w:color w:val="000000"/>
        </w:rPr>
        <w:t>OK: Successfully processed/delivered.</w:t>
      </w:r>
    </w:p>
    <w:p>
      <w:pPr>
        <w:pStyle w:val="ListBullet"/>
      </w:pPr>
      <w:r>
        <w:rPr>
          <w:color w:val="000000"/>
        </w:rPr>
        <w:t>DIRECT: Processed directly.</w:t>
      </w:r>
    </w:p>
    <w:p>
      <w:pPr>
        <w:pStyle w:val="ListBullet"/>
      </w:pPr>
      <w:r>
        <w:rPr>
          <w:color w:val="000000"/>
        </w:rPr>
        <w:t>ERROR: Processing error occurred.</w:t>
      </w:r>
    </w:p>
    <w:p>
      <w:pPr>
        <w:pStyle w:val="ListBullet"/>
      </w:pPr>
      <w:r>
        <w:rPr>
          <w:color w:val="000000"/>
        </w:rPr>
        <w:t>INCONS: Inconsistent state/data condition.</w:t>
      </w:r>
    </w:p>
    <w:p>
      <w:pPr>
        <w:pStyle w:val="ListBullet"/>
      </w:pPr>
      <w:r>
        <w:rPr>
          <w:color w:val="000000"/>
        </w:rPr>
        <w:t>RETRY: Scheduled retry after failure.</w:t>
      </w:r>
    </w:p>
    <w:p>
      <w:pPr>
        <w:pStyle w:val="ListBullet"/>
      </w:pPr>
      <w:r>
        <w:rPr>
          <w:color w:val="000000"/>
        </w:rPr>
        <w:t>FUTURE: Scheduled for future processing.</w:t>
      </w:r>
    </w:p>
    <w:p>
      <w:pPr>
        <w:pStyle w:val="ListBullet"/>
      </w:pPr>
      <w:r>
        <w:rPr>
          <w:color w:val="000000"/>
        </w:rPr>
        <w:t>ACTIVE: Active in processing lifecycle.</w:t>
      </w:r>
    </w:p>
    <w:p>
      <w:r>
        <w:rPr>
          <w:b/>
          <w:color w:val="000000"/>
        </w:rPr>
        <w:t>STATUS_DESC</w:t>
      </w:r>
      <w:r>
        <w:rPr>
          <w:color w:val="000000"/>
        </w:rPr>
        <w:t xml:space="preserve"> (SW Message):</w:t>
      </w:r>
    </w:p>
    <w:p>
      <w:r>
        <w:rPr>
          <w:color w:val="000000"/>
        </w:rPr>
        <w:t>STATUS_DESC provides sw message used in status/message interpretation, helping convert raw send-request records into actionable diagnostic context.</w:t>
      </w:r>
    </w:p>
    <w:p>
      <w:r>
        <w:rPr>
          <w:b/>
          <w:color w:val="000000"/>
        </w:rPr>
        <w:t>STAT_DATE</w:t>
      </w:r>
      <w:r>
        <w:rPr>
          <w:color w:val="000000"/>
        </w:rPr>
        <w:t xml:space="preserve"> (Date of status):</w:t>
      </w:r>
    </w:p>
    <w:p>
      <w:r>
        <w:rPr>
          <w:color w:val="000000"/>
        </w:rPr>
        <w:t>STAT_DATE uses date of status to constrain monitoring interval boundaries and ensure temporal filtering matches the intended operational review window.</w:t>
      </w:r>
    </w:p>
    <w:p>
      <w:r>
        <w:rPr>
          <w:b/>
          <w:color w:val="000000"/>
        </w:rPr>
        <w:t>STAT_ERROR</w:t>
      </w:r>
      <w:r>
        <w:rPr>
          <w:color w:val="000000"/>
        </w:rPr>
        <w:t xml:space="preserve"> ('X' - Errors):</w:t>
      </w:r>
    </w:p>
    <w:p>
      <w:r>
        <w:rPr>
          <w:color w:val="000000"/>
        </w:rPr>
        <w:t>STAT_ERROR is the explicit selector switch for ERROR state inclusion, typically used for remediation-oriented exception slices.</w:t>
      </w:r>
    </w:p>
    <w:p>
      <w:r>
        <w:rPr>
          <w:b/>
          <w:color w:val="000000"/>
        </w:rPr>
        <w:t>STAT_ERROR Options:</w:t>
      </w:r>
    </w:p>
    <w:p>
      <w:pPr>
        <w:pStyle w:val="ListBullet"/>
      </w:pPr>
      <w:r>
        <w:rPr>
          <w:color w:val="000000"/>
        </w:rPr>
        <w:t>X: Include this status selector in filtering logic.</w:t>
      </w:r>
    </w:p>
    <w:p>
      <w:pPr>
        <w:pStyle w:val="ListBullet"/>
      </w:pPr>
      <w:r>
        <w:rPr>
          <w:color w:val="000000"/>
        </w:rPr>
        <w:t>(blank): Do not explicitly force this selector.</w:t>
      </w:r>
    </w:p>
    <w:p>
      <w:r>
        <w:rPr>
          <w:b/>
          <w:color w:val="000000"/>
        </w:rPr>
        <w:t>STAT_OK</w:t>
      </w:r>
      <w:r>
        <w:rPr>
          <w:color w:val="000000"/>
        </w:rPr>
        <w:t xml:space="preserve"> ('X' - Sent):</w:t>
      </w:r>
    </w:p>
    <w:p>
      <w:r>
        <w:rPr>
          <w:color w:val="000000"/>
        </w:rPr>
        <w:t>STAT_OK is the explicit selector switch for OK state inclusion when successful deliveries must remain visible in control evidence.</w:t>
      </w:r>
    </w:p>
    <w:p>
      <w:r>
        <w:rPr>
          <w:b/>
          <w:color w:val="000000"/>
        </w:rPr>
        <w:t>STAT_OK Options:</w:t>
      </w:r>
    </w:p>
    <w:p>
      <w:pPr>
        <w:pStyle w:val="ListBullet"/>
      </w:pPr>
      <w:r>
        <w:rPr>
          <w:color w:val="000000"/>
        </w:rPr>
        <w:t>X: Include this status selector in filtering logic.</w:t>
      </w:r>
    </w:p>
    <w:p>
      <w:pPr>
        <w:pStyle w:val="ListBullet"/>
      </w:pPr>
      <w:r>
        <w:rPr>
          <w:color w:val="000000"/>
        </w:rPr>
        <w:t>(blank): Do not explicitly force this selector.</w:t>
      </w:r>
    </w:p>
    <w:p>
      <w:r>
        <w:rPr>
          <w:b/>
          <w:color w:val="000000"/>
        </w:rPr>
        <w:t>STAT_TIME</w:t>
      </w:r>
      <w:r>
        <w:rPr>
          <w:color w:val="000000"/>
        </w:rPr>
        <w:t xml:space="preserve"> (Time of status):</w:t>
      </w:r>
    </w:p>
    <w:p>
      <w:r>
        <w:rPr>
          <w:color w:val="000000"/>
        </w:rPr>
        <w:t>STAT_TIME uses time of status to constrain monitoring interval boundaries and ensure temporal filtering matches the intended operational review window.</w:t>
      </w:r>
    </w:p>
    <w:p>
      <w:r>
        <w:rPr>
          <w:b/>
          <w:color w:val="000000"/>
        </w:rPr>
        <w:t>STAT_TRANSIT</w:t>
      </w:r>
      <w:r>
        <w:rPr>
          <w:color w:val="000000"/>
        </w:rPr>
        <w:t xml:space="preserve"> ('X' - Transmitted):</w:t>
      </w:r>
    </w:p>
    <w:p>
      <w:r>
        <w:rPr>
          <w:color w:val="000000"/>
        </w:rPr>
        <w:t>STAT_TRANSIT is the explicit selector switch for TRANSIT state inclusion to monitor in-flight processing latency.</w:t>
      </w:r>
    </w:p>
    <w:p>
      <w:r>
        <w:rPr>
          <w:b/>
          <w:color w:val="000000"/>
        </w:rPr>
        <w:t>STAT_TRANSIT Options:</w:t>
      </w:r>
    </w:p>
    <w:p>
      <w:pPr>
        <w:pStyle w:val="ListBullet"/>
      </w:pPr>
      <w:r>
        <w:rPr>
          <w:color w:val="000000"/>
        </w:rPr>
        <w:t>X: Include this status selector in filtering logic.</w:t>
      </w:r>
    </w:p>
    <w:p>
      <w:pPr>
        <w:pStyle w:val="ListBullet"/>
      </w:pPr>
      <w:r>
        <w:rPr>
          <w:color w:val="000000"/>
        </w:rPr>
        <w:t>(blank): Do not explicitly force this selector.</w:t>
      </w:r>
    </w:p>
    <w:p>
      <w:r>
        <w:rPr>
          <w:b/>
          <w:color w:val="000000"/>
        </w:rPr>
        <w:t>STAT_WAIT</w:t>
      </w:r>
      <w:r>
        <w:rPr>
          <w:color w:val="000000"/>
        </w:rPr>
        <w:t xml:space="preserve"> ('X' - Waiting):</w:t>
      </w:r>
    </w:p>
    <w:p>
      <w:r>
        <w:rPr>
          <w:color w:val="000000"/>
        </w:rPr>
        <w:t>STAT_WAIT is the explicit selector switch for WAIT state inclusion, allowing queue-state-focused monitoring runs.</w:t>
      </w:r>
    </w:p>
    <w:p>
      <w:r>
        <w:rPr>
          <w:b/>
          <w:color w:val="000000"/>
        </w:rPr>
        <w:t>STAT_WAIT Options:</w:t>
      </w:r>
    </w:p>
    <w:p>
      <w:pPr>
        <w:pStyle w:val="ListBullet"/>
      </w:pPr>
      <w:r>
        <w:rPr>
          <w:color w:val="000000"/>
        </w:rPr>
        <w:t>X: Include this status selector in filtering logic.</w:t>
      </w:r>
    </w:p>
    <w:p>
      <w:pPr>
        <w:pStyle w:val="ListBullet"/>
      </w:pPr>
      <w:r>
        <w:rPr>
          <w:color w:val="000000"/>
        </w:rPr>
        <w:t>(blank): Do not explicitly force this selector.</w:t>
      </w:r>
    </w:p>
    <w:p>
      <w:r>
        <w:rPr>
          <w:b/>
          <w:color w:val="000000"/>
        </w:rPr>
        <w:t>TITEL</w:t>
      </w:r>
      <w:r>
        <w:rPr>
          <w:color w:val="000000"/>
        </w:rPr>
        <w:t xml:space="preserve"> (Document title):</w:t>
      </w:r>
    </w:p>
    <w:p>
      <w:r>
        <w:rPr>
          <w:color w:val="000000"/>
        </w:rPr>
        <w:t>TITEL applies document title as a selection/enrichment control in SOST monitoring, influencing which records are returned and how results are interpreted.</w:t>
      </w:r>
    </w:p>
    <w:p>
      <w:r>
        <w:rPr>
          <w:b/>
          <w:color w:val="000000"/>
        </w:rPr>
        <w:t>USERNAM</w:t>
      </w:r>
      <w:r>
        <w:rPr>
          <w:color w:val="000000"/>
        </w:rPr>
        <w:t xml:space="preserve"> (Sender name):</w:t>
      </w:r>
    </w:p>
    <w:p>
      <w:r>
        <w:rPr>
          <w:color w:val="000000"/>
        </w:rPr>
        <w:t>USERNAM carries sender name for actor/recipient traceability, enabling ownership-level investigation and communication accountability in exception analysis.</w:t>
      </w:r>
    </w:p>
    <w:p>
      <w:r>
        <w:rPr>
          <w:b/>
          <w:color w:val="000000"/>
        </w:rPr>
        <w:t>USER_FLD</w:t>
      </w:r>
      <w:r>
        <w:rPr>
          <w:color w:val="000000"/>
        </w:rPr>
        <w:t xml:space="preserve"> (Dynamic Recipient User Field):</w:t>
      </w:r>
    </w:p>
    <w:p>
      <w:r>
        <w:rPr>
          <w:color w:val="000000"/>
        </w:rPr>
        <w:t>USER_FLD is a dynamic recipient/user context selector whose concrete meaning depends on implementation-specific mapping logic in this EI flow.</w:t>
      </w:r>
    </w:p>
    <w:p>
      <w:r>
        <w:rPr>
          <w:b/>
          <w:color w:val="000000"/>
        </w:rPr>
        <w:t>USER_FLD Options:</w:t>
      </w:r>
    </w:p>
    <w:p>
      <w:pPr>
        <w:pStyle w:val="ListBullet"/>
      </w:pPr>
      <w:r>
        <w:rPr>
          <w:color w:val="000000"/>
        </w:rPr>
        <w:t>No fixed USER_FLD value list is defined in the available code for this EI.</w:t>
      </w:r>
    </w:p>
    <w:p>
      <w:r>
        <w:rPr>
          <w:b/>
          <w:color w:val="000000"/>
        </w:rPr>
        <w:t>WAIT_DATE</w:t>
      </w:r>
      <w:r>
        <w:rPr>
          <w:color w:val="000000"/>
        </w:rPr>
        <w:t xml:space="preserve"> (No processing before this date):</w:t>
      </w:r>
    </w:p>
    <w:p>
      <w:r>
        <w:rPr>
          <w:color w:val="000000"/>
        </w:rPr>
        <w:t>WAIT_DATE uses no processing before this date to constrain monitoring interval boundaries and ensure temporal filtering matches the intended operational review window.</w:t>
      </w:r>
    </w:p>
    <w:p>
      <w:r>
        <w:rPr>
          <w:b/>
          <w:color w:val="000000"/>
        </w:rPr>
        <w:t>WAIT_TIME</w:t>
      </w:r>
      <w:r>
        <w:rPr>
          <w:color w:val="000000"/>
        </w:rPr>
        <w:t xml:space="preserve"> (No processing before this time):</w:t>
      </w:r>
    </w:p>
    <w:p>
      <w:r>
        <w:rPr>
          <w:color w:val="000000"/>
        </w:rPr>
        <w:t>WAIT_TIME uses no processing before this time to constrain monitoring interval boundaries and ensure temporal filtering matches the intended operational review window.</w:t>
      </w:r>
    </w:p>
    <w:p>
      <w:pPr>
        <w:pStyle w:val="Heading3"/>
      </w:pPr>
      <w:r>
        <w:t>Parameter Relationship</w:t>
      </w:r>
    </w:p>
    <w:p>
      <w:r>
        <w:rPr>
          <w:color w:val="000000"/>
        </w:rPr>
        <w:t>How parameter combinations work together</w:t>
      </w:r>
    </w:p>
    <w:p>
      <w:r>
        <w:rPr>
          <w:b/>
          <w:color w:val="000000"/>
        </w:rPr>
        <w:t>Date and Time Controls:</w:t>
      </w:r>
    </w:p>
    <w:p>
      <w:pPr>
        <w:pStyle w:val="ListBullet"/>
      </w:pPr>
      <w:r>
        <w:rPr>
          <w:b/>
          <w:color w:val="000000"/>
        </w:rPr>
        <w:t>BACKDAYS</w:t>
      </w:r>
      <w:r>
        <w:rPr>
          <w:color w:val="000000"/>
        </w:rPr>
        <w:t xml:space="preserve"> is the fallback date window. If explicit dates are not provided, the system uses BACKDAYS to build the initial lookback range.</w:t>
      </w:r>
    </w:p>
    <w:p>
      <w:pPr>
        <w:pStyle w:val="ListBullet"/>
      </w:pPr>
      <w:r>
        <w:rPr>
          <w:b/>
          <w:color w:val="000000"/>
        </w:rPr>
        <w:t>DATUM / SND_DATE</w:t>
      </w:r>
      <w:r>
        <w:rPr>
          <w:color w:val="000000"/>
        </w:rPr>
        <w:t xml:space="preserve"> are explicit date filters. When these are provided, they define the date window directly and override fallback behavior.</w:t>
      </w:r>
    </w:p>
    <w:p>
      <w:pPr>
        <w:pStyle w:val="ListBullet"/>
      </w:pPr>
      <w:r>
        <w:rPr>
          <w:b/>
          <w:color w:val="000000"/>
        </w:rPr>
        <w:t>SND_TIME</w:t>
      </w:r>
      <w:r>
        <w:rPr>
          <w:color w:val="000000"/>
        </w:rPr>
        <w:t xml:space="preserve">, </w:t>
      </w:r>
      <w:r>
        <w:rPr>
          <w:b/>
          <w:color w:val="000000"/>
        </w:rPr>
        <w:t>STAT_TIME</w:t>
      </w:r>
      <w:r>
        <w:rPr>
          <w:color w:val="000000"/>
        </w:rPr>
        <w:t xml:space="preserve">, </w:t>
      </w:r>
      <w:r>
        <w:rPr>
          <w:b/>
          <w:color w:val="000000"/>
        </w:rPr>
        <w:t>WAIT_TIME</w:t>
      </w:r>
      <w:r>
        <w:rPr>
          <w:color w:val="000000"/>
        </w:rPr>
        <w:t xml:space="preserve">, and </w:t>
      </w:r>
      <w:r>
        <w:rPr>
          <w:b/>
          <w:color w:val="000000"/>
        </w:rPr>
        <w:t>MANAGE_IN_UTC</w:t>
      </w:r>
      <w:r>
        <w:rPr>
          <w:color w:val="000000"/>
        </w:rPr>
        <w:t xml:space="preserve"> refine timestamp handling inside the selected date window.</w:t>
      </w:r>
    </w:p>
    <w:p>
      <w:r>
        <w:rPr>
          <w:b/>
          <w:color w:val="000000"/>
        </w:rPr>
        <w:t>Status and Outcome Controls:</w:t>
      </w:r>
    </w:p>
    <w:p>
      <w:pPr>
        <w:pStyle w:val="ListBullet"/>
      </w:pPr>
      <w:r>
        <w:rPr>
          <w:rFonts w:ascii="Consolas" w:hAnsi="Consolas"/>
          <w:color w:val="000000"/>
          <w:sz w:val="20"/>
        </w:rPr>
        <w:t>STAT_*</w:t>
      </w:r>
      <w:r>
        <w:rPr>
          <w:color w:val="000000"/>
        </w:rPr>
        <w:t xml:space="preserve"> selectors define which process states are emphasized.</w:t>
      </w:r>
    </w:p>
    <w:p>
      <w:pPr>
        <w:pStyle w:val="ListBullet"/>
      </w:pPr>
      <w:r>
        <w:rPr>
          <w:b/>
          <w:color w:val="000000"/>
        </w:rPr>
        <w:t>STATUS</w:t>
      </w:r>
      <w:r>
        <w:rPr>
          <w:color w:val="000000"/>
        </w:rPr>
        <w:t xml:space="preserve">, </w:t>
      </w:r>
      <w:r>
        <w:rPr>
          <w:b/>
          <w:color w:val="000000"/>
        </w:rPr>
        <w:t>STATE_COLOR</w:t>
      </w:r>
      <w:r>
        <w:rPr>
          <w:color w:val="000000"/>
        </w:rPr>
        <w:t xml:space="preserve">, and </w:t>
      </w:r>
      <w:r>
        <w:rPr>
          <w:b/>
          <w:color w:val="000000"/>
        </w:rPr>
        <w:t>STATE_ICON</w:t>
      </w:r>
      <w:r>
        <w:rPr>
          <w:color w:val="000000"/>
        </w:rPr>
        <w:t xml:space="preserve"> represent interpretable processing outcomes.</w:t>
      </w:r>
    </w:p>
    <w:p>
      <w:r>
        <w:rPr>
          <w:b/>
          <w:color w:val="000000"/>
        </w:rPr>
        <w:t>Duration Prioritization:</w:t>
      </w:r>
    </w:p>
    <w:p>
      <w:pPr>
        <w:pStyle w:val="ListBullet"/>
      </w:pPr>
      <w:r>
        <w:rPr>
          <w:b/>
          <w:color w:val="000000"/>
        </w:rPr>
        <w:t>DURATION</w:t>
      </w:r>
      <w:r>
        <w:rPr>
          <w:color w:val="000000"/>
        </w:rPr>
        <w:t xml:space="preserve"> + </w:t>
      </w:r>
      <w:r>
        <w:rPr>
          <w:b/>
          <w:color w:val="000000"/>
        </w:rPr>
        <w:t>DURATION_UNIT</w:t>
      </w:r>
      <w:r>
        <w:rPr>
          <w:color w:val="000000"/>
        </w:rPr>
        <w:t xml:space="preserve"> are an additional age filter after date selection.</w:t>
      </w:r>
    </w:p>
    <w:p>
      <w:pPr>
        <w:pStyle w:val="ListBullet"/>
      </w:pPr>
      <w:r>
        <w:rPr>
          <w:color w:val="000000"/>
        </w:rPr>
        <w:t>Simple flow: first filter by date window, then filter by record age (duration).</w:t>
      </w:r>
    </w:p>
    <w:p>
      <w:pPr>
        <w:pStyle w:val="ListBullet"/>
      </w:pPr>
      <w:r>
        <w:rPr>
          <w:color w:val="000000"/>
        </w:rPr>
        <w:t>Final result keeps records that satisfy both date conditions and duration conditions.</w:t>
      </w:r>
    </w:p>
    <w:p>
      <w:r>
        <w:rPr>
          <w:b/>
          <w:color w:val="000000"/>
        </w:rPr>
        <w:t>Identity and Routing Context:</w:t>
      </w:r>
    </w:p>
    <w:p>
      <w:pPr>
        <w:pStyle w:val="ListBullet"/>
      </w:pPr>
      <w:r>
        <w:rPr>
          <w:color w:val="000000"/>
        </w:rPr>
        <w:t xml:space="preserve">Sender/recipient and route fields (for example </w:t>
      </w:r>
      <w:r>
        <w:rPr>
          <w:b/>
          <w:color w:val="000000"/>
        </w:rPr>
        <w:t>SENDER</w:t>
      </w:r>
      <w:r>
        <w:rPr>
          <w:color w:val="000000"/>
        </w:rPr>
        <w:t xml:space="preserve">, </w:t>
      </w:r>
      <w:r>
        <w:rPr>
          <w:b/>
          <w:color w:val="000000"/>
        </w:rPr>
        <w:t>RC_NAME</w:t>
      </w:r>
      <w:r>
        <w:rPr>
          <w:color w:val="000000"/>
        </w:rPr>
        <w:t xml:space="preserve">, </w:t>
      </w:r>
      <w:r>
        <w:rPr>
          <w:b/>
          <w:color w:val="000000"/>
        </w:rPr>
        <w:t>SNDART</w:t>
      </w:r>
      <w:r>
        <w:rPr>
          <w:color w:val="000000"/>
        </w:rPr>
        <w:t>) support targeted investigation.</w:t>
      </w:r>
    </w:p>
    <w:p>
      <w:pPr>
        <w:pStyle w:val="ListBullet"/>
      </w:pPr>
      <w:r>
        <w:rPr>
          <w:color w:val="000000"/>
        </w:rPr>
        <w:t>Message fields (</w:t>
      </w:r>
      <w:r>
        <w:rPr>
          <w:b/>
          <w:color w:val="000000"/>
        </w:rPr>
        <w:t>MSGID</w:t>
      </w:r>
      <w:r>
        <w:rPr>
          <w:color w:val="000000"/>
        </w:rPr>
        <w:t xml:space="preserve">, </w:t>
      </w:r>
      <w:r>
        <w:rPr>
          <w:b/>
          <w:color w:val="000000"/>
        </w:rPr>
        <w:t>MSGNO</w:t>
      </w:r>
      <w:r>
        <w:rPr>
          <w:color w:val="000000"/>
        </w:rPr>
        <w:t xml:space="preserve">, </w:t>
      </w:r>
      <w:r>
        <w:rPr>
          <w:b/>
          <w:color w:val="000000"/>
        </w:rPr>
        <w:t>MSGTY</w:t>
      </w:r>
      <w:r>
        <w:rPr>
          <w:color w:val="000000"/>
        </w:rPr>
        <w:t xml:space="preserve">, </w:t>
      </w:r>
      <w:r>
        <w:rPr>
          <w:b/>
          <w:color w:val="000000"/>
        </w:rPr>
        <w:t>MSGV1-4</w:t>
      </w:r>
      <w:r>
        <w:rPr>
          <w:color w:val="000000"/>
        </w:rPr>
        <w:t>) add diagnostic detail.</w:t>
      </w:r>
    </w:p>
    <w:p>
      <w:r>
        <w:rPr>
          <w:b/>
          <w:color w:val="000000"/>
        </w:rPr>
        <w:t>Volume and Execution Balance:</w:t>
      </w:r>
    </w:p>
    <w:p>
      <w:pPr>
        <w:pStyle w:val="ListBullet"/>
      </w:pPr>
      <w:r>
        <w:rPr>
          <w:b/>
          <w:color w:val="000000"/>
        </w:rPr>
        <w:t>MAX_RECORDS</w:t>
      </w:r>
      <w:r>
        <w:rPr>
          <w:color w:val="000000"/>
        </w:rPr>
        <w:t xml:space="preserve"> works with date/status filters to balance runtime and coverage.</w:t>
      </w:r>
    </w:p>
    <w:p>
      <w:pPr>
        <w:pStyle w:val="Heading3"/>
      </w:pPr>
      <w:r>
        <w:t>Default Values</w:t>
      </w:r>
    </w:p>
    <w:p>
      <w:pPr>
        <w:pStyle w:val="ListBullet"/>
      </w:pPr>
      <w:r>
        <w:rPr>
          <w:b/>
          <w:color w:val="000000"/>
        </w:rPr>
        <w:t>LANGU</w:t>
      </w:r>
      <w:r>
        <w:rPr>
          <w:color w:val="000000"/>
        </w:rPr>
        <w:t xml:space="preserve"> - system language (SY-LANGU)</w:t>
      </w:r>
    </w:p>
    <w:p>
      <w:pPr>
        <w:pStyle w:val="ListBullet"/>
      </w:pPr>
      <w:r>
        <w:rPr>
          <w:b/>
          <w:color w:val="000000"/>
        </w:rPr>
        <w:t>DURATION_UNIT</w:t>
      </w:r>
      <w:r>
        <w:rPr>
          <w:color w:val="000000"/>
        </w:rPr>
        <w:t xml:space="preserve"> - M</w:t>
      </w:r>
    </w:p>
    <w:p>
      <w:pPr>
        <w:pStyle w:val="ListBullet"/>
      </w:pPr>
      <w:r>
        <w:rPr>
          <w:b/>
          <w:color w:val="000000"/>
        </w:rPr>
        <w:t>BACKDAYS</w:t>
      </w:r>
      <w:r>
        <w:rPr>
          <w:color w:val="000000"/>
        </w:rPr>
        <w:t xml:space="preserve"> - 1 (today and yesterday)</w:t>
      </w:r>
    </w:p>
    <w:p>
      <w:pPr>
        <w:pStyle w:val="ListBullet"/>
      </w:pPr>
      <w:r>
        <w:rPr>
          <w:b/>
          <w:color w:val="000000"/>
        </w:rPr>
        <w:t>Status fallback</w:t>
      </w:r>
      <w:r>
        <w:rPr>
          <w:color w:val="000000"/>
        </w:rPr>
        <w:t xml:space="preserve"> - Default included states: WAIT, ERROR, INCONS, TRANSIT, OK</w:t>
      </w:r>
    </w:p>
    <w:p>
      <w:pPr>
        <w:pStyle w:val="ListBullet"/>
      </w:pPr>
      <w:r>
        <w:rPr>
          <w:b/>
          <w:color w:val="000000"/>
        </w:rPr>
        <w:t>MAX_RECORDS</w:t>
      </w:r>
      <w:r>
        <w:rPr>
          <w:color w:val="000000"/>
        </w:rPr>
        <w:t xml:space="preserve"> - 500.</w:t>
      </w:r>
    </w:p>
    <w:p>
      <w:pPr>
        <w:pStyle w:val="Heading3"/>
      </w:pPr>
      <w:r>
        <w:t>Practical Example of Parameter Configuration</w:t>
      </w:r>
    </w:p>
    <w:p>
      <w:r>
        <w:rPr>
          <w:b/>
          <w:color w:val="000000"/>
        </w:rPr>
        <w:t>Use Case 1: Short-delay queue monitoring</w:t>
      </w:r>
    </w:p>
    <w:p>
      <w:r>
        <w:rPr>
          <w:rFonts w:ascii="Consolas" w:hAnsi="Consolas"/>
          <w:color w:val="000000"/>
          <w:sz w:val="18"/>
        </w:rPr>
        <w:t>BACKDAYS = 2</w:t>
        <w:br/>
        <w:t>STAT_WAIT = X</w:t>
        <w:br/>
        <w:t>DURATION = 10</w:t>
        <w:br/>
        <w:t>DURATION_UNIT = M</w:t>
        <w:br/>
        <w:t>MAX_RECORDS = 500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Detect queued requests that exceed short operational response thresholds.</w:t>
      </w:r>
    </w:p>
    <w:p>
      <w:r>
        <w:rPr>
          <w:b/>
          <w:color w:val="000000"/>
        </w:rPr>
        <w:t>Use Case 2: Weekly failed-request remediation view</w:t>
      </w:r>
    </w:p>
    <w:p>
      <w:r>
        <w:rPr>
          <w:rFonts w:ascii="Consolas" w:hAnsi="Consolas"/>
          <w:color w:val="000000"/>
          <w:sz w:val="18"/>
        </w:rPr>
        <w:t>SND_DATE = 20260309-20260316</w:t>
        <w:br/>
        <w:t>STAT_ERROR = X</w:t>
        <w:br/>
        <w:t>STAT_INCONS = X</w:t>
        <w:br/>
        <w:t>DURATION = 1</w:t>
        <w:br/>
        <w:t>DURATION_UNIT = H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Focus remediation on unresolved failed and inconsistent communication over the review week.</w:t>
      </w:r>
    </w:p>
    <w:p>
      <w:r>
        <w:rPr>
          <w:b/>
          <w:color w:val="000000"/>
        </w:rPr>
        <w:t>Use Case 3: Full-day SLA escalation</w:t>
      </w:r>
    </w:p>
    <w:p>
      <w:r>
        <w:rPr>
          <w:rFonts w:ascii="Consolas" w:hAnsi="Consolas"/>
          <w:color w:val="000000"/>
          <w:sz w:val="18"/>
        </w:rPr>
        <w:t>BACKDAYS = 7</w:t>
        <w:br/>
        <w:t>STAT_WAIT = X</w:t>
        <w:br/>
        <w:t>STAT_TRANSIT = X</w:t>
        <w:br/>
        <w:t>DURATION = 1</w:t>
        <w:br/>
        <w:t>DURATION_UNIT = F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Escalate requests that remain pending for at least one full day.</w:t>
      </w:r>
    </w:p>
    <w:p>
      <w:pPr>
        <w:pStyle w:val="Heading2"/>
      </w:pPr>
      <w:r>
        <w:t>EI Function Structure</w:t>
      </w:r>
    </w:p>
    <w:p>
      <w:r>
        <w:rPr>
          <w:color w:val="000000"/>
        </w:rPr>
        <w:t>This table lists all output fields returned by the EI.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1800"/>
        <w:gridCol w:w="3600"/>
        <w:gridCol w:w="1224"/>
        <w:gridCol w:w="1584"/>
      </w:tblGrid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Structure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Field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Description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Data Type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Component Type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/SKN/S_SW_01_02_SOST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ADDRESS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 in address management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CHAR(35)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SO_ADRNAM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/SKN/S_SW_01_02_SOST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ADRNR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Addresses: Address Number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SO_ADR_NR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/SKN/S_SW_01_02_SOST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ATTLEN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Total size of all attachments to a document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SO_ATT_LEN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/SKN/S_SW_01_02_SOST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COLOR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Not More Closely Defined Area, Possibly Used for Patchlevels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CHAR(4)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CHAR4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/SKN/S_SW_01_02_SOST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COUNTER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Counter for status entries for this send process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CHAR(5)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SO_STA_CNT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/SKN/S_SW_01_02_SOST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DEF_STAT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Boolean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OS_BOOLEAN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/SKN/S_SW_01_02_SOST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Duration In Time Units (defined separatly)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/SKN/E_SW_DURATION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/SKN/S_SW_01_02_SOST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DURATION_UNIT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Duration Unit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/SKN/E_SW_DURATION_UNIT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/SKN/S_SW_01_02_SOST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FORNO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Forwarder: number from the 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SO_FOR_NO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/SKN/S_SW_01_02_SOST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FORTP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Forwarder: Object type from 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SO_FOR_TP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/SKN/S_SW_01_02_SOST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FORYR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Forwarder: year from the 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SO_FOR_YR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/SKN/S_SW_01_02_SOST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ICON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Carrier field for icons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CHAR(132)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ICON_TEXT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/SKN/S_SW_01_02_SOST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LENGTH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Size of Document Content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SO_OBJ_LEN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/SKN/S_SW_01_02_SOST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MARK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Boolean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OS_BOOLEAN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/SKN/S_SW_01_02_SOST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Text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CHAR(220)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BAPI_MSG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/SKN/S_SW_01_02_SOST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Class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CHAR(20)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SYMSGID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/SKN/S_SW_01_02_SOST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MSGNO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Number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NUMC(3)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SYMSGNO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/SKN/S_SW_01_02_SOST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MSGTP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Type of send request (message or status)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SO_MSGTP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/SKN/S_SW_01_02_SOST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MSGTXT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Text field length 255: texts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CHAR(255)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SO_TEXT255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/SKN/S_SW_01_02_SOST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MSGTY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Type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SYMSGTY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/SKN/S_SW_01_02_SOST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MSGV1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Variable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CHAR(50)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SYMSGV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/SKN/S_SW_01_02_SOST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MSGV2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Variable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CHAR(50)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SYMSGV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/SKN/S_SW_01_02_SOST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MSGV3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Variable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CHAR(50)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SYMSGV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/SKN/S_SW_01_02_SOST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MSGV4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Variable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CHAR(50)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SYMSGV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/SKN/S_SW_01_02_SOST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NODE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 of SAPconnect Node or Telephony Server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CHAR(6)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SX_NODE_ID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/SKN/S_SW_01_02_SOST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OBJLEN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Size of Document Content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SO_OBJ_LEN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/SKN/S_SW_01_02_SOST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OBJNO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Object: Number from 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SO_OBJ_NO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/SKN/S_SW_01_02_SOST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OBJSNS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Object: Sensitivity (private, functional, ...)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SO_OBJ_SNS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/SKN/S_SW_01_02_SOST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OBJTP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Code for document class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SO_OBJ_TP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/SKN/S_SW_01_02_SOST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OBJYR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Object: Year from 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SO_OBJ_YR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/SKN/S_SW_01_02_SOST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RC_NAME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Full Name of Person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CHAR(80)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AD_NAMTEXT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/SKN/S_SW_01_02_SOST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RECNO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Recipient number from 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SO_REC_NO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/SKN/S_SW_01_02_SOST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RECTP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Recipient type from 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SO_REC_TP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/SKN/S_SW_01_02_SOST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RECYR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Recipient year from the 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SO_REC_YR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/SKN/S_SW_01_02_SOST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SCOMNO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SAPcomm: number of the 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SO_SCOM_NO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/SKN/S_SW_01_02_SOST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SCOMTP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SAPcomm ID: ID type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SO_SCOM_TP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/SKN/S_SW_01_02_SOST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SCOMYR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SAPcomm: year of 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SO_SCOM_YR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/SKN/S_SW_01_02_SOST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SENDER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 in address management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CHAR(35)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SO_ADRNAM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/SKN/S_SW_01_02_SOST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SNDART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SAPconnect: Address type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SX_ADDRTYP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/SKN/S_SW_01_02_SOST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SNDART_DESC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Explanatory short text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CHAR(60)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DDTEXT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/SKN/S_SW_01_02_SOST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SNDART_L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Text field length 50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CHAR(50)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SO_TEXT050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/SKN/S_SW_01_02_SOST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SNDNO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Sender number from the 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SO_SND_NO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/SKN/S_SW_01_02_SOST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SNDREQ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Globally Unique Identifier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RAW(16)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OS_GUID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/SKN/S_SW_01_02_SOST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SNDTP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Sender type from the 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SO_SND_TP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/SKN/S_SW_01_02_SOST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SNDYR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Sender year from the 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SO_SND_YR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/SKN/S_SW_01_02_SOST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SOST_MSGID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Class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CHAR(20)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SYMSGID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/SKN/S_SW_01_02_SOST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SOST_MSGV1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Message Variable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CHAR(50)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SYMSGV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/SKN/S_SW_01_02_SOST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STATE_COLOR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State Color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/SKN/E_SW_STATE_COLOR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/SKN/S_SW_01_02_SOST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STATE_ICON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State Icon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CHAR(4)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/SKN/E_SW_STATE_ICON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/SKN/S_SW_01_02_SOST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STATUS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SAPcomm: status of the sent object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SO_REC_STA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/SKN/S_SW_01_02_SOST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STATUS_DESC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Message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CHAR(255)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/SKN/E_SW_TEXT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/SKN/S_SW_01_02_SOST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STAT_DATE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 of status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SO_STADATE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/SKN/S_SW_01_02_SOST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STAT_TIME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Time of status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TIMS(6)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SO_STATIME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/SKN/S_SW_01_02_SOST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TITEL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Short description of contents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CHAR(50)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SO_OBJ_DES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/SKN/S_SW_01_02_SOST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USERNAM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Sender: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SO_SND_NAM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/SKN/S_SW_01_02_SOST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WAIT_DATE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No processing before this 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SO_WAITDAT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/SKN/S_SW_01_02_SOST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WAIT_TIME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No processing before this 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TIMS(6)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SO_WAITTIM</w:t>
            </w:r>
          </w:p>
        </w:tc>
      </w:tr>
    </w:tbl>
    <w:p/>
    <w:p>
      <w:pPr>
        <w:pStyle w:val="Heading2"/>
      </w:pPr>
      <w:r>
        <w:t>ABAP Code</w:t>
      </w:r>
    </w:p>
    <w:p>
      <w:r>
        <w:rPr>
          <w:rFonts w:ascii="Consolas" w:hAnsi="Consolas"/>
          <w:color w:val="000000"/>
          <w:sz w:val="18"/>
        </w:rPr>
        <w:t>FUNCTION /SKN/F_SW_01_02_SOST.</w:t>
        <w:br/>
        <w:t>*"----------------------------------------------------------------------</w:t>
        <w:br/>
        <w:t>*"*"Local Interface:</w:t>
        <w:br/>
        <w:t>*"  EXPORTING</w:t>
        <w:br/>
        <w:t>*"     VALUE(IS_ALERT) TYPE  CHAR1</w:t>
        <w:br/>
        <w:t>*"  TABLES</w:t>
        <w:br/>
        <w:t>*"      T_SELECT STRUCTURE  RSSELECT OPTIONAL</w:t>
        <w:br/>
        <w:t>*"      T_DATA STRUCTURE  /SKN/S_SW_01_02_SOST OPTIONAL</w:t>
        <w:br/>
        <w:t>*"----------------------------------------------------------------------</w:t>
        <w:br/>
        <w:t>DATA_MULTY: STATE_COLOR /SKN/E_SW_STATE_COLOR,</w:t>
        <w:br/>
        <w:t xml:space="preserve">            DATUM     SY-DATUM,</w:t>
        <w:br/>
        <w:t xml:space="preserve">            DURATION   /SKN/E_SW_DURATION,</w:t>
        <w:br/>
        <w:t xml:space="preserve">            SENDER    XUBNAME,</w:t>
        <w:br/>
        <w:t xml:space="preserve">            SND_DATE SO_DAT_SD,</w:t>
        <w:br/>
        <w:t xml:space="preserve">            SND_TIME SO_TIM_SD,</w:t>
        <w:br/>
        <w:t xml:space="preserve">            SNDART   SX_ADDRTYP.</w:t>
        <w:br/>
        <w:t>DATA_SINGLE: BACKDAYS       INT4,</w:t>
        <w:br/>
        <w:t xml:space="preserve">             LANGU          LANGU,</w:t>
        <w:br/>
        <w:t xml:space="preserve">             DURATION_UNIT  /SKN/E_SW_DURATION_UNIT,</w:t>
        <w:br/>
        <w:t xml:space="preserve">             NUMBER         SY-TABIX,</w:t>
        <w:br/>
        <w:t xml:space="preserve">             SUBRC          SY-SUBRC,</w:t>
        <w:br/>
        <w:t xml:space="preserve">             MANAGE_IN_UTC  CHAR1,</w:t>
        <w:br/>
        <w:t xml:space="preserve">             MAX_RECORDS    INT4.</w:t>
        <w:br/>
        <w:t>DATA_SINGLE: STAT_WAIT      SOST_STATUS_WAIT,</w:t>
        <w:br/>
        <w:t xml:space="preserve">             STAT_TRANSIT   SOST_STATUS_TRANSIT,</w:t>
        <w:br/>
        <w:t xml:space="preserve">             STAT_OK        SOST_STATUS_OK,</w:t>
        <w:br/>
        <w:t xml:space="preserve">             STAT_ERROR     SOST_STATUS_ERROR,</w:t>
        <w:br/>
        <w:t xml:space="preserve">             STAT_INCONS    SOST_STATUS_INCONS,</w:t>
        <w:br/>
        <w:t xml:space="preserve">             STAT_FUTURE    SOST_STATUS_FUTURE,</w:t>
        <w:br/>
        <w:t xml:space="preserve">             STAT_RETRY     SOST_STATUS_RETRY,</w:t>
        <w:br/>
        <w:t xml:space="preserve">             STAT_DIRECT    SOST_STATUS_DIRECT,</w:t>
        <w:br/>
        <w:t xml:space="preserve">             STAT_ACTIVE    SOST_STATUS_ACTIVE.</w:t>
        <w:br/>
        <w:t>DATA : SY_TABIX LIKE SY-TABIX .</w:t>
        <w:br/>
        <w:t>DATA : SY_DATLO LIKE SY-DATLO ,</w:t>
        <w:br/>
        <w:t xml:space="preserve">       SY_TIMLO LIKE SY-TIMLO .</w:t>
        <w:br/>
        <w:t>DATA:  DATE_FROM LIKE SY-DATUM,</w:t>
        <w:br/>
        <w:t xml:space="preserve">       DATE_TO LIKE SY-DATUM.</w:t>
        <w:br/>
        <w:t>DATA : TIME_DIFF TYPE  INT4 .</w:t>
        <w:br/>
        <w:t>*data : is_out(1) type C.</w:t>
        <w:br/>
        <w:t>*data: PROCESS_ICON TYPE  /SKN/E_SW_STATE_ICON.</w:t>
        <w:br/>
        <w:t>*data: R_SND_DATE type SXDATRNGT,</w:t>
        <w:br/>
        <w:t>*      RS_SND_DATE like LINE OF R_SND_DATE.</w:t>
        <w:br/>
        <w:t>*</w:t>
        <w:br/>
        <w:t>*data: R_SND_TIME type SXTIMRNGT,</w:t>
        <w:br/>
        <w:t>*      RS_SND_TIME like LINE OF R_SND_TIME.</w:t>
        <w:br/>
        <w:t>DATA: LS_STATUS TYPE SOSTSTATUS.</w:t>
        <w:br/>
        <w:t>*data: R_SENDER type SXSENDERRNGT,</w:t>
        <w:br/>
        <w:t>*      RS_SENDER like LINE OF R_SENDER.</w:t>
        <w:br/>
        <w:t>DATA: LV_MAXSEL  TYPE TBMAXSEL.</w:t>
        <w:br/>
        <w:t>DATA: LT_SNDRECS TYPE SOXSP2TAB,</w:t>
        <w:br/>
        <w:t xml:space="preserve">      LS_SNDRECS LIKE LINE OF LT_SNDRECS.</w:t>
        <w:br/>
        <w:t>DATA: LS_DATA LIKE LINE OF T_DATA.</w:t>
        <w:br/>
        <w:t>DATA: LV_DOMNAME TYPE  DDOBJNAME,</w:t>
        <w:br/>
        <w:t xml:space="preserve">      LV_DOMVALUE LIKE  DD07V-DOMVALUE_L,</w:t>
        <w:br/>
        <w:t xml:space="preserve">      LS_DD07V TYPE  DD07V.</w:t>
        <w:br/>
        <w:t>DATA: LV_MSG_NUMBER LIKE  BAPIRET2-NUMBER.</w:t>
        <w:br/>
        <w:t>DEFINE SET_STATUS.</w:t>
        <w:br/>
        <w:t xml:space="preserve">  LS_STATUS-&amp;1 = LV_STAT_&amp;1.</w:t>
        <w:br/>
        <w:t>END-OF-DEFINITION.</w:t>
        <w:br/>
        <w:t>*-- Fill Selection Option Tables</w:t>
        <w:br/>
        <w:t xml:space="preserve">   SELECT_MULTY: STATE_COLOR,</w:t>
        <w:br/>
        <w:t xml:space="preserve">                 DATUM,</w:t>
        <w:br/>
        <w:t xml:space="preserve">                 DURATION,</w:t>
        <w:br/>
        <w:t xml:space="preserve">                 SENDER,</w:t>
        <w:br/>
        <w:t xml:space="preserve">                 SND_DATE,</w:t>
        <w:br/>
        <w:t xml:space="preserve">                 SND_TIME,</w:t>
        <w:br/>
        <w:t xml:space="preserve">                 SNDART.</w:t>
        <w:br/>
        <w:t xml:space="preserve">   LV_LANGU = SY-LANGU.</w:t>
        <w:br/>
        <w:t xml:space="preserve">   LV_DURATION_UNIT = 'M'.</w:t>
        <w:br/>
        <w:t xml:space="preserve">   SELECT_SINGLE: BACKDAYS,</w:t>
        <w:br/>
        <w:t xml:space="preserve">                  DURATION_UNIT,</w:t>
        <w:br/>
        <w:t xml:space="preserve">                  MANAGE_IN_UTC,</w:t>
        <w:br/>
        <w:t xml:space="preserve">                  LANGU,</w:t>
        <w:br/>
        <w:t xml:space="preserve">                  MAX_RECORDS.</w:t>
        <w:br/>
        <w:t xml:space="preserve">   SELECT_SINGLE: STAT_WAIT,</w:t>
        <w:br/>
        <w:t xml:space="preserve">                  STAT_TRANSIT,</w:t>
        <w:br/>
        <w:t xml:space="preserve">                  STAT_OK,</w:t>
        <w:br/>
        <w:t xml:space="preserve">                  STAT_ERROR,</w:t>
        <w:br/>
        <w:t xml:space="preserve">                  STAT_INCONS,</w:t>
        <w:br/>
        <w:t xml:space="preserve">                  STAT_FUTURE,</w:t>
        <w:br/>
        <w:t xml:space="preserve">                  STAT_RETRY,</w:t>
        <w:br/>
        <w:t xml:space="preserve">                  STAT_DIRECT,</w:t>
        <w:br/>
        <w:t xml:space="preserve">                  STAT_ACTIVE.</w:t>
        <w:br/>
        <w:t xml:space="preserve"> DATA_SINGLE:   SW_DEST RFCDEST.</w:t>
        <w:br/>
        <w:t xml:space="preserve"> SELECT_SINGLE: SW_DEST.</w:t>
        <w:br/>
        <w:t xml:space="preserve"> DATA: LV_FM TYPE FUNCNAME.</w:t>
        <w:br/>
        <w:t xml:space="preserve"> DATA_MULTY: STATUS SO_REC_STA.</w:t>
        <w:br/>
        <w:t xml:space="preserve"> SELECT_MULTY: STATUS.</w:t>
        <w:br/>
        <w:t>*** SET_SY_TIME lv_MANAGE_IN_UTC sy_datlo sy_timlo .</w:t>
        <w:br/>
        <w:t>*** TIME_SHIFT sy_datlo sy_timlo . " TIME_SHIFT parameter</w:t>
        <w:br/>
        <w:t>""_set_sys_date_time lv_sw_dest sy_datlo sy_timlo.</w:t>
        <w:br/>
        <w:t>_GET_CURRENT_DATE_TIME LV_MANAGE_IN_UTC LV_SW_DEST SY_DATLO SY_TIMLO.</w:t>
        <w:br/>
        <w:t>*--- Retrieve data</w:t>
        <w:br/>
        <w:t xml:space="preserve">  CLEAR IS_ALERT .</w:t>
        <w:br/>
        <w:t xml:space="preserve">  REFRESH T_DATA .</w:t>
        <w:br/>
        <w:t xml:space="preserve">   IF LV_BACKDAYS IS INITIAL.</w:t>
        <w:br/>
        <w:t xml:space="preserve">     LV_BACKDAYS = 1.</w:t>
        <w:br/>
        <w:t xml:space="preserve">   ENDIF.</w:t>
        <w:br/>
        <w:t xml:space="preserve">   IF R_DATUM[] IS INITIAL .</w:t>
        <w:br/>
        <w:t xml:space="preserve">      RS_DATUM-SIGN = 'I' .</w:t>
        <w:br/>
        <w:t xml:space="preserve">      RS_DATUM-OPTION = 'GE' .</w:t>
        <w:br/>
        <w:t>***      DATE_FROM = sy-datum - lv_BACKDAYS .</w:t>
        <w:br/>
        <w:t xml:space="preserve">      DATE_FROM = SY_DATLO - LV_BACKDAYS .</w:t>
        <w:br/>
        <w:t xml:space="preserve">      RS_DATUM-LOW = DATE_FROM .</w:t>
        <w:br/>
        <w:t xml:space="preserve">      APPEND RS_DATUM TO R_DATUM.</w:t>
        <w:br/>
        <w:t xml:space="preserve">   ENDIF.</w:t>
        <w:br/>
        <w:t xml:space="preserve">  IF R_SND_DATE[] IS INITIAL.</w:t>
        <w:br/>
        <w:t xml:space="preserve">    R_SND_DATE[] = R_DATUM[].</w:t>
        <w:br/>
        <w:t xml:space="preserve">   ENDIF.</w:t>
        <w:br/>
        <w:t>*  refresh R_SND_DATE.</w:t>
        <w:br/>
        <w:t>*  loop at R_DATUM into RS_DATUM.</w:t>
        <w:br/>
        <w:t>*    move-corresponding RS_DATUM to RS_SND_DATE.</w:t>
        <w:br/>
        <w:t>*    append RS_SND_DATE to R_SND_DATE.</w:t>
        <w:br/>
        <w:t>*  endloop.</w:t>
        <w:br/>
        <w:t xml:space="preserve">  "-- Set Status -----</w:t>
        <w:br/>
        <w:t xml:space="preserve">   "-- Set Default Status</w:t>
        <w:br/>
        <w:t xml:space="preserve">   SET_STATUS: WAIT,</w:t>
        <w:br/>
        <w:t xml:space="preserve">               TRANSIT,</w:t>
        <w:br/>
        <w:t xml:space="preserve">               OK,</w:t>
        <w:br/>
        <w:t xml:space="preserve">               ERROR,</w:t>
        <w:br/>
        <w:t xml:space="preserve">               INCONS,</w:t>
        <w:br/>
        <w:t xml:space="preserve">               FUTURE,</w:t>
        <w:br/>
        <w:t xml:space="preserve">               RETRY,</w:t>
        <w:br/>
        <w:t xml:space="preserve">               DIRECT,</w:t>
        <w:br/>
        <w:t xml:space="preserve">               ACTIVE.</w:t>
        <w:br/>
        <w:t xml:space="preserve">   IF  LS_STATUS IS INITIAL.</w:t>
        <w:br/>
        <w:t xml:space="preserve">     LS_STATUS-WAIT = 'X'.</w:t>
        <w:br/>
        <w:t xml:space="preserve">     LS_STATUS-ERROR = 'X'.</w:t>
        <w:br/>
        <w:t xml:space="preserve">     LS_STATUS-INCONS = 'X'.</w:t>
        <w:br/>
        <w:t xml:space="preserve">     LS_STATUS-TRANSIT = 'X'.</w:t>
        <w:br/>
        <w:t xml:space="preserve">     LS_STATUS-OK = 'X'.</w:t>
        <w:br/>
        <w:t xml:space="preserve">   ENDIF.</w:t>
        <w:br/>
        <w:t xml:space="preserve">  "-- Max Records -----</w:t>
        <w:br/>
        <w:t xml:space="preserve">  LV_MAXSEL = 500.</w:t>
        <w:br/>
        <w:t xml:space="preserve">  IF LV_MAX_RECORDS IS NOT INITIAL.</w:t>
        <w:br/>
        <w:t xml:space="preserve">    LV_MAXSEL = LV_MAX_RECORDS.</w:t>
        <w:br/>
        <w:t xml:space="preserve">  ENDIF.</w:t>
        <w:br/>
        <w:t xml:space="preserve">   CALL FUNCTION 'SX_SNDREC_SELECT'</w:t>
        <w:br/>
        <w:t xml:space="preserve">     DESTINATION LV_SW_DEST</w:t>
        <w:br/>
        <w:t xml:space="preserve">     EXPORTING</w:t>
        <w:br/>
        <w:t>*      SND_ART             =</w:t>
        <w:br/>
        <w:t xml:space="preserve">       SND_DATE            = R_SND_DATE</w:t>
        <w:br/>
        <w:t xml:space="preserve">       SND_TIME            = R_SND_TIME</w:t>
        <w:br/>
        <w:t>*      DEL_DATE            =</w:t>
        <w:br/>
        <w:t>*      DEL_TIME            =</w:t>
        <w:br/>
        <w:t xml:space="preserve">       STATUS              = LS_STATUS</w:t>
        <w:br/>
        <w:t>*      NOTIFICATIONS       =</w:t>
        <w:br/>
        <w:t xml:space="preserve">       SENDER              = R_SENDER</w:t>
        <w:br/>
        <w:t xml:space="preserve">       MAXSEL              = LV_MAXSEL</w:t>
        <w:br/>
        <w:t>*      ALL_WAITING         = 'X'</w:t>
        <w:br/>
        <w:t xml:space="preserve">     IMPORTING</w:t>
        <w:br/>
        <w:t xml:space="preserve">       SNDRECS             = LT_SNDRECS.</w:t>
        <w:br/>
        <w:t xml:space="preserve">   DELETE LT_SNDRECS WHERE: SNDART NOT IN R_SNDART.</w:t>
        <w:br/>
        <w:t xml:space="preserve">   DELETE LT_SNDRECS WHERE: STAT_DATE NOT IN R_SND_DATE.</w:t>
        <w:br/>
        <w:t xml:space="preserve">   DELETE LT_SNDRECS WHERE: STATUS NOT IN R_STATUS.</w:t>
        <w:br/>
        <w:t xml:space="preserve">   LOOP AT LT_SNDRECS INTO LS_SNDRECS.</w:t>
        <w:br/>
        <w:t xml:space="preserve">     MOVE-CORRESPONDING LS_SNDRECS TO LS_DATA.</w:t>
        <w:br/>
        <w:t xml:space="preserve">     IF LV_SW_DEST IS NOT INITIAL.</w:t>
        <w:br/>
        <w:t xml:space="preserve">       LV_FM = '/SKN/FC_SW_01_GET_ADDR_DETAILS'.</w:t>
        <w:br/>
        <w:t xml:space="preserve">     ELSE.</w:t>
        <w:br/>
        <w:t xml:space="preserve">       LV_FM = '/SKN/F_SW_01_GET_ADDR_DETAILES'.</w:t>
        <w:br/>
        <w:t xml:space="preserve">     ENDIF.</w:t>
        <w:br/>
        <w:t xml:space="preserve">     CALL FUNCTION LV_FM  " '/SKN/F_SW_01_GET_ADDR_DETAILES'</w:t>
        <w:br/>
        <w:t xml:space="preserve">       EXPORTING</w:t>
        <w:br/>
        <w:t xml:space="preserve">         ADRNR            = LS_DATA-ADRNR</w:t>
        <w:br/>
        <w:t xml:space="preserve">       IMPORTING</w:t>
        <w:br/>
        <w:t xml:space="preserve">         NAME_TEXT        = LS_DATA-RC_NAME</w:t>
        <w:br/>
        <w:t xml:space="preserve">       EXCEPTIONS</w:t>
        <w:br/>
        <w:t xml:space="preserve">         NO_DATA          = 1</w:t>
        <w:br/>
        <w:t xml:space="preserve">         OTHERS           = 2.</w:t>
        <w:br/>
        <w:t xml:space="preserve">     IF SY-SUBRC &lt;&gt; 0.</w:t>
        <w:br/>
        <w:t xml:space="preserve">     ENDIF.</w:t>
        <w:br/>
        <w:t xml:space="preserve">     IF LS_DATA-MSGTY IS INITIAL.</w:t>
        <w:br/>
        <w:t xml:space="preserve">       IF LS_DATA-STATUS IS NOT INITIAL.</w:t>
        <w:br/>
        <w:t xml:space="preserve">         LS_DATA-MSGTY = LS_DATA-STATUS+0(1).</w:t>
        <w:br/>
        <w:t xml:space="preserve">         T_DATA-MSGV1 = '672'.</w:t>
        <w:br/>
        <w:t xml:space="preserve">       ENDIF.</w:t>
        <w:br/>
        <w:t xml:space="preserve">     ENDIF.</w:t>
        <w:br/>
        <w:t xml:space="preserve">     CALL FUNCTION '/SKN/F_SW_01_02_SOST_STATUS'</w:t>
        <w:br/>
        <w:t xml:space="preserve">       EXPORTING</w:t>
        <w:br/>
        <w:t xml:space="preserve">         MSGTY             = LS_DATA-MSGTY</w:t>
        <w:br/>
        <w:t xml:space="preserve">       IMPORTING</w:t>
        <w:br/>
        <w:t xml:space="preserve">         STATUS_DESC       = LS_DATA-STATUS_DESC</w:t>
        <w:br/>
        <w:t xml:space="preserve">         STATE_COLOR       = LS_DATA-STATE_COLOR</w:t>
        <w:br/>
        <w:t xml:space="preserve">         STATE_ICON        = LS_DATA-STATE_ICON.</w:t>
        <w:br/>
        <w:t xml:space="preserve">     LV_DOMNAME = 'SX_ADDRTYP'.</w:t>
        <w:br/>
        <w:t xml:space="preserve">     LV_DOMVALUE = LS_DATA-SNDART.</w:t>
        <w:br/>
        <w:t xml:space="preserve">     CALL FUNCTION 'DDUT_DOMVALUE_TEXT_GET'</w:t>
        <w:br/>
        <w:t xml:space="preserve">          EXPORTING   NAME          = LV_DOMNAME</w:t>
        <w:br/>
        <w:t xml:space="preserve">                      VALUE         = LV_DOMVALUE</w:t>
        <w:br/>
        <w:t xml:space="preserve">                      LANGU         = LV_LANGU</w:t>
        <w:br/>
        <w:t xml:space="preserve">                      TEXTS_ONLY    = 'X'</w:t>
        <w:br/>
        <w:t xml:space="preserve">          IMPORTING   DD07V_WA      = LS_DD07V</w:t>
        <w:br/>
        <w:t xml:space="preserve">          EXCEPTIONS  OTHERS        = 1.</w:t>
        <w:br/>
        <w:t xml:space="preserve">      IF SY-SUBRC IS INITIAL.</w:t>
        <w:br/>
        <w:t xml:space="preserve">        LS_DATA-SNDART_DESC = LS_DD07V-DDTEXT.</w:t>
        <w:br/>
        <w:t xml:space="preserve">      ENDIF.</w:t>
        <w:br/>
        <w:t xml:space="preserve">     APPEND LS_DATA TO T_DATA.</w:t>
        <w:br/>
        <w:t xml:space="preserve">   ENDLOOP.</w:t>
        <w:br/>
        <w:t xml:space="preserve">  DELETE T_DATA WHERE STATE_COLOR NOT IN R_STATE_COLOR.</w:t>
        <w:br/>
        <w:t>*-- Fill Duration Value</w:t>
        <w:br/>
        <w:t xml:space="preserve"> LOOP AT T_DATA .</w:t>
        <w:br/>
        <w:t xml:space="preserve">   SY_TABIX = SY-TABIX.</w:t>
        <w:br/>
        <w:t xml:space="preserve">   T_DATA-DURATION_UNIT = LV_DURATION_UNIT.</w:t>
        <w:br/>
        <w:t xml:space="preserve">    CALL FUNCTION '/SKN/F_SW_GET_TIME_DIFF'</w:t>
        <w:br/>
        <w:t xml:space="preserve">        EXPORTING</w:t>
        <w:br/>
        <w:t xml:space="preserve">          D_FROM            = T_DATA-STAT_DATE</w:t>
        <w:br/>
        <w:t xml:space="preserve">          T_FROM            = T_DATA-STAT_TIME</w:t>
        <w:br/>
        <w:t xml:space="preserve">          D_TO              = SY_DATLO</w:t>
        <w:br/>
        <w:t xml:space="preserve">          T_TO              = SY_TIMLO</w:t>
        <w:br/>
        <w:t xml:space="preserve">          TIME_UNIT         = LV_DURATION_UNIT</w:t>
        <w:br/>
        <w:t xml:space="preserve">        IMPORTING</w:t>
        <w:br/>
        <w:t xml:space="preserve">          TIME_DIFF         = TIME_DIFF</w:t>
        <w:br/>
        <w:t xml:space="preserve">        EXCEPTIONS</w:t>
        <w:br/>
        <w:t xml:space="preserve">          WRONG_VALUE       = 1</w:t>
        <w:br/>
        <w:t xml:space="preserve">          OTHERS            = 2    .</w:t>
        <w:br/>
        <w:t xml:space="preserve">      IF SY-SUBRC = 0.</w:t>
        <w:br/>
        <w:t xml:space="preserve">        T_DATA-DURATION = TIME_DIFF .</w:t>
        <w:br/>
        <w:t xml:space="preserve">      ELSE.</w:t>
        <w:br/>
        <w:t xml:space="preserve">        T_DATA-DURATION = '999999'.</w:t>
        <w:br/>
        <w:t xml:space="preserve">      ENDIF.</w:t>
        <w:br/>
        <w:t xml:space="preserve">   MODIFY T_DATA INDEX SY_TABIX .</w:t>
        <w:br/>
        <w:t xml:space="preserve"> ENDLOOP .</w:t>
        <w:br/>
        <w:t xml:space="preserve"> DELETE T_DATA WHERE DURATION NOT IN R_DURATION.</w:t>
        <w:br/>
        <w:t>*Add Message text detail</w:t>
        <w:br/>
        <w:t xml:space="preserve">  LOOP AT T_DATA.</w:t>
        <w:br/>
        <w:t xml:space="preserve">    SY_TABIX = SY-TABIX .</w:t>
        <w:br/>
        <w:t xml:space="preserve">    IF NOT T_DATA-MSGID IS INITIAL.</w:t>
        <w:br/>
        <w:t xml:space="preserve">      LV_MSG_NUMBER = T_DATA-STATUS.</w:t>
        <w:br/>
        <w:t xml:space="preserve">      IF LV_MSG_NUMBER IS INITIAL.</w:t>
        <w:br/>
        <w:t xml:space="preserve">        CONTINUE.</w:t>
        <w:br/>
        <w:t xml:space="preserve">      ENDIF.</w:t>
        <w:br/>
        <w:t xml:space="preserve">      CALL FUNCTION 'BAPI_MESSAGE_GETDETAIL'</w:t>
        <w:br/>
        <w:t xml:space="preserve">        DESTINATION LV_SW_DEST</w:t>
        <w:br/>
        <w:t xml:space="preserve">        EXPORTING</w:t>
        <w:br/>
        <w:t xml:space="preserve">          ID                = T_DATA-MSGID        "SOST_MSGID   "STAMID</w:t>
        <w:br/>
        <w:t xml:space="preserve">          NUMBER            = LV_MSG_NUMBER</w:t>
        <w:br/>
        <w:t xml:space="preserve">          LANGUAGE          = LV_LANGU</w:t>
        <w:br/>
        <w:t xml:space="preserve">          TEXTFORMAT        = 'ASC'</w:t>
        <w:br/>
        <w:t>*         LINKPATTERN       =</w:t>
        <w:br/>
        <w:t xml:space="preserve">          MESSAGE_V1        = T_DATA-MSGV1        "STAPA1</w:t>
        <w:br/>
        <w:t xml:space="preserve">          MESSAGE_V2        = T_DATA-MSGV2        "STAPA2</w:t>
        <w:br/>
        <w:t xml:space="preserve">          MESSAGE_V3        = T_DATA-MSGV3         "STAPA3</w:t>
        <w:br/>
        <w:t xml:space="preserve">          MESSAGE_V4        = T_DATA-MSGV4         "STAPA4</w:t>
        <w:br/>
        <w:t xml:space="preserve">        IMPORTING</w:t>
        <w:br/>
        <w:t xml:space="preserve">          MESSAGE           = T_DATA-MESSAGE</w:t>
        <w:br/>
        <w:t>*         RETURN            =</w:t>
        <w:br/>
        <w:t>*       TABLES</w:t>
        <w:br/>
        <w:t>*         TEXT              =</w:t>
        <w:br/>
        <w:t xml:space="preserve">                .</w:t>
        <w:br/>
        <w:t xml:space="preserve">      MODIFY T_DATA INDEX SY_TABIX.</w:t>
        <w:br/>
        <w:t xml:space="preserve">    ENDIF.</w:t>
        <w:br/>
        <w:t xml:space="preserve">  ENDLOOP.</w:t>
        <w:br/>
        <w:t>*--- Check Alert Information</w:t>
        <w:br/>
        <w:t xml:space="preserve"> READ TABLE T_DATA INDEX 1.</w:t>
        <w:br/>
        <w:t xml:space="preserve"> CHECK NOT SY-TFILL  IS INITIAL .</w:t>
        <w:br/>
        <w:t xml:space="preserve"> IS_ALERT = 'X' .</w:t>
        <w:br/>
        <w:t>ENDFUNCTION.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